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Them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293A6C" w:rsidRPr="00EC6037" w14:paraId="4C129BEA" w14:textId="77777777" w:rsidTr="00B12169">
        <w:trPr>
          <w:trHeight w:val="283"/>
        </w:trPr>
        <w:tc>
          <w:tcPr>
            <w:tcW w:w="9639" w:type="dxa"/>
          </w:tcPr>
          <w:p w14:paraId="18DF5D7F" w14:textId="77777777" w:rsidR="00293A6C" w:rsidRPr="00EC6037" w:rsidRDefault="001C35B7" w:rsidP="00AE291F">
            <w:pPr>
              <w:pStyle w:val="Date"/>
              <w:spacing w:after="0" w:line="240" w:lineRule="auto"/>
            </w:pPr>
            <w:r>
              <w:t>January 2020</w:t>
            </w:r>
          </w:p>
        </w:tc>
      </w:tr>
      <w:tr w:rsidR="00293A6C" w:rsidRPr="00EC6037" w14:paraId="35F43924" w14:textId="77777777" w:rsidTr="00293A6C">
        <w:trPr>
          <w:trHeight w:hRule="exact" w:val="284"/>
        </w:trPr>
        <w:tc>
          <w:tcPr>
            <w:tcW w:w="9639" w:type="dxa"/>
          </w:tcPr>
          <w:p w14:paraId="00F4447E" w14:textId="77777777" w:rsidR="00293A6C" w:rsidRPr="00EC6037" w:rsidRDefault="00293A6C" w:rsidP="00293A6C">
            <w:pPr>
              <w:pStyle w:val="NormalNoSpace"/>
            </w:pPr>
            <w:r w:rsidRPr="00EC6037">
              <w:rPr>
                <w:noProof/>
              </w:rPr>
              <w:drawing>
                <wp:inline distT="0" distB="0" distL="0" distR="0" wp14:anchorId="510C9DB2" wp14:editId="6C0AA2C2">
                  <wp:extent cx="6120384" cy="54864"/>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384" cy="54864"/>
                          </a:xfrm>
                          <a:prstGeom prst="rect">
                            <a:avLst/>
                          </a:prstGeom>
                        </pic:spPr>
                      </pic:pic>
                    </a:graphicData>
                  </a:graphic>
                </wp:inline>
              </w:drawing>
            </w:r>
          </w:p>
        </w:tc>
      </w:tr>
    </w:tbl>
    <w:p w14:paraId="7540E9BA" w14:textId="77777777" w:rsidR="00293A6C" w:rsidRPr="00EC6037" w:rsidRDefault="00293A6C" w:rsidP="002F71B7">
      <w:pPr>
        <w:spacing w:after="180" w:line="240" w:lineRule="auto"/>
        <w:jc w:val="both"/>
        <w:rPr>
          <w:rFonts w:cstheme="minorHAnsi"/>
          <w:color w:val="auto"/>
          <w:sz w:val="20"/>
          <w:szCs w:val="20"/>
          <w:lang w:eastAsia="en-US"/>
        </w:rPr>
      </w:pPr>
    </w:p>
    <w:p w14:paraId="56536D18" w14:textId="77777777" w:rsidR="0089604A" w:rsidRPr="00C06A58" w:rsidRDefault="002F71B7" w:rsidP="0089604A">
      <w:pPr>
        <w:spacing w:after="180" w:line="240" w:lineRule="auto"/>
        <w:jc w:val="both"/>
        <w:rPr>
          <w:rFonts w:cstheme="minorHAnsi"/>
          <w:color w:val="auto"/>
          <w:sz w:val="20"/>
          <w:szCs w:val="20"/>
          <w:lang w:eastAsia="en-US"/>
        </w:rPr>
      </w:pPr>
      <w:r w:rsidRPr="00EC6037">
        <w:rPr>
          <w:rFonts w:cstheme="minorHAnsi"/>
          <w:color w:val="auto"/>
          <w:sz w:val="20"/>
          <w:szCs w:val="20"/>
          <w:lang w:eastAsia="en-US"/>
        </w:rPr>
        <w:t xml:space="preserve">Following publication of revised Guidance Note 10 (GN10) </w:t>
      </w:r>
      <w:r w:rsidRPr="00EC6037">
        <w:rPr>
          <w:rFonts w:cstheme="minorHAnsi"/>
          <w:i/>
          <w:color w:val="auto"/>
          <w:sz w:val="20"/>
          <w:szCs w:val="20"/>
          <w:lang w:eastAsia="en-US"/>
        </w:rPr>
        <w:t>Business Continuity and Disaster Recovery</w:t>
      </w:r>
      <w:r w:rsidRPr="00EC6037">
        <w:rPr>
          <w:rStyle w:val="FootnoteReference"/>
          <w:rFonts w:eastAsiaTheme="minorHAnsi" w:cstheme="minorHAnsi"/>
          <w:i/>
          <w:color w:val="auto"/>
          <w:sz w:val="20"/>
          <w:szCs w:val="20"/>
        </w:rPr>
        <w:footnoteReference w:id="1"/>
      </w:r>
      <w:r w:rsidR="00777B19" w:rsidRPr="00EC6037">
        <w:rPr>
          <w:rFonts w:cstheme="minorHAnsi"/>
          <w:color w:val="auto"/>
          <w:sz w:val="20"/>
          <w:szCs w:val="20"/>
          <w:lang w:eastAsia="en-US"/>
        </w:rPr>
        <w:t xml:space="preserve">, Austraclear </w:t>
      </w:r>
      <w:r w:rsidRPr="00EC6037">
        <w:rPr>
          <w:rFonts w:cstheme="minorHAnsi"/>
          <w:color w:val="auto"/>
          <w:sz w:val="20"/>
          <w:szCs w:val="20"/>
          <w:lang w:eastAsia="en-US"/>
        </w:rPr>
        <w:t>participants</w:t>
      </w:r>
      <w:r w:rsidR="00C056EC" w:rsidRPr="00EC6037">
        <w:rPr>
          <w:rFonts w:cstheme="minorHAnsi"/>
          <w:color w:val="auto"/>
          <w:sz w:val="20"/>
          <w:szCs w:val="20"/>
          <w:lang w:eastAsia="en-US"/>
        </w:rPr>
        <w:t>, with the exception of</w:t>
      </w:r>
      <w:r w:rsidR="00957BA8" w:rsidRPr="00EC6037">
        <w:rPr>
          <w:rFonts w:cstheme="minorHAnsi"/>
          <w:color w:val="auto"/>
          <w:sz w:val="20"/>
          <w:szCs w:val="20"/>
          <w:lang w:eastAsia="en-US"/>
        </w:rPr>
        <w:t xml:space="preserve"> Special-</w:t>
      </w:r>
      <w:r w:rsidR="0089604A" w:rsidRPr="00EC6037">
        <w:rPr>
          <w:rFonts w:cstheme="minorHAnsi"/>
          <w:color w:val="auto"/>
          <w:sz w:val="20"/>
          <w:szCs w:val="20"/>
          <w:lang w:eastAsia="en-US"/>
        </w:rPr>
        <w:t xml:space="preserve">Purpose </w:t>
      </w:r>
      <w:r w:rsidR="00C056EC" w:rsidRPr="00EC6037">
        <w:rPr>
          <w:rFonts w:cstheme="minorHAnsi"/>
          <w:color w:val="auto"/>
          <w:sz w:val="20"/>
          <w:szCs w:val="20"/>
          <w:lang w:eastAsia="en-US"/>
        </w:rPr>
        <w:t>P</w:t>
      </w:r>
      <w:r w:rsidR="0089604A" w:rsidRPr="00EC6037">
        <w:rPr>
          <w:rFonts w:cstheme="minorHAnsi"/>
          <w:color w:val="auto"/>
          <w:sz w:val="20"/>
          <w:szCs w:val="20"/>
          <w:lang w:eastAsia="en-US"/>
        </w:rPr>
        <w:t>articipant</w:t>
      </w:r>
      <w:r w:rsidR="00957BA8" w:rsidRPr="00EC6037">
        <w:rPr>
          <w:rFonts w:cstheme="minorHAnsi"/>
          <w:color w:val="auto"/>
          <w:sz w:val="20"/>
          <w:szCs w:val="20"/>
          <w:lang w:eastAsia="en-US"/>
        </w:rPr>
        <w:t>s</w:t>
      </w:r>
      <w:r w:rsidR="0089604A" w:rsidRPr="00EC6037">
        <w:rPr>
          <w:rFonts w:cstheme="minorHAnsi"/>
          <w:color w:val="auto"/>
          <w:sz w:val="20"/>
          <w:szCs w:val="20"/>
          <w:lang w:eastAsia="en-US"/>
        </w:rPr>
        <w:t>,</w:t>
      </w:r>
      <w:r w:rsidRPr="00EC6037">
        <w:rPr>
          <w:rFonts w:cstheme="minorHAnsi"/>
          <w:color w:val="auto"/>
          <w:sz w:val="20"/>
          <w:szCs w:val="20"/>
          <w:lang w:eastAsia="en-US"/>
        </w:rPr>
        <w:t xml:space="preserve"> are expected to comply with</w:t>
      </w:r>
      <w:r w:rsidR="0089604A" w:rsidRPr="00EC6037">
        <w:rPr>
          <w:rFonts w:cstheme="minorHAnsi"/>
          <w:color w:val="auto"/>
          <w:sz w:val="20"/>
          <w:szCs w:val="20"/>
          <w:lang w:eastAsia="en-US"/>
        </w:rPr>
        <w:t xml:space="preserve"> all changes</w:t>
      </w:r>
      <w:r w:rsidR="00C056EC" w:rsidRPr="00EC6037">
        <w:rPr>
          <w:rFonts w:cstheme="minorHAnsi"/>
          <w:color w:val="auto"/>
          <w:sz w:val="20"/>
          <w:szCs w:val="20"/>
          <w:lang w:eastAsia="en-US"/>
        </w:rPr>
        <w:t xml:space="preserve"> other than changes to the RTO</w:t>
      </w:r>
      <w:r w:rsidR="00FC7E5D" w:rsidRPr="00EC6037">
        <w:rPr>
          <w:rStyle w:val="FootnoteReference"/>
          <w:rFonts w:cstheme="minorHAnsi"/>
          <w:color w:val="auto"/>
          <w:sz w:val="20"/>
          <w:szCs w:val="20"/>
          <w:lang w:eastAsia="en-US"/>
        </w:rPr>
        <w:footnoteReference w:id="2"/>
      </w:r>
      <w:r w:rsidR="00C056EC" w:rsidRPr="00EC6037">
        <w:rPr>
          <w:rFonts w:cstheme="minorHAnsi"/>
          <w:color w:val="auto"/>
          <w:sz w:val="20"/>
          <w:szCs w:val="20"/>
          <w:lang w:eastAsia="en-US"/>
        </w:rPr>
        <w:t xml:space="preserve">, </w:t>
      </w:r>
      <w:r w:rsidRPr="00EC6037">
        <w:rPr>
          <w:rFonts w:cstheme="minorHAnsi"/>
          <w:color w:val="auto"/>
          <w:sz w:val="20"/>
          <w:szCs w:val="20"/>
          <w:lang w:eastAsia="en-US"/>
        </w:rPr>
        <w:t xml:space="preserve">by </w:t>
      </w:r>
      <w:r w:rsidR="003C34FF" w:rsidRPr="00EC6037">
        <w:rPr>
          <w:rFonts w:cstheme="minorHAnsi"/>
          <w:color w:val="auto"/>
          <w:sz w:val="20"/>
          <w:szCs w:val="20"/>
          <w:lang w:eastAsia="en-US"/>
        </w:rPr>
        <w:t>March</w:t>
      </w:r>
      <w:r w:rsidRPr="00EC6037">
        <w:rPr>
          <w:rFonts w:cstheme="minorHAnsi"/>
          <w:color w:val="auto"/>
          <w:sz w:val="20"/>
          <w:szCs w:val="20"/>
          <w:lang w:eastAsia="en-US"/>
        </w:rPr>
        <w:t xml:space="preserve"> 2020.</w:t>
      </w:r>
      <w:r w:rsidRPr="00C06A58">
        <w:rPr>
          <w:rFonts w:cstheme="minorHAnsi"/>
          <w:color w:val="auto"/>
          <w:sz w:val="20"/>
          <w:szCs w:val="20"/>
          <w:lang w:eastAsia="en-US"/>
        </w:rPr>
        <w:t xml:space="preserve"> </w:t>
      </w:r>
      <w:r w:rsidR="0089604A" w:rsidRPr="00C06A58">
        <w:rPr>
          <w:rFonts w:cstheme="minorHAnsi"/>
          <w:color w:val="auto"/>
          <w:sz w:val="20"/>
          <w:szCs w:val="20"/>
          <w:lang w:eastAsia="en-US"/>
        </w:rPr>
        <w:t>Participants</w:t>
      </w:r>
      <w:r w:rsidR="00957BA8">
        <w:rPr>
          <w:rFonts w:cstheme="minorHAnsi"/>
          <w:color w:val="auto"/>
          <w:sz w:val="20"/>
          <w:szCs w:val="20"/>
          <w:lang w:eastAsia="en-US"/>
        </w:rPr>
        <w:t xml:space="preserve"> </w:t>
      </w:r>
      <w:r w:rsidR="0026208A">
        <w:rPr>
          <w:rFonts w:cstheme="minorHAnsi"/>
          <w:color w:val="auto"/>
          <w:sz w:val="20"/>
          <w:szCs w:val="20"/>
          <w:lang w:eastAsia="en-US"/>
        </w:rPr>
        <w:t>may be required</w:t>
      </w:r>
      <w:r w:rsidR="0089604A" w:rsidRPr="00C06A58">
        <w:rPr>
          <w:rFonts w:cstheme="minorHAnsi"/>
          <w:color w:val="auto"/>
          <w:sz w:val="20"/>
          <w:szCs w:val="20"/>
          <w:lang w:eastAsia="en-US"/>
        </w:rPr>
        <w:t xml:space="preserve"> to provide evidence of how they are complying with GN10 upon request.</w:t>
      </w:r>
    </w:p>
    <w:p w14:paraId="598D1A8B" w14:textId="77777777" w:rsidR="0089604A" w:rsidRPr="00C06A58" w:rsidRDefault="0089604A" w:rsidP="002F71B7">
      <w:pPr>
        <w:spacing w:after="180" w:line="240" w:lineRule="auto"/>
        <w:jc w:val="both"/>
        <w:rPr>
          <w:rFonts w:cstheme="minorHAnsi"/>
          <w:color w:val="auto"/>
          <w:sz w:val="20"/>
          <w:szCs w:val="20"/>
          <w:lang w:eastAsia="en-US"/>
        </w:rPr>
      </w:pPr>
      <w:r w:rsidRPr="00C06A58">
        <w:rPr>
          <w:rFonts w:cstheme="minorHAnsi"/>
          <w:color w:val="auto"/>
          <w:sz w:val="20"/>
          <w:szCs w:val="20"/>
          <w:lang w:eastAsia="en-US"/>
        </w:rPr>
        <w:t xml:space="preserve">For the purpose of GN10, Special </w:t>
      </w:r>
      <w:r w:rsidR="00C056EC">
        <w:rPr>
          <w:rFonts w:cstheme="minorHAnsi"/>
          <w:color w:val="auto"/>
          <w:sz w:val="20"/>
          <w:szCs w:val="20"/>
          <w:lang w:eastAsia="en-US"/>
        </w:rPr>
        <w:t>P</w:t>
      </w:r>
      <w:r w:rsidRPr="00C06A58">
        <w:rPr>
          <w:rFonts w:cstheme="minorHAnsi"/>
          <w:color w:val="auto"/>
          <w:sz w:val="20"/>
          <w:szCs w:val="20"/>
          <w:lang w:eastAsia="en-US"/>
        </w:rPr>
        <w:t xml:space="preserve">urpose </w:t>
      </w:r>
      <w:r w:rsidR="00C056EC">
        <w:rPr>
          <w:rFonts w:cstheme="minorHAnsi"/>
          <w:color w:val="auto"/>
          <w:sz w:val="20"/>
          <w:szCs w:val="20"/>
          <w:lang w:eastAsia="en-US"/>
        </w:rPr>
        <w:t>P</w:t>
      </w:r>
      <w:r w:rsidRPr="00C06A58">
        <w:rPr>
          <w:rFonts w:cstheme="minorHAnsi"/>
          <w:color w:val="auto"/>
          <w:sz w:val="20"/>
          <w:szCs w:val="20"/>
          <w:lang w:eastAsia="en-US"/>
        </w:rPr>
        <w:t>articipants include:</w:t>
      </w:r>
    </w:p>
    <w:p w14:paraId="154024C2" w14:textId="77777777" w:rsidR="0089604A" w:rsidRPr="00C06A58" w:rsidRDefault="0089604A" w:rsidP="0089604A">
      <w:pPr>
        <w:pStyle w:val="Bullet2"/>
        <w:numPr>
          <w:ilvl w:val="0"/>
          <w:numId w:val="19"/>
        </w:numPr>
        <w:tabs>
          <w:tab w:val="clear" w:pos="720"/>
          <w:tab w:val="clear" w:pos="1134"/>
        </w:tabs>
        <w:ind w:left="567" w:hanging="567"/>
        <w:rPr>
          <w:rFonts w:asciiTheme="minorHAnsi" w:hAnsiTheme="minorHAnsi"/>
          <w:sz w:val="20"/>
          <w:szCs w:val="20"/>
          <w:lang w:val="en-GB"/>
        </w:rPr>
      </w:pPr>
      <w:r w:rsidRPr="00C06A58">
        <w:rPr>
          <w:rFonts w:asciiTheme="minorHAnsi" w:hAnsiTheme="minorHAnsi"/>
          <w:sz w:val="20"/>
          <w:szCs w:val="20"/>
        </w:rPr>
        <w:t>collateral</w:t>
      </w:r>
      <w:r w:rsidRPr="00C06A58">
        <w:rPr>
          <w:rFonts w:asciiTheme="minorHAnsi" w:hAnsiTheme="minorHAnsi"/>
          <w:sz w:val="20"/>
          <w:szCs w:val="20"/>
          <w:lang w:val="en-GB"/>
        </w:rPr>
        <w:t xml:space="preserve"> managers;</w:t>
      </w:r>
      <w:r w:rsidRPr="00C06A58">
        <w:rPr>
          <w:rStyle w:val="FootnoteReference"/>
          <w:rFonts w:asciiTheme="minorHAnsi" w:hAnsiTheme="minorHAnsi"/>
          <w:sz w:val="20"/>
          <w:szCs w:val="20"/>
          <w:lang w:val="en-GB"/>
        </w:rPr>
        <w:footnoteReference w:id="3"/>
      </w:r>
      <w:r w:rsidRPr="00C06A58">
        <w:rPr>
          <w:rFonts w:asciiTheme="minorHAnsi" w:hAnsiTheme="minorHAnsi"/>
          <w:sz w:val="20"/>
          <w:szCs w:val="20"/>
          <w:lang w:val="en-GB"/>
        </w:rPr>
        <w:t xml:space="preserve"> </w:t>
      </w:r>
    </w:p>
    <w:p w14:paraId="58CEED48" w14:textId="77777777" w:rsidR="0089604A" w:rsidRPr="00C06A58" w:rsidRDefault="0089604A" w:rsidP="0089604A">
      <w:pPr>
        <w:pStyle w:val="Bullet2"/>
        <w:numPr>
          <w:ilvl w:val="0"/>
          <w:numId w:val="19"/>
        </w:numPr>
        <w:tabs>
          <w:tab w:val="clear" w:pos="720"/>
          <w:tab w:val="clear" w:pos="1134"/>
        </w:tabs>
        <w:ind w:left="567" w:hanging="567"/>
        <w:rPr>
          <w:rFonts w:asciiTheme="minorHAnsi" w:hAnsiTheme="minorHAnsi"/>
          <w:sz w:val="20"/>
          <w:szCs w:val="20"/>
          <w:lang w:val="en-GB"/>
        </w:rPr>
      </w:pPr>
      <w:r w:rsidRPr="00C06A58">
        <w:rPr>
          <w:rFonts w:asciiTheme="minorHAnsi" w:hAnsiTheme="minorHAnsi"/>
          <w:sz w:val="20"/>
          <w:szCs w:val="20"/>
          <w:lang w:val="en-GB"/>
        </w:rPr>
        <w:t>approved foreign currency settlement banks;</w:t>
      </w:r>
      <w:r w:rsidRPr="00C06A58">
        <w:rPr>
          <w:rStyle w:val="FootnoteReference"/>
          <w:rFonts w:asciiTheme="minorHAnsi" w:hAnsiTheme="minorHAnsi"/>
          <w:sz w:val="20"/>
          <w:szCs w:val="20"/>
          <w:lang w:val="en-GB"/>
        </w:rPr>
        <w:footnoteReference w:id="4"/>
      </w:r>
      <w:r w:rsidRPr="00C06A58">
        <w:rPr>
          <w:rFonts w:asciiTheme="minorHAnsi" w:hAnsiTheme="minorHAnsi"/>
          <w:sz w:val="20"/>
          <w:szCs w:val="20"/>
          <w:lang w:val="en-GB"/>
        </w:rPr>
        <w:t xml:space="preserve"> and </w:t>
      </w:r>
    </w:p>
    <w:p w14:paraId="1571D5F3" w14:textId="77777777" w:rsidR="0089604A" w:rsidRPr="00C06A58" w:rsidRDefault="0089604A" w:rsidP="0089604A">
      <w:pPr>
        <w:pStyle w:val="Bullet2"/>
        <w:numPr>
          <w:ilvl w:val="0"/>
          <w:numId w:val="19"/>
        </w:numPr>
        <w:tabs>
          <w:tab w:val="clear" w:pos="720"/>
          <w:tab w:val="clear" w:pos="1134"/>
        </w:tabs>
        <w:ind w:left="567" w:hanging="567"/>
        <w:rPr>
          <w:rFonts w:asciiTheme="minorHAnsi" w:hAnsiTheme="minorHAnsi"/>
          <w:sz w:val="20"/>
          <w:szCs w:val="20"/>
          <w:lang w:val="en-GB"/>
        </w:rPr>
      </w:pPr>
      <w:r w:rsidRPr="00C06A58">
        <w:rPr>
          <w:rFonts w:asciiTheme="minorHAnsi" w:hAnsiTheme="minorHAnsi"/>
          <w:sz w:val="20"/>
          <w:szCs w:val="20"/>
          <w:lang w:val="en-GB"/>
        </w:rPr>
        <w:t>special purpose participants permissioned only for cash transactions.</w:t>
      </w:r>
    </w:p>
    <w:p w14:paraId="4B29893E" w14:textId="77777777" w:rsidR="00C056EC" w:rsidRPr="00C056EC" w:rsidRDefault="00C056EC" w:rsidP="003C34FF">
      <w:pPr>
        <w:spacing w:after="180" w:line="240" w:lineRule="auto"/>
        <w:jc w:val="both"/>
        <w:rPr>
          <w:rFonts w:cstheme="minorHAnsi"/>
          <w:color w:val="auto"/>
          <w:sz w:val="20"/>
          <w:szCs w:val="20"/>
          <w:lang w:eastAsia="en-US"/>
        </w:rPr>
      </w:pPr>
      <w:r w:rsidRPr="00C056EC">
        <w:rPr>
          <w:rFonts w:cstheme="minorHAnsi"/>
          <w:color w:val="auto"/>
          <w:sz w:val="20"/>
          <w:szCs w:val="20"/>
          <w:lang w:eastAsia="en-US"/>
        </w:rPr>
        <w:t xml:space="preserve">To assist participants in carrying out their assessments and/or evidencing their compliance, </w:t>
      </w:r>
      <w:r w:rsidR="00FC0C23">
        <w:rPr>
          <w:rFonts w:cstheme="minorHAnsi"/>
          <w:color w:val="auto"/>
          <w:sz w:val="20"/>
          <w:szCs w:val="20"/>
          <w:lang w:eastAsia="en-US"/>
        </w:rPr>
        <w:t xml:space="preserve">please refer to </w:t>
      </w:r>
      <w:r w:rsidRPr="00C056EC">
        <w:rPr>
          <w:rFonts w:cstheme="minorHAnsi"/>
          <w:color w:val="auto"/>
          <w:sz w:val="20"/>
          <w:szCs w:val="20"/>
          <w:lang w:eastAsia="en-US"/>
        </w:rPr>
        <w:t>the self</w:t>
      </w:r>
      <w:r w:rsidRPr="00C056EC">
        <w:rPr>
          <w:rFonts w:cstheme="minorHAnsi"/>
          <w:color w:val="auto"/>
          <w:sz w:val="20"/>
          <w:szCs w:val="20"/>
          <w:lang w:eastAsia="en-US"/>
        </w:rPr>
        <w:noBreakHyphen/>
        <w:t>assessment form below. (Participants are not obliged to use this self</w:t>
      </w:r>
      <w:r w:rsidRPr="00C056EC">
        <w:rPr>
          <w:rFonts w:cstheme="minorHAnsi"/>
          <w:color w:val="auto"/>
          <w:sz w:val="20"/>
          <w:szCs w:val="20"/>
          <w:lang w:eastAsia="en-US"/>
        </w:rPr>
        <w:noBreakHyphen/>
        <w:t xml:space="preserve">assessment and may design a form tailored to their own business and processes). This form covers key requirements that are applicable to </w:t>
      </w:r>
      <w:r>
        <w:rPr>
          <w:rFonts w:cstheme="minorHAnsi"/>
          <w:color w:val="auto"/>
          <w:sz w:val="20"/>
          <w:szCs w:val="20"/>
          <w:lang w:eastAsia="en-US"/>
        </w:rPr>
        <w:t>relevant Austraclear participants</w:t>
      </w:r>
      <w:r w:rsidRPr="00C056EC">
        <w:rPr>
          <w:rFonts w:cstheme="minorHAnsi"/>
          <w:color w:val="auto"/>
          <w:sz w:val="20"/>
          <w:szCs w:val="20"/>
          <w:lang w:eastAsia="en-US"/>
        </w:rPr>
        <w:t xml:space="preserve">. </w:t>
      </w:r>
      <w:r>
        <w:rPr>
          <w:rFonts w:cstheme="minorHAnsi"/>
          <w:color w:val="auto"/>
          <w:sz w:val="20"/>
          <w:szCs w:val="20"/>
          <w:lang w:eastAsia="en-US"/>
        </w:rPr>
        <w:t>If p</w:t>
      </w:r>
      <w:r w:rsidRPr="00C056EC">
        <w:rPr>
          <w:rFonts w:cstheme="minorHAnsi"/>
          <w:color w:val="auto"/>
          <w:sz w:val="20"/>
          <w:szCs w:val="20"/>
          <w:lang w:eastAsia="en-US"/>
        </w:rPr>
        <w:t xml:space="preserve">articipants </w:t>
      </w:r>
      <w:r>
        <w:rPr>
          <w:rFonts w:cstheme="minorHAnsi"/>
          <w:color w:val="auto"/>
          <w:sz w:val="20"/>
          <w:szCs w:val="20"/>
          <w:lang w:eastAsia="en-US"/>
        </w:rPr>
        <w:t>are also a participant of other</w:t>
      </w:r>
      <w:r w:rsidRPr="00C056EC">
        <w:rPr>
          <w:rFonts w:cstheme="minorHAnsi"/>
          <w:color w:val="auto"/>
          <w:sz w:val="20"/>
          <w:szCs w:val="20"/>
          <w:lang w:eastAsia="en-US"/>
        </w:rPr>
        <w:t xml:space="preserve"> ASX </w:t>
      </w:r>
      <w:r>
        <w:rPr>
          <w:rFonts w:cstheme="minorHAnsi"/>
          <w:color w:val="auto"/>
          <w:sz w:val="20"/>
          <w:szCs w:val="20"/>
          <w:lang w:eastAsia="en-US"/>
        </w:rPr>
        <w:t>markets or facilities they</w:t>
      </w:r>
      <w:r w:rsidRPr="00C056EC">
        <w:rPr>
          <w:rFonts w:cstheme="minorHAnsi"/>
          <w:color w:val="auto"/>
          <w:sz w:val="20"/>
          <w:szCs w:val="20"/>
          <w:lang w:eastAsia="en-US"/>
        </w:rPr>
        <w:t xml:space="preserve"> may complete a single form for all participations or separate</w:t>
      </w:r>
      <w:r w:rsidR="00F75A20">
        <w:rPr>
          <w:rFonts w:cstheme="minorHAnsi"/>
          <w:color w:val="auto"/>
          <w:sz w:val="20"/>
          <w:szCs w:val="20"/>
          <w:lang w:eastAsia="en-US"/>
        </w:rPr>
        <w:t xml:space="preserve"> forms as they deem appropriate, noting there are minor variances in the requirements for Austraclear.</w:t>
      </w:r>
    </w:p>
    <w:p w14:paraId="1382F1AF" w14:textId="77777777" w:rsidR="002F71B7" w:rsidRPr="00C06A58" w:rsidRDefault="002F71B7" w:rsidP="002F71B7">
      <w:pPr>
        <w:spacing w:after="180" w:line="240" w:lineRule="auto"/>
        <w:jc w:val="both"/>
        <w:rPr>
          <w:rFonts w:cstheme="minorHAnsi"/>
          <w:color w:val="auto"/>
          <w:sz w:val="20"/>
          <w:szCs w:val="20"/>
          <w:lang w:eastAsia="en-US"/>
        </w:rPr>
      </w:pPr>
      <w:r w:rsidRPr="00C06A58">
        <w:rPr>
          <w:rFonts w:cstheme="minorHAnsi"/>
          <w:color w:val="auto"/>
          <w:sz w:val="20"/>
          <w:szCs w:val="20"/>
          <w:lang w:eastAsia="en-US"/>
        </w:rPr>
        <w:t>This self-assessment form will assist participants to:</w:t>
      </w:r>
    </w:p>
    <w:p w14:paraId="217E781B" w14:textId="77777777"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document the assessment of their current business continuity and disaster recovery arrangements against the key requirements of GN10;</w:t>
      </w:r>
    </w:p>
    <w:p w14:paraId="0BD259C3" w14:textId="77777777"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identify requirements that are partially aligned or not aligned;</w:t>
      </w:r>
    </w:p>
    <w:p w14:paraId="1FCA38ED" w14:textId="77777777"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record the remediation action taken to align to the requirements; and</w:t>
      </w:r>
    </w:p>
    <w:p w14:paraId="2BF6A095" w14:textId="77777777"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evidence the results of the gap analysis and the independent review process.</w:t>
      </w:r>
    </w:p>
    <w:p w14:paraId="2F7B4EB8" w14:textId="77777777" w:rsidR="00691D5B" w:rsidRDefault="00691D5B" w:rsidP="002F71B7">
      <w:pPr>
        <w:pStyle w:val="Heading3"/>
        <w:ind w:left="567" w:hanging="567"/>
        <w:rPr>
          <w:rFonts w:asciiTheme="minorHAnsi" w:hAnsiTheme="minorHAnsi" w:cstheme="minorHAnsi"/>
          <w:b/>
          <w:sz w:val="20"/>
          <w:szCs w:val="20"/>
        </w:rPr>
      </w:pPr>
    </w:p>
    <w:p w14:paraId="2887B379" w14:textId="77777777" w:rsidR="00691D5B" w:rsidRDefault="00691D5B" w:rsidP="002F71B7">
      <w:pPr>
        <w:pStyle w:val="Heading3"/>
        <w:ind w:left="567" w:hanging="567"/>
        <w:rPr>
          <w:rFonts w:asciiTheme="minorHAnsi" w:hAnsiTheme="minorHAnsi" w:cstheme="minorHAnsi"/>
          <w:b/>
          <w:sz w:val="20"/>
          <w:szCs w:val="20"/>
        </w:rPr>
      </w:pPr>
    </w:p>
    <w:p w14:paraId="78FCFF7F" w14:textId="77777777" w:rsidR="00691D5B" w:rsidRDefault="00691D5B" w:rsidP="00691D5B">
      <w:pPr>
        <w:pStyle w:val="Heading3"/>
        <w:rPr>
          <w:rFonts w:asciiTheme="minorHAnsi" w:hAnsiTheme="minorHAnsi" w:cstheme="minorHAnsi"/>
          <w:b/>
          <w:sz w:val="20"/>
          <w:szCs w:val="20"/>
        </w:rPr>
      </w:pPr>
    </w:p>
    <w:p w14:paraId="1CE2A379" w14:textId="77777777" w:rsidR="00691D5B" w:rsidRPr="00691D5B" w:rsidRDefault="00691D5B" w:rsidP="00691D5B">
      <w:pPr>
        <w:rPr>
          <w:lang w:eastAsia="en-US"/>
        </w:rPr>
      </w:pPr>
    </w:p>
    <w:p w14:paraId="3DA62802" w14:textId="77777777" w:rsidR="004E27DB" w:rsidRDefault="004E27DB" w:rsidP="00691D5B">
      <w:pPr>
        <w:pStyle w:val="Heading3"/>
        <w:rPr>
          <w:rFonts w:asciiTheme="minorHAnsi" w:hAnsiTheme="minorHAnsi" w:cstheme="minorHAnsi"/>
          <w:b/>
          <w:sz w:val="20"/>
          <w:szCs w:val="20"/>
        </w:rPr>
      </w:pPr>
    </w:p>
    <w:p w14:paraId="2A59A068" w14:textId="77777777" w:rsidR="002F71B7" w:rsidRPr="00C53137" w:rsidRDefault="002F71B7" w:rsidP="00691D5B">
      <w:pPr>
        <w:pStyle w:val="Heading3"/>
        <w:rPr>
          <w:rFonts w:asciiTheme="minorHAnsi" w:hAnsiTheme="minorHAnsi" w:cstheme="minorHAnsi"/>
          <w:b/>
          <w:sz w:val="20"/>
          <w:szCs w:val="20"/>
        </w:rPr>
      </w:pPr>
      <w:r w:rsidRPr="00C53137">
        <w:rPr>
          <w:rFonts w:asciiTheme="minorHAnsi" w:hAnsiTheme="minorHAnsi" w:cstheme="minorHAnsi"/>
          <w:b/>
          <w:sz w:val="20"/>
          <w:szCs w:val="20"/>
        </w:rPr>
        <w:t>Instructions for completion:</w:t>
      </w:r>
    </w:p>
    <w:p w14:paraId="4B6B7ACA" w14:textId="77777777" w:rsidR="002F71B7" w:rsidRPr="00691D5B"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 xml:space="preserve">In using </w:t>
      </w:r>
      <w:r w:rsidRPr="00691D5B">
        <w:rPr>
          <w:rFonts w:cstheme="minorHAnsi"/>
          <w:color w:val="auto"/>
          <w:sz w:val="20"/>
          <w:szCs w:val="20"/>
          <w:lang w:eastAsia="en-US"/>
        </w:rPr>
        <w:t>this self</w:t>
      </w:r>
      <w:r w:rsidRPr="00691D5B">
        <w:rPr>
          <w:rFonts w:cstheme="minorHAnsi"/>
          <w:color w:val="auto"/>
          <w:sz w:val="20"/>
          <w:szCs w:val="20"/>
          <w:lang w:eastAsia="en-US"/>
        </w:rPr>
        <w:noBreakHyphen/>
        <w:t>assessment the participant should:</w:t>
      </w:r>
    </w:p>
    <w:p w14:paraId="75527C62" w14:textId="77777777" w:rsidR="00691D5B" w:rsidRPr="00691D5B" w:rsidRDefault="00691D5B" w:rsidP="00691D5B">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91D5B">
        <w:rPr>
          <w:rFonts w:asciiTheme="minorHAnsi" w:hAnsiTheme="minorHAnsi" w:cstheme="minorHAnsi"/>
          <w:sz w:val="20"/>
        </w:rPr>
        <w:t>w</w:t>
      </w:r>
      <w:r w:rsidRPr="00691D5B">
        <w:rPr>
          <w:rFonts w:asciiTheme="minorHAnsi" w:hAnsiTheme="minorHAnsi" w:cstheme="minorHAnsi"/>
          <w:bCs/>
          <w:sz w:val="20"/>
        </w:rPr>
        <w:t xml:space="preserve">here connecting to Austraclear via proxy, arrange for the self-assessment to be completed by the proxy. </w:t>
      </w:r>
    </w:p>
    <w:p w14:paraId="787AB61B" w14:textId="77777777"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select a rating of ‘Fully aligned’, ‘Partially aligned’ or ‘Not aligned’ that accurately reflects its current level of alignment</w:t>
      </w:r>
      <w:r w:rsidR="005A097D">
        <w:rPr>
          <w:rFonts w:asciiTheme="minorHAnsi" w:hAnsiTheme="minorHAnsi" w:cstheme="minorHAnsi"/>
          <w:sz w:val="20"/>
        </w:rPr>
        <w:t xml:space="preserve"> to the relevant requirement</w:t>
      </w:r>
      <w:r w:rsidR="00A97E68">
        <w:rPr>
          <w:rFonts w:asciiTheme="minorHAnsi" w:hAnsiTheme="minorHAnsi" w:cstheme="minorHAnsi"/>
          <w:sz w:val="20"/>
        </w:rPr>
        <w:t xml:space="preserve"> (or, where relevant, ‘Not applicable’)</w:t>
      </w:r>
      <w:r w:rsidRPr="00656FD8">
        <w:rPr>
          <w:rFonts w:asciiTheme="minorHAnsi" w:hAnsiTheme="minorHAnsi" w:cstheme="minorHAnsi"/>
          <w:sz w:val="20"/>
        </w:rPr>
        <w:t>; and</w:t>
      </w:r>
    </w:p>
    <w:p w14:paraId="16A9296A" w14:textId="77777777" w:rsidR="00691D5B" w:rsidRPr="00691D5B" w:rsidRDefault="002F71B7" w:rsidP="00691D5B">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 xml:space="preserve">where a rating of ‘Partially aligned’ or ‘Not aligned’ is selected, include details to specify which aspect of the requirement is not fully aligned, and provide details of remediation action taken/planned to align to the arrangements, including targeted completion date (where applicable). </w:t>
      </w:r>
    </w:p>
    <w:p w14:paraId="72A687DE" w14:textId="77777777" w:rsidR="00924CE7"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 xml:space="preserve">Participants are </w:t>
      </w:r>
      <w:r w:rsidRPr="003E768E">
        <w:rPr>
          <w:rFonts w:cstheme="minorHAnsi"/>
          <w:i/>
          <w:color w:val="auto"/>
          <w:sz w:val="20"/>
          <w:szCs w:val="20"/>
          <w:lang w:eastAsia="en-US"/>
        </w:rPr>
        <w:t xml:space="preserve">not </w:t>
      </w:r>
      <w:r w:rsidRPr="00656FD8">
        <w:rPr>
          <w:rFonts w:cstheme="minorHAnsi"/>
          <w:color w:val="auto"/>
          <w:sz w:val="20"/>
          <w:szCs w:val="20"/>
          <w:lang w:eastAsia="en-US"/>
        </w:rPr>
        <w:t xml:space="preserve">required to </w:t>
      </w:r>
      <w:r w:rsidR="00C0773C">
        <w:rPr>
          <w:rFonts w:cstheme="minorHAnsi"/>
          <w:color w:val="auto"/>
          <w:sz w:val="20"/>
          <w:szCs w:val="20"/>
          <w:lang w:eastAsia="en-US"/>
        </w:rPr>
        <w:t xml:space="preserve">submit </w:t>
      </w:r>
      <w:r w:rsidRPr="00656FD8">
        <w:rPr>
          <w:rFonts w:cstheme="minorHAnsi"/>
          <w:color w:val="auto"/>
          <w:sz w:val="20"/>
          <w:szCs w:val="20"/>
          <w:lang w:eastAsia="en-US"/>
        </w:rPr>
        <w:t>the compl</w:t>
      </w:r>
      <w:r w:rsidR="00FC0C23">
        <w:rPr>
          <w:rFonts w:cstheme="minorHAnsi"/>
          <w:color w:val="auto"/>
          <w:sz w:val="20"/>
          <w:szCs w:val="20"/>
          <w:lang w:eastAsia="en-US"/>
        </w:rPr>
        <w:t>eted self</w:t>
      </w:r>
      <w:r w:rsidR="00FC0C23">
        <w:rPr>
          <w:rFonts w:cstheme="minorHAnsi"/>
          <w:color w:val="auto"/>
          <w:sz w:val="20"/>
          <w:szCs w:val="20"/>
          <w:lang w:eastAsia="en-US"/>
        </w:rPr>
        <w:noBreakHyphen/>
        <w:t>assessment form</w:t>
      </w:r>
      <w:r w:rsidRPr="00656FD8">
        <w:rPr>
          <w:rFonts w:cstheme="minorHAnsi"/>
          <w:color w:val="auto"/>
          <w:sz w:val="20"/>
          <w:szCs w:val="20"/>
          <w:lang w:eastAsia="en-US"/>
        </w:rPr>
        <w:t xml:space="preserve"> </w:t>
      </w:r>
      <w:r w:rsidR="00C0773C">
        <w:rPr>
          <w:rFonts w:cstheme="minorHAnsi"/>
          <w:color w:val="auto"/>
          <w:sz w:val="20"/>
          <w:szCs w:val="20"/>
          <w:lang w:eastAsia="en-US"/>
        </w:rPr>
        <w:t xml:space="preserve">to Austraclear </w:t>
      </w:r>
      <w:r w:rsidRPr="00656FD8">
        <w:rPr>
          <w:rFonts w:cstheme="minorHAnsi"/>
          <w:color w:val="auto"/>
          <w:sz w:val="20"/>
          <w:szCs w:val="20"/>
          <w:lang w:eastAsia="en-US"/>
        </w:rPr>
        <w:t>upon completion. However, parti</w:t>
      </w:r>
      <w:r w:rsidR="00FC0C23">
        <w:rPr>
          <w:rFonts w:cstheme="minorHAnsi"/>
          <w:color w:val="auto"/>
          <w:sz w:val="20"/>
          <w:szCs w:val="20"/>
          <w:lang w:eastAsia="en-US"/>
        </w:rPr>
        <w:t>cipants should be aware that Austraclear</w:t>
      </w:r>
      <w:r w:rsidRPr="00656FD8">
        <w:rPr>
          <w:rFonts w:cstheme="minorHAnsi"/>
          <w:color w:val="auto"/>
          <w:sz w:val="20"/>
          <w:szCs w:val="20"/>
          <w:lang w:eastAsia="en-US"/>
        </w:rPr>
        <w:t xml:space="preserve"> may, at any time, request a copy of their self</w:t>
      </w:r>
      <w:r w:rsidRPr="00656FD8">
        <w:rPr>
          <w:rFonts w:cstheme="minorHAnsi"/>
          <w:color w:val="auto"/>
          <w:sz w:val="20"/>
          <w:szCs w:val="20"/>
          <w:lang w:eastAsia="en-US"/>
        </w:rPr>
        <w:noBreakHyphen/>
        <w:t>assessment (including any supporting information used for the purposes of assessing the participant’s level of alignment and remediation actions planned to meet the requirements). If participants do not use this form, they must</w:t>
      </w:r>
      <w:r w:rsidR="00FC0C23">
        <w:rPr>
          <w:rFonts w:cstheme="minorHAnsi"/>
          <w:color w:val="auto"/>
          <w:sz w:val="20"/>
          <w:szCs w:val="20"/>
          <w:lang w:eastAsia="en-US"/>
        </w:rPr>
        <w:t>, on request,</w:t>
      </w:r>
      <w:r w:rsidRPr="00656FD8">
        <w:rPr>
          <w:rFonts w:cstheme="minorHAnsi"/>
          <w:color w:val="auto"/>
          <w:sz w:val="20"/>
          <w:szCs w:val="20"/>
          <w:lang w:eastAsia="en-US"/>
        </w:rPr>
        <w:t xml:space="preserve"> pr</w:t>
      </w:r>
      <w:r w:rsidR="00FC0C23">
        <w:rPr>
          <w:rFonts w:cstheme="minorHAnsi"/>
          <w:color w:val="auto"/>
          <w:sz w:val="20"/>
          <w:szCs w:val="20"/>
          <w:lang w:eastAsia="en-US"/>
        </w:rPr>
        <w:t xml:space="preserve">ovide similar evidence to the </w:t>
      </w:r>
      <w:r w:rsidRPr="00656FD8">
        <w:rPr>
          <w:rFonts w:cstheme="minorHAnsi"/>
          <w:color w:val="auto"/>
          <w:sz w:val="20"/>
          <w:szCs w:val="20"/>
          <w:lang w:eastAsia="en-US"/>
        </w:rPr>
        <w:t>satisfaction</w:t>
      </w:r>
      <w:r w:rsidR="00FC0C23">
        <w:rPr>
          <w:rFonts w:cstheme="minorHAnsi"/>
          <w:color w:val="auto"/>
          <w:sz w:val="20"/>
          <w:szCs w:val="20"/>
          <w:lang w:eastAsia="en-US"/>
        </w:rPr>
        <w:t xml:space="preserve"> of Austraclear</w:t>
      </w:r>
      <w:r w:rsidRPr="00656FD8">
        <w:rPr>
          <w:rFonts w:cstheme="minorHAnsi"/>
          <w:color w:val="auto"/>
          <w:sz w:val="20"/>
          <w:szCs w:val="20"/>
          <w:lang w:eastAsia="en-US"/>
        </w:rPr>
        <w:t>.</w:t>
      </w:r>
    </w:p>
    <w:p w14:paraId="79B750F9" w14:textId="77777777" w:rsidR="008920DF" w:rsidRDefault="008920DF" w:rsidP="002F71B7">
      <w:pPr>
        <w:spacing w:after="180" w:line="240" w:lineRule="auto"/>
        <w:jc w:val="both"/>
        <w:rPr>
          <w:rFonts w:cstheme="minorHAnsi"/>
          <w:color w:val="auto"/>
          <w:sz w:val="20"/>
          <w:szCs w:val="20"/>
          <w:lang w:eastAsia="en-US"/>
        </w:rPr>
      </w:pPr>
    </w:p>
    <w:tbl>
      <w:tblPr>
        <w:tblStyle w:val="TableASX"/>
        <w:tblpPr w:leftFromText="180" w:rightFromText="180" w:vertAnchor="text" w:tblpY="1"/>
        <w:tblW w:w="4952" w:type="dxa"/>
        <w:tblLayout w:type="fixed"/>
        <w:tblLook w:val="04A0" w:firstRow="1" w:lastRow="0" w:firstColumn="1" w:lastColumn="0" w:noHBand="0" w:noVBand="1"/>
      </w:tblPr>
      <w:tblGrid>
        <w:gridCol w:w="2258"/>
        <w:gridCol w:w="2694"/>
      </w:tblGrid>
      <w:tr w:rsidR="002F71B7" w:rsidRPr="00656FD8" w14:paraId="03DA818E" w14:textId="77777777" w:rsidTr="001402DB">
        <w:trPr>
          <w:cnfStyle w:val="100000000000" w:firstRow="1" w:lastRow="0" w:firstColumn="0" w:lastColumn="0" w:oddVBand="0" w:evenVBand="0" w:oddHBand="0" w:evenHBand="0" w:firstRowFirstColumn="0" w:firstRowLastColumn="0" w:lastRowFirstColumn="0" w:lastRowLastColumn="0"/>
          <w:trHeight w:val="446"/>
        </w:trPr>
        <w:tc>
          <w:tcPr>
            <w:tcW w:w="2258" w:type="dxa"/>
          </w:tcPr>
          <w:p w14:paraId="08AA4E15" w14:textId="77777777" w:rsidR="002F71B7" w:rsidRPr="00C53137" w:rsidRDefault="002F71B7" w:rsidP="00C53137">
            <w:pPr>
              <w:pStyle w:val="TableHeading"/>
              <w:rPr>
                <w:b/>
              </w:rPr>
            </w:pPr>
            <w:r w:rsidRPr="00C53137">
              <w:rPr>
                <w:b/>
              </w:rPr>
              <w:t>Abbreviations used</w:t>
            </w:r>
          </w:p>
        </w:tc>
        <w:tc>
          <w:tcPr>
            <w:tcW w:w="2694" w:type="dxa"/>
          </w:tcPr>
          <w:p w14:paraId="08822538" w14:textId="77777777" w:rsidR="002F71B7" w:rsidRPr="00C53137" w:rsidRDefault="002F71B7" w:rsidP="00C53137">
            <w:pPr>
              <w:spacing w:before="80" w:after="80" w:line="240" w:lineRule="auto"/>
              <w:rPr>
                <w:rFonts w:cstheme="minorHAnsi"/>
                <w:b/>
                <w:sz w:val="20"/>
                <w:szCs w:val="20"/>
              </w:rPr>
            </w:pPr>
          </w:p>
        </w:tc>
      </w:tr>
      <w:tr w:rsidR="002F71B7" w:rsidRPr="00656FD8" w14:paraId="0181940A" w14:textId="77777777" w:rsidTr="001402DB">
        <w:trPr>
          <w:trHeight w:val="446"/>
        </w:trPr>
        <w:tc>
          <w:tcPr>
            <w:tcW w:w="2258" w:type="dxa"/>
          </w:tcPr>
          <w:p w14:paraId="70A8DE81" w14:textId="77777777" w:rsidR="002F71B7" w:rsidRPr="00656FD8" w:rsidRDefault="002F71B7" w:rsidP="00C53137">
            <w:pPr>
              <w:spacing w:before="120" w:after="120" w:line="259" w:lineRule="auto"/>
              <w:rPr>
                <w:rFonts w:cstheme="minorHAnsi"/>
                <w:sz w:val="20"/>
                <w:szCs w:val="20"/>
              </w:rPr>
            </w:pPr>
            <w:r w:rsidRPr="00656FD8">
              <w:rPr>
                <w:rFonts w:cstheme="minorHAnsi"/>
                <w:sz w:val="20"/>
                <w:szCs w:val="20"/>
              </w:rPr>
              <w:t>BC</w:t>
            </w:r>
          </w:p>
        </w:tc>
        <w:tc>
          <w:tcPr>
            <w:tcW w:w="2694" w:type="dxa"/>
          </w:tcPr>
          <w:p w14:paraId="196CE45D" w14:textId="77777777" w:rsidR="002F71B7" w:rsidRPr="00656FD8" w:rsidRDefault="002F71B7" w:rsidP="00C53137">
            <w:pPr>
              <w:spacing w:before="120" w:after="120" w:line="240" w:lineRule="auto"/>
              <w:rPr>
                <w:rFonts w:cstheme="minorHAnsi"/>
                <w:sz w:val="20"/>
                <w:szCs w:val="20"/>
              </w:rPr>
            </w:pPr>
            <w:r w:rsidRPr="00656FD8">
              <w:rPr>
                <w:rFonts w:cstheme="minorHAnsi"/>
                <w:sz w:val="20"/>
                <w:szCs w:val="20"/>
              </w:rPr>
              <w:t>Business Continuity</w:t>
            </w:r>
          </w:p>
        </w:tc>
      </w:tr>
      <w:tr w:rsidR="002F71B7" w:rsidRPr="00656FD8" w14:paraId="6592413C" w14:textId="77777777" w:rsidTr="001402DB">
        <w:trPr>
          <w:trHeight w:val="446"/>
        </w:trPr>
        <w:tc>
          <w:tcPr>
            <w:tcW w:w="2258" w:type="dxa"/>
          </w:tcPr>
          <w:p w14:paraId="6318E559" w14:textId="77777777" w:rsidR="002F71B7" w:rsidRPr="00656FD8" w:rsidRDefault="002F71B7" w:rsidP="00C53137">
            <w:pPr>
              <w:spacing w:before="120" w:after="120" w:line="259" w:lineRule="auto"/>
              <w:rPr>
                <w:rFonts w:cstheme="minorHAnsi"/>
                <w:sz w:val="20"/>
                <w:szCs w:val="20"/>
              </w:rPr>
            </w:pPr>
            <w:r w:rsidRPr="00656FD8">
              <w:rPr>
                <w:rFonts w:cstheme="minorHAnsi"/>
                <w:sz w:val="20"/>
                <w:szCs w:val="20"/>
              </w:rPr>
              <w:t>BCP</w:t>
            </w:r>
          </w:p>
        </w:tc>
        <w:tc>
          <w:tcPr>
            <w:tcW w:w="2694" w:type="dxa"/>
          </w:tcPr>
          <w:p w14:paraId="4D237D7F" w14:textId="77777777" w:rsidR="002F71B7" w:rsidRPr="00656FD8" w:rsidRDefault="002F71B7" w:rsidP="00C53137">
            <w:pPr>
              <w:spacing w:before="120" w:after="120" w:line="240" w:lineRule="auto"/>
              <w:rPr>
                <w:rFonts w:cstheme="minorHAnsi"/>
                <w:sz w:val="20"/>
                <w:szCs w:val="20"/>
              </w:rPr>
            </w:pPr>
            <w:r w:rsidRPr="00656FD8">
              <w:rPr>
                <w:rFonts w:cstheme="minorHAnsi"/>
                <w:sz w:val="20"/>
                <w:szCs w:val="20"/>
              </w:rPr>
              <w:t>Business Continuity Plan</w:t>
            </w:r>
          </w:p>
        </w:tc>
      </w:tr>
      <w:tr w:rsidR="002F71B7" w:rsidRPr="00656FD8" w14:paraId="73E9481F" w14:textId="77777777" w:rsidTr="001402DB">
        <w:trPr>
          <w:trHeight w:val="446"/>
        </w:trPr>
        <w:tc>
          <w:tcPr>
            <w:tcW w:w="2258" w:type="dxa"/>
          </w:tcPr>
          <w:p w14:paraId="36DD7B4E" w14:textId="77777777" w:rsidR="002F71B7" w:rsidRPr="00656FD8" w:rsidRDefault="002F71B7" w:rsidP="00C53137">
            <w:pPr>
              <w:spacing w:before="120" w:after="120" w:line="259" w:lineRule="auto"/>
              <w:rPr>
                <w:rFonts w:cstheme="minorHAnsi"/>
                <w:sz w:val="20"/>
                <w:szCs w:val="20"/>
              </w:rPr>
            </w:pPr>
            <w:r w:rsidRPr="00656FD8">
              <w:rPr>
                <w:rFonts w:cstheme="minorHAnsi"/>
                <w:sz w:val="20"/>
                <w:szCs w:val="20"/>
              </w:rPr>
              <w:t>DR</w:t>
            </w:r>
          </w:p>
        </w:tc>
        <w:tc>
          <w:tcPr>
            <w:tcW w:w="2694" w:type="dxa"/>
          </w:tcPr>
          <w:p w14:paraId="69D03760" w14:textId="77777777" w:rsidR="002F71B7" w:rsidRPr="00656FD8" w:rsidRDefault="002F71B7" w:rsidP="00C53137">
            <w:pPr>
              <w:spacing w:before="120" w:after="120" w:line="240" w:lineRule="auto"/>
              <w:rPr>
                <w:rFonts w:cstheme="minorHAnsi"/>
                <w:sz w:val="20"/>
                <w:szCs w:val="20"/>
              </w:rPr>
            </w:pPr>
            <w:r w:rsidRPr="00656FD8">
              <w:rPr>
                <w:rFonts w:cstheme="minorHAnsi"/>
                <w:sz w:val="20"/>
                <w:szCs w:val="20"/>
              </w:rPr>
              <w:t>Disaster Recovery</w:t>
            </w:r>
          </w:p>
        </w:tc>
      </w:tr>
      <w:tr w:rsidR="002F71B7" w:rsidRPr="00656FD8" w14:paraId="1F62C674" w14:textId="77777777" w:rsidTr="001402DB">
        <w:trPr>
          <w:trHeight w:val="446"/>
        </w:trPr>
        <w:tc>
          <w:tcPr>
            <w:tcW w:w="2258" w:type="dxa"/>
          </w:tcPr>
          <w:p w14:paraId="5780BCD4" w14:textId="77777777" w:rsidR="002F71B7" w:rsidRPr="00656FD8" w:rsidRDefault="002F71B7" w:rsidP="00C53137">
            <w:pPr>
              <w:spacing w:before="120" w:after="120" w:line="259" w:lineRule="auto"/>
              <w:rPr>
                <w:rFonts w:cstheme="minorHAnsi"/>
                <w:sz w:val="20"/>
                <w:szCs w:val="20"/>
              </w:rPr>
            </w:pPr>
            <w:r w:rsidRPr="00656FD8">
              <w:rPr>
                <w:rFonts w:cstheme="minorHAnsi"/>
                <w:sz w:val="20"/>
                <w:szCs w:val="20"/>
              </w:rPr>
              <w:t>RTO</w:t>
            </w:r>
          </w:p>
        </w:tc>
        <w:tc>
          <w:tcPr>
            <w:tcW w:w="2694" w:type="dxa"/>
          </w:tcPr>
          <w:p w14:paraId="00D8FCB1" w14:textId="77777777" w:rsidR="002F71B7" w:rsidRPr="00656FD8" w:rsidRDefault="002F71B7" w:rsidP="00C53137">
            <w:pPr>
              <w:spacing w:before="120" w:after="120" w:line="240" w:lineRule="auto"/>
              <w:rPr>
                <w:rFonts w:cstheme="minorHAnsi"/>
                <w:sz w:val="20"/>
                <w:szCs w:val="20"/>
              </w:rPr>
            </w:pPr>
            <w:r w:rsidRPr="00656FD8">
              <w:rPr>
                <w:rFonts w:cstheme="minorHAnsi"/>
                <w:sz w:val="20"/>
                <w:szCs w:val="20"/>
              </w:rPr>
              <w:t>Recovery Time Objective</w:t>
            </w:r>
          </w:p>
        </w:tc>
      </w:tr>
    </w:tbl>
    <w:p w14:paraId="2B6413CE" w14:textId="77777777" w:rsidR="002F71B7" w:rsidRDefault="00293A6C" w:rsidP="001402DB">
      <w:pPr>
        <w:pStyle w:val="TableHeading"/>
        <w:adjustRightInd w:val="0"/>
        <w:snapToGrid w:val="0"/>
        <w:spacing w:before="60" w:after="60" w:line="240" w:lineRule="auto"/>
        <w:sectPr w:rsidR="002F71B7" w:rsidSect="00451F6F">
          <w:headerReference w:type="default" r:id="rId11"/>
          <w:pgSz w:w="11906" w:h="16838" w:code="9"/>
          <w:pgMar w:top="1814" w:right="1134" w:bottom="1134" w:left="1134" w:header="539" w:footer="879" w:gutter="0"/>
          <w:cols w:space="708"/>
          <w:docGrid w:linePitch="360"/>
        </w:sectPr>
      </w:pPr>
      <w:r w:rsidRPr="001402DB">
        <w:rPr>
          <w:b/>
        </w:rPr>
        <w:br w:type="textWrapping" w:clear="all"/>
      </w:r>
    </w:p>
    <w:p w14:paraId="395885A3" w14:textId="77777777" w:rsidR="00732B97" w:rsidRPr="00732B97" w:rsidRDefault="002F71B7" w:rsidP="00732B97">
      <w:pPr>
        <w:pStyle w:val="Heading3"/>
        <w:ind w:left="567" w:hanging="567"/>
        <w:rPr>
          <w:rFonts w:asciiTheme="minorHAnsi" w:hAnsiTheme="minorHAnsi" w:cstheme="minorHAnsi"/>
          <w:b/>
          <w:szCs w:val="20"/>
        </w:rPr>
      </w:pPr>
      <w:r w:rsidRPr="00B82B69">
        <w:rPr>
          <w:rFonts w:asciiTheme="minorHAnsi" w:hAnsiTheme="minorHAnsi" w:cstheme="minorHAnsi"/>
          <w:b/>
          <w:szCs w:val="20"/>
        </w:rPr>
        <w:lastRenderedPageBreak/>
        <w:t>Self</w:t>
      </w:r>
      <w:r w:rsidRPr="00B82B69">
        <w:rPr>
          <w:rFonts w:asciiTheme="minorHAnsi" w:hAnsiTheme="minorHAnsi" w:cstheme="minorHAnsi"/>
          <w:b/>
          <w:szCs w:val="20"/>
        </w:rPr>
        <w:noBreakHyphen/>
        <w:t>Assessment –</w:t>
      </w:r>
      <w:r w:rsidR="00AA4AFC">
        <w:rPr>
          <w:rFonts w:asciiTheme="minorHAnsi" w:hAnsiTheme="minorHAnsi" w:cstheme="minorHAnsi"/>
          <w:b/>
          <w:szCs w:val="20"/>
        </w:rPr>
        <w:t xml:space="preserve"> </w:t>
      </w:r>
      <w:r w:rsidR="00AB49AF">
        <w:rPr>
          <w:rFonts w:asciiTheme="minorHAnsi" w:hAnsiTheme="minorHAnsi" w:cstheme="minorHAnsi"/>
          <w:b/>
          <w:szCs w:val="20"/>
        </w:rPr>
        <w:t>Austraclear Regulation Guidance Note 10</w:t>
      </w:r>
      <w:r w:rsidR="0026208A">
        <w:rPr>
          <w:rFonts w:asciiTheme="minorHAnsi" w:hAnsiTheme="minorHAnsi" w:cstheme="minorHAnsi"/>
          <w:b/>
          <w:szCs w:val="20"/>
        </w:rPr>
        <w:t xml:space="preserve"> </w:t>
      </w:r>
      <w:r w:rsidR="00AB49AF">
        <w:rPr>
          <w:rFonts w:asciiTheme="minorHAnsi" w:hAnsiTheme="minorHAnsi" w:cstheme="minorHAnsi"/>
          <w:b/>
          <w:szCs w:val="20"/>
        </w:rPr>
        <w:t xml:space="preserve">- </w:t>
      </w:r>
      <w:r w:rsidR="002660A6">
        <w:rPr>
          <w:rFonts w:asciiTheme="minorHAnsi" w:hAnsiTheme="minorHAnsi" w:cstheme="minorHAnsi"/>
          <w:b/>
          <w:szCs w:val="20"/>
        </w:rPr>
        <w:t xml:space="preserve">Key Requirements for </w:t>
      </w:r>
      <w:r w:rsidRPr="00B82B69">
        <w:rPr>
          <w:rFonts w:asciiTheme="minorHAnsi" w:hAnsiTheme="minorHAnsi" w:cstheme="minorHAnsi"/>
          <w:b/>
          <w:szCs w:val="20"/>
        </w:rPr>
        <w:t xml:space="preserve">Business Continuity and </w:t>
      </w:r>
      <w:r w:rsidR="00732B97">
        <w:rPr>
          <w:rFonts w:asciiTheme="minorHAnsi" w:hAnsiTheme="minorHAnsi" w:cstheme="minorHAnsi"/>
          <w:b/>
          <w:szCs w:val="20"/>
        </w:rPr>
        <w:t>Disaster Recovery Arrangements</w:t>
      </w:r>
    </w:p>
    <w:tbl>
      <w:tblPr>
        <w:tblW w:w="13207" w:type="dxa"/>
        <w:tblCellMar>
          <w:left w:w="0" w:type="dxa"/>
          <w:right w:w="0" w:type="dxa"/>
        </w:tblCellMar>
        <w:tblLook w:val="04A0" w:firstRow="1" w:lastRow="0" w:firstColumn="1" w:lastColumn="0" w:noHBand="0" w:noVBand="1"/>
      </w:tblPr>
      <w:tblGrid>
        <w:gridCol w:w="710"/>
        <w:gridCol w:w="4134"/>
        <w:gridCol w:w="8363"/>
      </w:tblGrid>
      <w:tr w:rsidR="00732B97" w14:paraId="2F291374" w14:textId="77777777" w:rsidTr="004E27DB">
        <w:trPr>
          <w:trHeight w:val="446"/>
        </w:trPr>
        <w:tc>
          <w:tcPr>
            <w:tcW w:w="4844" w:type="dxa"/>
            <w:gridSpan w:val="2"/>
            <w:tcBorders>
              <w:top w:val="single" w:sz="8" w:space="0" w:color="BDD6EE"/>
              <w:left w:val="single" w:sz="8" w:space="0" w:color="BDD6EE"/>
              <w:bottom w:val="single" w:sz="12" w:space="0" w:color="9CC2E5"/>
              <w:right w:val="single" w:sz="8" w:space="0" w:color="BDD6EE"/>
            </w:tcBorders>
            <w:tcMar>
              <w:top w:w="0" w:type="dxa"/>
              <w:left w:w="108" w:type="dxa"/>
              <w:bottom w:w="0" w:type="dxa"/>
              <w:right w:w="108" w:type="dxa"/>
            </w:tcMar>
            <w:hideMark/>
          </w:tcPr>
          <w:p w14:paraId="140B9E77" w14:textId="77777777" w:rsidR="00732B97" w:rsidRDefault="00732B97">
            <w:pPr>
              <w:pStyle w:val="TableHeading"/>
              <w:spacing w:line="240" w:lineRule="auto"/>
              <w:rPr>
                <w:rFonts w:ascii="Calibri" w:hAnsi="Calibri" w:cs="Calibri"/>
                <w:b/>
                <w:bCs/>
                <w:sz w:val="20"/>
              </w:rPr>
            </w:pPr>
            <w:r>
              <w:rPr>
                <w:b/>
                <w:bCs/>
                <w:sz w:val="20"/>
              </w:rPr>
              <w:t>Information Required</w:t>
            </w:r>
          </w:p>
        </w:tc>
        <w:tc>
          <w:tcPr>
            <w:tcW w:w="8363" w:type="dxa"/>
            <w:tcBorders>
              <w:top w:val="single" w:sz="8" w:space="0" w:color="BDD6EE"/>
              <w:left w:val="nil"/>
              <w:bottom w:val="single" w:sz="12" w:space="0" w:color="9CC2E5"/>
              <w:right w:val="single" w:sz="8" w:space="0" w:color="BDD6EE"/>
            </w:tcBorders>
            <w:tcMar>
              <w:top w:w="0" w:type="dxa"/>
              <w:left w:w="108" w:type="dxa"/>
              <w:bottom w:w="0" w:type="dxa"/>
              <w:right w:w="108" w:type="dxa"/>
            </w:tcMar>
            <w:hideMark/>
          </w:tcPr>
          <w:p w14:paraId="1CCAE7BE" w14:textId="77777777" w:rsidR="00732B97" w:rsidRDefault="00732B97">
            <w:pPr>
              <w:pStyle w:val="TableHeading"/>
              <w:spacing w:line="240" w:lineRule="auto"/>
              <w:rPr>
                <w:b/>
                <w:bCs/>
                <w:sz w:val="20"/>
              </w:rPr>
            </w:pPr>
            <w:r>
              <w:rPr>
                <w:b/>
                <w:bCs/>
                <w:sz w:val="20"/>
              </w:rPr>
              <w:t>Response</w:t>
            </w:r>
          </w:p>
        </w:tc>
      </w:tr>
      <w:tr w:rsidR="00732B97" w14:paraId="79172A46" w14:textId="77777777" w:rsidTr="004E27DB">
        <w:trPr>
          <w:trHeight w:val="454"/>
        </w:trPr>
        <w:tc>
          <w:tcPr>
            <w:tcW w:w="13207" w:type="dxa"/>
            <w:gridSpan w:val="3"/>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55DC2228" w14:textId="77777777" w:rsidR="00732B97" w:rsidRDefault="00732B97" w:rsidP="004E27DB">
            <w:pPr>
              <w:keepNext/>
              <w:spacing w:before="40" w:after="40"/>
              <w:rPr>
                <w:b/>
                <w:bCs/>
                <w:sz w:val="20"/>
                <w:szCs w:val="20"/>
              </w:rPr>
            </w:pPr>
            <w:r>
              <w:rPr>
                <w:b/>
                <w:bCs/>
                <w:sz w:val="20"/>
                <w:szCs w:val="20"/>
              </w:rPr>
              <w:t>2</w:t>
            </w:r>
            <w:r w:rsidR="00363DA7">
              <w:rPr>
                <w:b/>
                <w:bCs/>
                <w:sz w:val="20"/>
                <w:szCs w:val="20"/>
              </w:rPr>
              <w:t>.</w:t>
            </w:r>
            <w:r>
              <w:rPr>
                <w:b/>
                <w:bCs/>
                <w:sz w:val="20"/>
                <w:szCs w:val="20"/>
              </w:rPr>
              <w:t xml:space="preserve"> </w:t>
            </w:r>
            <w:r w:rsidR="004E27DB">
              <w:rPr>
                <w:b/>
                <w:bCs/>
                <w:sz w:val="20"/>
                <w:szCs w:val="20"/>
              </w:rPr>
              <w:t>P</w:t>
            </w:r>
            <w:r>
              <w:rPr>
                <w:b/>
                <w:bCs/>
                <w:sz w:val="20"/>
                <w:szCs w:val="20"/>
              </w:rPr>
              <w:t>roxy information</w:t>
            </w:r>
            <w:r w:rsidR="004E27DB">
              <w:rPr>
                <w:b/>
                <w:bCs/>
                <w:sz w:val="20"/>
                <w:szCs w:val="20"/>
              </w:rPr>
              <w:t xml:space="preserve"> and participant tiering</w:t>
            </w:r>
          </w:p>
        </w:tc>
      </w:tr>
      <w:tr w:rsidR="004E27DB" w14:paraId="44AAD2B9" w14:textId="77777777" w:rsidTr="004E27DB">
        <w:trPr>
          <w:trHeight w:val="446"/>
        </w:trPr>
        <w:tc>
          <w:tcPr>
            <w:tcW w:w="710" w:type="dxa"/>
            <w:tcBorders>
              <w:top w:val="nil"/>
              <w:left w:val="single" w:sz="8" w:space="0" w:color="BDD6EE"/>
              <w:bottom w:val="single" w:sz="8" w:space="0" w:color="BDD6EE"/>
              <w:right w:val="single" w:sz="8" w:space="0" w:color="BDD6EE"/>
            </w:tcBorders>
            <w:tcMar>
              <w:top w:w="0" w:type="dxa"/>
              <w:left w:w="108" w:type="dxa"/>
              <w:bottom w:w="0" w:type="dxa"/>
              <w:right w:w="108" w:type="dxa"/>
            </w:tcMar>
          </w:tcPr>
          <w:p w14:paraId="08BDC628" w14:textId="77777777" w:rsidR="004E27DB" w:rsidRDefault="004E27DB" w:rsidP="004E27DB">
            <w:pPr>
              <w:spacing w:before="40" w:after="40"/>
              <w:jc w:val="right"/>
              <w:rPr>
                <w:b/>
                <w:bCs/>
                <w:sz w:val="20"/>
                <w:szCs w:val="20"/>
              </w:rPr>
            </w:pPr>
            <w:r>
              <w:rPr>
                <w:b/>
                <w:bCs/>
                <w:sz w:val="20"/>
                <w:szCs w:val="20"/>
              </w:rPr>
              <w:t>2.1</w:t>
            </w:r>
          </w:p>
        </w:tc>
        <w:tc>
          <w:tcPr>
            <w:tcW w:w="4134" w:type="dxa"/>
            <w:tcBorders>
              <w:top w:val="nil"/>
              <w:left w:val="nil"/>
              <w:bottom w:val="single" w:sz="8" w:space="0" w:color="BDD6EE"/>
              <w:right w:val="single" w:sz="8" w:space="0" w:color="BDD6EE"/>
            </w:tcBorders>
            <w:tcMar>
              <w:top w:w="0" w:type="dxa"/>
              <w:left w:w="108" w:type="dxa"/>
              <w:bottom w:w="0" w:type="dxa"/>
              <w:right w:w="108" w:type="dxa"/>
            </w:tcMar>
          </w:tcPr>
          <w:p w14:paraId="7367906B" w14:textId="77777777" w:rsidR="004E27DB" w:rsidRDefault="004E27DB" w:rsidP="004E27DB">
            <w:pPr>
              <w:spacing w:before="40" w:after="40"/>
              <w:rPr>
                <w:sz w:val="20"/>
                <w:szCs w:val="20"/>
              </w:rPr>
            </w:pPr>
            <w:r>
              <w:rPr>
                <w:sz w:val="20"/>
                <w:szCs w:val="20"/>
              </w:rPr>
              <w:t xml:space="preserve">If your participant has delegated access to another participant to act as its proxy for its connectivity to Austraclear, confirm the details of your proxy.  </w:t>
            </w:r>
          </w:p>
          <w:p w14:paraId="671C594C" w14:textId="77777777" w:rsidR="004E27DB" w:rsidRDefault="004E27DB" w:rsidP="004E27DB">
            <w:pPr>
              <w:spacing w:before="40" w:after="40"/>
              <w:rPr>
                <w:sz w:val="20"/>
                <w:szCs w:val="20"/>
              </w:rPr>
            </w:pPr>
          </w:p>
        </w:tc>
        <w:tc>
          <w:tcPr>
            <w:tcW w:w="8363" w:type="dxa"/>
            <w:tcBorders>
              <w:top w:val="nil"/>
              <w:left w:val="nil"/>
              <w:bottom w:val="single" w:sz="8" w:space="0" w:color="BDD6EE"/>
              <w:right w:val="single" w:sz="8" w:space="0" w:color="BDD6EE"/>
            </w:tcBorders>
            <w:tcMar>
              <w:top w:w="0" w:type="dxa"/>
              <w:left w:w="108" w:type="dxa"/>
              <w:bottom w:w="0" w:type="dxa"/>
              <w:right w:w="108" w:type="dxa"/>
            </w:tcMar>
          </w:tcPr>
          <w:p w14:paraId="459A9F56" w14:textId="77777777" w:rsidR="004E27DB" w:rsidRDefault="004E27DB" w:rsidP="004E27DB">
            <w:pPr>
              <w:spacing w:before="40" w:after="40"/>
              <w:rPr>
                <w:sz w:val="20"/>
                <w:szCs w:val="20"/>
              </w:rPr>
            </w:pPr>
            <w:r>
              <w:rPr>
                <w:sz w:val="20"/>
                <w:szCs w:val="20"/>
              </w:rPr>
              <w:t>Proxy Name: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CD5FE6">
              <w:rPr>
                <w:rFonts w:cstheme="minorHAnsi"/>
                <w:sz w:val="20"/>
                <w:szCs w:val="20"/>
              </w:rPr>
              <w:t> </w:t>
            </w:r>
            <w:r w:rsidR="00CD5FE6">
              <w:rPr>
                <w:rFonts w:cstheme="minorHAnsi"/>
                <w:sz w:val="20"/>
                <w:szCs w:val="20"/>
              </w:rPr>
              <w:t> </w:t>
            </w:r>
            <w:r w:rsidR="00CD5FE6">
              <w:rPr>
                <w:rFonts w:cstheme="minorHAnsi"/>
                <w:sz w:val="20"/>
                <w:szCs w:val="20"/>
              </w:rPr>
              <w:t> </w:t>
            </w:r>
            <w:r w:rsidR="00CD5FE6">
              <w:rPr>
                <w:rFonts w:cstheme="minorHAnsi"/>
                <w:sz w:val="20"/>
                <w:szCs w:val="20"/>
              </w:rPr>
              <w:t> </w:t>
            </w:r>
            <w:r w:rsidR="00CD5FE6">
              <w:rPr>
                <w:rFonts w:cstheme="minorHAnsi"/>
                <w:sz w:val="20"/>
                <w:szCs w:val="20"/>
              </w:rPr>
              <w:t> </w:t>
            </w:r>
            <w:r>
              <w:rPr>
                <w:rFonts w:cstheme="minorHAnsi"/>
                <w:sz w:val="20"/>
                <w:szCs w:val="20"/>
              </w:rPr>
              <w:fldChar w:fldCharType="end"/>
            </w:r>
            <w:r>
              <w:rPr>
                <w:sz w:val="20"/>
                <w:szCs w:val="20"/>
              </w:rPr>
              <w:t>  </w:t>
            </w:r>
          </w:p>
          <w:p w14:paraId="57DF8134" w14:textId="77777777" w:rsidR="004E27DB" w:rsidRDefault="004E27DB" w:rsidP="004E27DB">
            <w:pPr>
              <w:spacing w:before="40" w:after="40"/>
              <w:rPr>
                <w:sz w:val="20"/>
                <w:szCs w:val="20"/>
              </w:rPr>
            </w:pPr>
            <w:r>
              <w:rPr>
                <w:sz w:val="20"/>
                <w:szCs w:val="20"/>
              </w:rPr>
              <w:t>Proxy mnemonic: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CD5FE6">
              <w:rPr>
                <w:rFonts w:cstheme="minorHAnsi"/>
                <w:sz w:val="20"/>
                <w:szCs w:val="20"/>
              </w:rPr>
              <w:t> </w:t>
            </w:r>
            <w:r w:rsidR="00CD5FE6">
              <w:rPr>
                <w:rFonts w:cstheme="minorHAnsi"/>
                <w:sz w:val="20"/>
                <w:szCs w:val="20"/>
              </w:rPr>
              <w:t> </w:t>
            </w:r>
            <w:r w:rsidR="00CD5FE6">
              <w:rPr>
                <w:rFonts w:cstheme="minorHAnsi"/>
                <w:sz w:val="20"/>
                <w:szCs w:val="20"/>
              </w:rPr>
              <w:t> </w:t>
            </w:r>
            <w:r w:rsidR="00CD5FE6">
              <w:rPr>
                <w:rFonts w:cstheme="minorHAnsi"/>
                <w:sz w:val="20"/>
                <w:szCs w:val="20"/>
              </w:rPr>
              <w:t> </w:t>
            </w:r>
            <w:r w:rsidR="00CD5FE6">
              <w:rPr>
                <w:rFonts w:cstheme="minorHAnsi"/>
                <w:sz w:val="20"/>
                <w:szCs w:val="20"/>
              </w:rPr>
              <w:t> </w:t>
            </w:r>
            <w:r>
              <w:rPr>
                <w:rFonts w:cstheme="minorHAnsi"/>
                <w:sz w:val="20"/>
                <w:szCs w:val="20"/>
              </w:rPr>
              <w:fldChar w:fldCharType="end"/>
            </w:r>
          </w:p>
          <w:p w14:paraId="346C955D" w14:textId="77777777" w:rsidR="004E27DB" w:rsidRDefault="004E27DB" w:rsidP="004E27DB">
            <w:pPr>
              <w:spacing w:before="40" w:after="40"/>
              <w:rPr>
                <w:sz w:val="18"/>
                <w:szCs w:val="18"/>
              </w:rPr>
            </w:pPr>
            <w:r>
              <w:rPr>
                <w:sz w:val="18"/>
                <w:szCs w:val="18"/>
              </w:rPr>
              <w:t xml:space="preserve">Where a proxy completes this self-assessment on behalf of your participant, it is recommended that your participant requests a copy of the completed self-assessment form and retains this for its own records. </w:t>
            </w:r>
          </w:p>
        </w:tc>
      </w:tr>
      <w:tr w:rsidR="004E27DB" w14:paraId="55D7DC9D" w14:textId="77777777" w:rsidTr="004E27DB">
        <w:trPr>
          <w:trHeight w:val="446"/>
        </w:trPr>
        <w:tc>
          <w:tcPr>
            <w:tcW w:w="710"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6862D70D" w14:textId="77777777" w:rsidR="004E27DB" w:rsidRDefault="004E27DB" w:rsidP="004E27DB">
            <w:pPr>
              <w:spacing w:before="40" w:after="40"/>
              <w:jc w:val="right"/>
              <w:rPr>
                <w:b/>
                <w:bCs/>
                <w:sz w:val="20"/>
                <w:szCs w:val="20"/>
              </w:rPr>
            </w:pPr>
            <w:r>
              <w:rPr>
                <w:b/>
                <w:bCs/>
                <w:sz w:val="20"/>
                <w:szCs w:val="20"/>
              </w:rPr>
              <w:t>2.2</w:t>
            </w:r>
          </w:p>
        </w:tc>
        <w:tc>
          <w:tcPr>
            <w:tcW w:w="4134" w:type="dxa"/>
            <w:tcBorders>
              <w:top w:val="nil"/>
              <w:left w:val="nil"/>
              <w:bottom w:val="single" w:sz="8" w:space="0" w:color="BDD6EE"/>
              <w:right w:val="single" w:sz="8" w:space="0" w:color="BDD6EE"/>
            </w:tcBorders>
            <w:tcMar>
              <w:top w:w="0" w:type="dxa"/>
              <w:left w:w="108" w:type="dxa"/>
              <w:bottom w:w="0" w:type="dxa"/>
              <w:right w:w="108" w:type="dxa"/>
            </w:tcMar>
            <w:hideMark/>
          </w:tcPr>
          <w:p w14:paraId="32E0F161" w14:textId="77777777" w:rsidR="004E27DB" w:rsidRDefault="004E27DB" w:rsidP="004E27DB">
            <w:pPr>
              <w:spacing w:before="40" w:after="40"/>
              <w:rPr>
                <w:sz w:val="20"/>
                <w:szCs w:val="20"/>
              </w:rPr>
            </w:pPr>
            <w:r>
              <w:rPr>
                <w:sz w:val="20"/>
                <w:szCs w:val="20"/>
              </w:rPr>
              <w:t xml:space="preserve">Confirm your participant’s tiering </w:t>
            </w:r>
          </w:p>
        </w:tc>
        <w:tc>
          <w:tcPr>
            <w:tcW w:w="8363" w:type="dxa"/>
            <w:tcBorders>
              <w:top w:val="nil"/>
              <w:left w:val="nil"/>
              <w:bottom w:val="single" w:sz="8" w:space="0" w:color="BDD6EE"/>
              <w:right w:val="single" w:sz="8" w:space="0" w:color="BDD6EE"/>
            </w:tcBorders>
            <w:tcMar>
              <w:top w:w="0" w:type="dxa"/>
              <w:left w:w="108" w:type="dxa"/>
              <w:bottom w:w="0" w:type="dxa"/>
              <w:right w:w="108" w:type="dxa"/>
            </w:tcMar>
            <w:hideMark/>
          </w:tcPr>
          <w:p w14:paraId="7A98E00A" w14:textId="77777777" w:rsidR="004E27DB" w:rsidRDefault="008878F5" w:rsidP="004E27DB">
            <w:pPr>
              <w:spacing w:before="40" w:after="40"/>
              <w:jc w:val="both"/>
              <w:rPr>
                <w:sz w:val="20"/>
                <w:szCs w:val="20"/>
              </w:rPr>
            </w:pPr>
            <w:sdt>
              <w:sdtPr>
                <w:rPr>
                  <w:sz w:val="20"/>
                  <w:szCs w:val="20"/>
                </w:rPr>
                <w:id w:val="-718978331"/>
                <w14:checkbox>
                  <w14:checked w14:val="0"/>
                  <w14:checkedState w14:val="2612" w14:font="MS Gothic"/>
                  <w14:uncheckedState w14:val="2610" w14:font="MS Gothic"/>
                </w14:checkbox>
              </w:sdtPr>
              <w:sdtContent>
                <w:r w:rsidR="00CD5FE6">
                  <w:rPr>
                    <w:rFonts w:ascii="MS Gothic" w:eastAsia="MS Gothic" w:hAnsi="MS Gothic" w:hint="eastAsia"/>
                    <w:sz w:val="20"/>
                    <w:szCs w:val="20"/>
                  </w:rPr>
                  <w:t>☐</w:t>
                </w:r>
              </w:sdtContent>
            </w:sdt>
            <w:r w:rsidR="004E27DB">
              <w:rPr>
                <w:sz w:val="20"/>
                <w:szCs w:val="20"/>
              </w:rPr>
              <w:t xml:space="preserve"> Tier 1                </w:t>
            </w:r>
            <w:sdt>
              <w:sdtPr>
                <w:rPr>
                  <w:sz w:val="20"/>
                  <w:szCs w:val="20"/>
                </w:rPr>
                <w:id w:val="-1523160202"/>
                <w14:checkbox>
                  <w14:checked w14:val="0"/>
                  <w14:checkedState w14:val="2612" w14:font="MS Gothic"/>
                  <w14:uncheckedState w14:val="2610" w14:font="MS Gothic"/>
                </w14:checkbox>
              </w:sdtPr>
              <w:sdtContent>
                <w:r w:rsidR="00CD5FE6">
                  <w:rPr>
                    <w:rFonts w:ascii="MS Gothic" w:eastAsia="MS Gothic" w:hAnsi="MS Gothic" w:hint="eastAsia"/>
                    <w:sz w:val="20"/>
                    <w:szCs w:val="20"/>
                  </w:rPr>
                  <w:t>☐</w:t>
                </w:r>
              </w:sdtContent>
            </w:sdt>
            <w:r w:rsidR="004E27DB">
              <w:rPr>
                <w:sz w:val="20"/>
                <w:szCs w:val="20"/>
              </w:rPr>
              <w:t xml:space="preserve"> Tier 2</w:t>
            </w:r>
          </w:p>
        </w:tc>
      </w:tr>
      <w:tr w:rsidR="004E27DB" w14:paraId="19777D81" w14:textId="77777777" w:rsidTr="004E27DB">
        <w:trPr>
          <w:trHeight w:val="446"/>
        </w:trPr>
        <w:tc>
          <w:tcPr>
            <w:tcW w:w="710" w:type="dxa"/>
            <w:tcBorders>
              <w:top w:val="nil"/>
              <w:left w:val="single" w:sz="8" w:space="0" w:color="BDD6EE"/>
              <w:bottom w:val="single" w:sz="8" w:space="0" w:color="BDD6EE"/>
              <w:right w:val="single" w:sz="8" w:space="0" w:color="BDD6EE"/>
            </w:tcBorders>
            <w:tcMar>
              <w:top w:w="0" w:type="dxa"/>
              <w:left w:w="108" w:type="dxa"/>
              <w:bottom w:w="0" w:type="dxa"/>
              <w:right w:w="108" w:type="dxa"/>
            </w:tcMar>
            <w:hideMark/>
          </w:tcPr>
          <w:p w14:paraId="55374BF9" w14:textId="77777777" w:rsidR="004E27DB" w:rsidRDefault="004E27DB" w:rsidP="004E27DB">
            <w:pPr>
              <w:spacing w:before="40" w:after="40"/>
              <w:jc w:val="right"/>
              <w:rPr>
                <w:b/>
                <w:bCs/>
                <w:sz w:val="20"/>
                <w:szCs w:val="20"/>
              </w:rPr>
            </w:pPr>
            <w:r>
              <w:rPr>
                <w:b/>
                <w:bCs/>
                <w:sz w:val="20"/>
                <w:szCs w:val="20"/>
              </w:rPr>
              <w:t>2.3</w:t>
            </w:r>
          </w:p>
        </w:tc>
        <w:tc>
          <w:tcPr>
            <w:tcW w:w="4134" w:type="dxa"/>
            <w:tcBorders>
              <w:top w:val="nil"/>
              <w:left w:val="nil"/>
              <w:bottom w:val="single" w:sz="8" w:space="0" w:color="BDD6EE"/>
              <w:right w:val="single" w:sz="8" w:space="0" w:color="BDD6EE"/>
            </w:tcBorders>
            <w:tcMar>
              <w:top w:w="0" w:type="dxa"/>
              <w:left w:w="108" w:type="dxa"/>
              <w:bottom w:w="0" w:type="dxa"/>
              <w:right w:w="108" w:type="dxa"/>
            </w:tcMar>
            <w:hideMark/>
          </w:tcPr>
          <w:p w14:paraId="456A8099" w14:textId="77777777" w:rsidR="004E27DB" w:rsidRDefault="004E27DB" w:rsidP="004E27DB">
            <w:pPr>
              <w:spacing w:before="40" w:after="40"/>
              <w:rPr>
                <w:sz w:val="20"/>
                <w:szCs w:val="20"/>
              </w:rPr>
            </w:pPr>
            <w:r>
              <w:rPr>
                <w:sz w:val="20"/>
                <w:szCs w:val="20"/>
              </w:rPr>
              <w:t xml:space="preserve">When did your participant last conduct a review to verify its tiering? </w:t>
            </w:r>
          </w:p>
        </w:tc>
        <w:tc>
          <w:tcPr>
            <w:tcW w:w="8363" w:type="dxa"/>
            <w:tcBorders>
              <w:top w:val="nil"/>
              <w:left w:val="nil"/>
              <w:bottom w:val="single" w:sz="8" w:space="0" w:color="BDD6EE"/>
              <w:right w:val="single" w:sz="8" w:space="0" w:color="BDD6EE"/>
            </w:tcBorders>
            <w:tcMar>
              <w:top w:w="0" w:type="dxa"/>
              <w:left w:w="108" w:type="dxa"/>
              <w:bottom w:w="0" w:type="dxa"/>
              <w:right w:w="108" w:type="dxa"/>
            </w:tcMar>
            <w:hideMark/>
          </w:tcPr>
          <w:p w14:paraId="21D45210" w14:textId="77777777" w:rsidR="004E27DB" w:rsidRDefault="004E27DB" w:rsidP="004E27DB">
            <w:pPr>
              <w:spacing w:before="40" w:after="40"/>
              <w:rPr>
                <w:sz w:val="20"/>
                <w:szCs w:val="20"/>
              </w:rPr>
            </w:pPr>
            <w:r>
              <w:rPr>
                <w:sz w:val="20"/>
                <w:szCs w:val="20"/>
              </w:rPr>
              <w:t xml:space="preserve">Date of the last review: </w:t>
            </w:r>
            <w:sdt>
              <w:sdtPr>
                <w:rPr>
                  <w:sz w:val="20"/>
                  <w:szCs w:val="20"/>
                </w:rPr>
                <w:id w:val="1829479338"/>
              </w:sdtPr>
              <w:sdtContent>
                <w:sdt>
                  <w:sdtPr>
                    <w:rPr>
                      <w:sz w:val="20"/>
                      <w:szCs w:val="20"/>
                    </w:rPr>
                    <w:id w:val="372961006"/>
                    <w:showingPlcHdr/>
                    <w:date>
                      <w:dateFormat w:val="d/MM/yyyy"/>
                      <w:lid w:val="en-AU"/>
                      <w:storeMappedDataAs w:val="dateTime"/>
                      <w:calendar w:val="gregorian"/>
                    </w:date>
                  </w:sdtPr>
                  <w:sdtContent>
                    <w:r>
                      <w:rPr>
                        <w:rStyle w:val="PlaceholderText"/>
                        <w:sz w:val="20"/>
                        <w:szCs w:val="20"/>
                      </w:rPr>
                      <w:t>Click or tap to enter a date.</w:t>
                    </w:r>
                  </w:sdtContent>
                </w:sdt>
              </w:sdtContent>
            </w:sdt>
          </w:p>
          <w:p w14:paraId="695CF98A" w14:textId="77777777" w:rsidR="004E27DB" w:rsidRDefault="004E27DB" w:rsidP="004E27DB">
            <w:pPr>
              <w:spacing w:before="40" w:after="40"/>
              <w:rPr>
                <w:sz w:val="20"/>
                <w:szCs w:val="20"/>
              </w:rPr>
            </w:pPr>
            <w:r>
              <w:rPr>
                <w:sz w:val="20"/>
                <w:szCs w:val="20"/>
              </w:rPr>
              <w:t>The classification was updated as the result of the last review undertaken:</w:t>
            </w:r>
          </w:p>
          <w:p w14:paraId="2EDE1925" w14:textId="77777777" w:rsidR="004E27DB" w:rsidRDefault="008878F5" w:rsidP="004E27DB">
            <w:pPr>
              <w:spacing w:before="40" w:after="40"/>
              <w:jc w:val="both"/>
              <w:rPr>
                <w:sz w:val="20"/>
                <w:szCs w:val="20"/>
              </w:rPr>
            </w:pPr>
            <w:sdt>
              <w:sdtPr>
                <w:rPr>
                  <w:sz w:val="20"/>
                  <w:szCs w:val="20"/>
                </w:rPr>
                <w:id w:val="-764613197"/>
                <w14:checkbox>
                  <w14:checked w14:val="0"/>
                  <w14:checkedState w14:val="2612" w14:font="MS Gothic"/>
                  <w14:uncheckedState w14:val="2610" w14:font="MS Gothic"/>
                </w14:checkbox>
              </w:sdtPr>
              <w:sdtContent>
                <w:r w:rsidR="00CD5FE6">
                  <w:rPr>
                    <w:rFonts w:ascii="MS Gothic" w:eastAsia="MS Gothic" w:hAnsi="MS Gothic" w:hint="eastAsia"/>
                    <w:sz w:val="20"/>
                    <w:szCs w:val="20"/>
                  </w:rPr>
                  <w:t>☐</w:t>
                </w:r>
              </w:sdtContent>
            </w:sdt>
            <w:r w:rsidR="004E27DB">
              <w:rPr>
                <w:sz w:val="20"/>
                <w:szCs w:val="20"/>
              </w:rPr>
              <w:t xml:space="preserve"> Yes                    </w:t>
            </w:r>
            <w:sdt>
              <w:sdtPr>
                <w:rPr>
                  <w:sz w:val="20"/>
                  <w:szCs w:val="20"/>
                </w:rPr>
                <w:id w:val="-1962646328"/>
                <w14:checkbox>
                  <w14:checked w14:val="0"/>
                  <w14:checkedState w14:val="2612" w14:font="MS Gothic"/>
                  <w14:uncheckedState w14:val="2610" w14:font="MS Gothic"/>
                </w14:checkbox>
              </w:sdtPr>
              <w:sdtContent>
                <w:r w:rsidR="00CD5FE6">
                  <w:rPr>
                    <w:rFonts w:ascii="MS Gothic" w:eastAsia="MS Gothic" w:hAnsi="MS Gothic" w:hint="eastAsia"/>
                    <w:sz w:val="20"/>
                    <w:szCs w:val="20"/>
                  </w:rPr>
                  <w:t>☐</w:t>
                </w:r>
              </w:sdtContent>
            </w:sdt>
            <w:r w:rsidR="004E27DB">
              <w:rPr>
                <w:sz w:val="20"/>
                <w:szCs w:val="20"/>
              </w:rPr>
              <w:t xml:space="preserve"> No</w:t>
            </w:r>
          </w:p>
        </w:tc>
      </w:tr>
    </w:tbl>
    <w:p w14:paraId="18168845" w14:textId="77777777" w:rsidR="00732B97" w:rsidRDefault="00732B97" w:rsidP="00732B97">
      <w:pPr>
        <w:spacing w:before="180" w:after="180"/>
        <w:rPr>
          <w:rFonts w:ascii="Calibri" w:eastAsiaTheme="minorHAnsi" w:hAnsi="Calibri" w:cs="Calibri"/>
          <w:sz w:val="20"/>
          <w:szCs w:val="20"/>
          <w:lang w:eastAsia="en-US"/>
        </w:rPr>
      </w:pPr>
      <w:r>
        <w:rPr>
          <w:sz w:val="20"/>
          <w:szCs w:val="20"/>
        </w:rPr>
        <w:t xml:space="preserve">This form does not reproduce the full details of each key requirement in GN10. </w:t>
      </w:r>
      <w:r>
        <w:rPr>
          <w:sz w:val="20"/>
          <w:szCs w:val="20"/>
        </w:rPr>
        <w:br/>
        <w:t>Participants are expected to review the full details of each key requirement when completing the self</w:t>
      </w:r>
      <w:r>
        <w:rPr>
          <w:sz w:val="20"/>
          <w:szCs w:val="20"/>
        </w:rPr>
        <w:noBreakHyphen/>
        <w:t>assessment.</w:t>
      </w:r>
    </w:p>
    <w:p w14:paraId="337680B4" w14:textId="77777777" w:rsidR="002F71B7" w:rsidRPr="00656FD8" w:rsidRDefault="002F71B7" w:rsidP="00B12169">
      <w:pPr>
        <w:spacing w:before="180" w:after="180" w:line="240" w:lineRule="auto"/>
        <w:rPr>
          <w:rFonts w:cstheme="minorHAnsi"/>
          <w:sz w:val="20"/>
          <w:szCs w:val="20"/>
        </w:rPr>
      </w:pPr>
    </w:p>
    <w:tbl>
      <w:tblPr>
        <w:tblStyle w:val="GridTable1Light-Accent1"/>
        <w:tblW w:w="14000" w:type="dxa"/>
        <w:tblLayout w:type="fixed"/>
        <w:tblLook w:val="04A0" w:firstRow="1" w:lastRow="0" w:firstColumn="1" w:lastColumn="0" w:noHBand="0" w:noVBand="1"/>
      </w:tblPr>
      <w:tblGrid>
        <w:gridCol w:w="1101"/>
        <w:gridCol w:w="3851"/>
        <w:gridCol w:w="2977"/>
        <w:gridCol w:w="6071"/>
      </w:tblGrid>
      <w:tr w:rsidR="002F71B7" w:rsidRPr="00B82B69" w14:paraId="3762ED03" w14:textId="77777777" w:rsidTr="00C53137">
        <w:trPr>
          <w:cnfStyle w:val="100000000000" w:firstRow="1" w:lastRow="0" w:firstColumn="0" w:lastColumn="0" w:oddVBand="0" w:evenVBand="0" w:oddHBand="0" w:evenHBand="0" w:firstRowFirstColumn="0" w:firstRowLastColumn="0" w:lastRowFirstColumn="0" w:lastRowLastColumn="0"/>
          <w:cantSplit/>
          <w:trHeight w:val="446"/>
          <w:tblHeader/>
        </w:trPr>
        <w:tc>
          <w:tcPr>
            <w:cnfStyle w:val="001000000000" w:firstRow="0" w:lastRow="0" w:firstColumn="1" w:lastColumn="0" w:oddVBand="0" w:evenVBand="0" w:oddHBand="0" w:evenHBand="0" w:firstRowFirstColumn="0" w:firstRowLastColumn="0" w:lastRowFirstColumn="0" w:lastRowLastColumn="0"/>
            <w:tcW w:w="1101" w:type="dxa"/>
          </w:tcPr>
          <w:p w14:paraId="643457B9" w14:textId="77777777" w:rsidR="002F71B7" w:rsidRPr="00B82B69" w:rsidRDefault="002F71B7" w:rsidP="00B12169">
            <w:pPr>
              <w:pStyle w:val="TableHeading"/>
              <w:spacing w:after="0" w:line="240" w:lineRule="auto"/>
              <w:rPr>
                <w:sz w:val="20"/>
              </w:rPr>
            </w:pPr>
          </w:p>
        </w:tc>
        <w:tc>
          <w:tcPr>
            <w:tcW w:w="3851" w:type="dxa"/>
          </w:tcPr>
          <w:p w14:paraId="47164859" w14:textId="77777777"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KEY REQUIREMENT</w:t>
            </w:r>
          </w:p>
        </w:tc>
        <w:tc>
          <w:tcPr>
            <w:tcW w:w="2977" w:type="dxa"/>
          </w:tcPr>
          <w:p w14:paraId="3CE246A3" w14:textId="77777777"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LEVEL OF ALIGNMENT</w:t>
            </w:r>
          </w:p>
          <w:p w14:paraId="4FBCBFEB" w14:textId="77777777"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Fully aligned</w:t>
            </w:r>
            <w:r w:rsidR="004E4345">
              <w:rPr>
                <w:b w:val="0"/>
                <w:sz w:val="20"/>
              </w:rPr>
              <w:t xml:space="preserve"> (F)</w:t>
            </w:r>
          </w:p>
          <w:p w14:paraId="171B7902" w14:textId="77777777"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Partially aligned</w:t>
            </w:r>
            <w:r w:rsidR="004E4345">
              <w:rPr>
                <w:b w:val="0"/>
                <w:sz w:val="20"/>
              </w:rPr>
              <w:t xml:space="preserve"> (P)</w:t>
            </w:r>
            <w:r w:rsidRPr="00B82B69">
              <w:rPr>
                <w:b w:val="0"/>
                <w:sz w:val="20"/>
              </w:rPr>
              <w:t xml:space="preserve"> </w:t>
            </w:r>
          </w:p>
          <w:p w14:paraId="13FE0504" w14:textId="77777777" w:rsidR="00A97E68" w:rsidRPr="00A97E68" w:rsidRDefault="002F71B7" w:rsidP="00A97E68">
            <w:pPr>
              <w:pStyle w:val="TableHeading"/>
              <w:spacing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Not aligned</w:t>
            </w:r>
            <w:r w:rsidR="004E4345">
              <w:rPr>
                <w:b w:val="0"/>
                <w:sz w:val="20"/>
              </w:rPr>
              <w:t xml:space="preserve"> (N)</w:t>
            </w:r>
            <w:r w:rsidR="00A97E68">
              <w:rPr>
                <w:b w:val="0"/>
                <w:sz w:val="20"/>
              </w:rPr>
              <w:t xml:space="preserve">                              Not applicable (N/A)</w:t>
            </w:r>
          </w:p>
        </w:tc>
        <w:tc>
          <w:tcPr>
            <w:tcW w:w="6071" w:type="dxa"/>
          </w:tcPr>
          <w:p w14:paraId="13132247" w14:textId="77777777"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REMEDIATION</w:t>
            </w:r>
          </w:p>
          <w:p w14:paraId="6016BDA1" w14:textId="77777777"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Provide details for each ‘</w:t>
            </w:r>
            <w:r w:rsidR="004E4345">
              <w:rPr>
                <w:b w:val="0"/>
                <w:sz w:val="20"/>
              </w:rPr>
              <w:t>P</w:t>
            </w:r>
            <w:r w:rsidRPr="00B82B69">
              <w:rPr>
                <w:b w:val="0"/>
                <w:sz w:val="20"/>
              </w:rPr>
              <w:t>artially alig</w:t>
            </w:r>
            <w:r w:rsidR="003164B8" w:rsidRPr="00B82B69">
              <w:rPr>
                <w:b w:val="0"/>
                <w:sz w:val="20"/>
              </w:rPr>
              <w:t>ned’ or ‘</w:t>
            </w:r>
            <w:r w:rsidR="004E4345">
              <w:rPr>
                <w:b w:val="0"/>
                <w:sz w:val="20"/>
              </w:rPr>
              <w:t>N</w:t>
            </w:r>
            <w:r w:rsidR="003164B8" w:rsidRPr="00B82B69">
              <w:rPr>
                <w:b w:val="0"/>
                <w:sz w:val="20"/>
              </w:rPr>
              <w:t>ot aligned’ response.</w:t>
            </w:r>
          </w:p>
          <w:p w14:paraId="6375C066" w14:textId="77777777" w:rsidR="002F71B7" w:rsidRPr="00B82B69" w:rsidRDefault="004E4345" w:rsidP="00B12169">
            <w:pPr>
              <w:pStyle w:val="TableHeading"/>
              <w:spacing w:before="0" w:line="240" w:lineRule="auto"/>
              <w:cnfStyle w:val="100000000000" w:firstRow="1" w:lastRow="0" w:firstColumn="0" w:lastColumn="0" w:oddVBand="0" w:evenVBand="0" w:oddHBand="0" w:evenHBand="0" w:firstRowFirstColumn="0" w:firstRowLastColumn="0" w:lastRowFirstColumn="0" w:lastRowLastColumn="0"/>
              <w:rPr>
                <w:sz w:val="20"/>
              </w:rPr>
            </w:pPr>
            <w:r>
              <w:rPr>
                <w:b w:val="0"/>
                <w:sz w:val="20"/>
              </w:rPr>
              <w:t>Where relevant, i</w:t>
            </w:r>
            <w:r w:rsidR="002F71B7" w:rsidRPr="00B82B69">
              <w:rPr>
                <w:b w:val="0"/>
                <w:sz w:val="20"/>
              </w:rPr>
              <w:t xml:space="preserve">nclude details of plans and timeframes to </w:t>
            </w:r>
            <w:r>
              <w:rPr>
                <w:b w:val="0"/>
                <w:sz w:val="20"/>
              </w:rPr>
              <w:t>achieve a</w:t>
            </w:r>
            <w:r w:rsidR="00911C89">
              <w:rPr>
                <w:b w:val="0"/>
                <w:sz w:val="20"/>
              </w:rPr>
              <w:t xml:space="preserve"> level of alignment of ‘F’</w:t>
            </w:r>
          </w:p>
        </w:tc>
      </w:tr>
      <w:tr w:rsidR="002F71B7" w:rsidRPr="003164B8" w14:paraId="285BDD73" w14:textId="77777777" w:rsidTr="00962EC1">
        <w:trPr>
          <w:cantSplit/>
          <w:trHeight w:val="1433"/>
        </w:trPr>
        <w:tc>
          <w:tcPr>
            <w:cnfStyle w:val="001000000000" w:firstRow="0" w:lastRow="0" w:firstColumn="1" w:lastColumn="0" w:oddVBand="0" w:evenVBand="0" w:oddHBand="0" w:evenHBand="0" w:firstRowFirstColumn="0" w:firstRowLastColumn="0" w:lastRowFirstColumn="0" w:lastRowLastColumn="0"/>
            <w:tcW w:w="14000" w:type="dxa"/>
            <w:gridSpan w:val="4"/>
          </w:tcPr>
          <w:p w14:paraId="692B4B67" w14:textId="77777777" w:rsidR="00761700" w:rsidRDefault="002F71B7" w:rsidP="00916345">
            <w:pPr>
              <w:keepNext/>
              <w:spacing w:before="40" w:after="40" w:line="240" w:lineRule="auto"/>
              <w:rPr>
                <w:rFonts w:cstheme="minorHAnsi"/>
                <w:sz w:val="20"/>
                <w:szCs w:val="20"/>
              </w:rPr>
            </w:pPr>
            <w:r w:rsidRPr="00410959">
              <w:rPr>
                <w:rFonts w:cstheme="minorHAnsi"/>
                <w:sz w:val="20"/>
                <w:szCs w:val="20"/>
              </w:rPr>
              <w:t xml:space="preserve">4.1 Nominated </w:t>
            </w:r>
            <w:r w:rsidR="00962EC1">
              <w:rPr>
                <w:rFonts w:cstheme="minorHAnsi"/>
                <w:sz w:val="20"/>
                <w:szCs w:val="20"/>
              </w:rPr>
              <w:t xml:space="preserve">business continuity </w:t>
            </w:r>
            <w:r w:rsidRPr="00410959">
              <w:rPr>
                <w:rFonts w:cstheme="minorHAnsi"/>
                <w:sz w:val="20"/>
                <w:szCs w:val="20"/>
              </w:rPr>
              <w:t>officer and core personnel</w:t>
            </w:r>
            <w:r w:rsidR="00AA4AFC" w:rsidRPr="00410959">
              <w:rPr>
                <w:rFonts w:cstheme="minorHAnsi"/>
                <w:sz w:val="20"/>
                <w:szCs w:val="20"/>
              </w:rPr>
              <w:t xml:space="preserve"> </w:t>
            </w:r>
          </w:p>
          <w:p w14:paraId="3CF89AEA" w14:textId="77777777" w:rsidR="003E768E" w:rsidRPr="00962EC1" w:rsidRDefault="00962EC1" w:rsidP="00962EC1">
            <w:r>
              <w:rPr>
                <w:b w:val="0"/>
                <w:sz w:val="20"/>
                <w:szCs w:val="20"/>
                <w:lang w:val="en-US"/>
              </w:rPr>
              <w:t xml:space="preserve">Note: </w:t>
            </w:r>
            <w:r w:rsidR="003E768E" w:rsidRPr="00962EC1">
              <w:rPr>
                <w:b w:val="0"/>
                <w:sz w:val="20"/>
                <w:szCs w:val="20"/>
              </w:rPr>
              <w:t>When initiating contact with a participant regarding disaster recovery and business continuity arrangements, representatives of Austraclear would in the first instance contact one of the participant’s authorised signatories to confirm the identity of the nominated business continuity officer. Subsequent discussions regarding business continuity and disaster recovery arrangements would then be held between representatives of Austraclear and the nominated business continuity officer.</w:t>
            </w:r>
          </w:p>
        </w:tc>
      </w:tr>
      <w:tr w:rsidR="00E81AD3" w:rsidRPr="003164B8" w14:paraId="4D1B7761"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674B4178" w14:textId="77777777" w:rsidR="00E81AD3" w:rsidRPr="003164B8" w:rsidRDefault="00E81AD3" w:rsidP="00293A6C">
            <w:pPr>
              <w:keepNext/>
              <w:spacing w:before="40" w:after="40" w:line="240" w:lineRule="auto"/>
              <w:rPr>
                <w:rFonts w:cstheme="minorHAnsi"/>
                <w:sz w:val="20"/>
                <w:szCs w:val="20"/>
              </w:rPr>
            </w:pPr>
            <w:r w:rsidRPr="00656FD8">
              <w:rPr>
                <w:rFonts w:cstheme="minorHAnsi"/>
                <w:color w:val="auto"/>
                <w:sz w:val="20"/>
                <w:szCs w:val="20"/>
              </w:rPr>
              <w:t xml:space="preserve">Nominated </w:t>
            </w:r>
            <w:r w:rsidR="00962EC1">
              <w:rPr>
                <w:rFonts w:cstheme="minorHAnsi"/>
                <w:color w:val="auto"/>
                <w:sz w:val="20"/>
                <w:szCs w:val="20"/>
              </w:rPr>
              <w:t xml:space="preserve">business continuity </w:t>
            </w:r>
            <w:r w:rsidRPr="00656FD8">
              <w:rPr>
                <w:rFonts w:cstheme="minorHAnsi"/>
                <w:color w:val="auto"/>
                <w:sz w:val="20"/>
                <w:szCs w:val="20"/>
              </w:rPr>
              <w:t>officer</w:t>
            </w:r>
            <w:r>
              <w:rPr>
                <w:rFonts w:cstheme="minorHAnsi"/>
                <w:color w:val="auto"/>
                <w:sz w:val="20"/>
                <w:szCs w:val="20"/>
              </w:rPr>
              <w:t>:</w:t>
            </w:r>
          </w:p>
        </w:tc>
      </w:tr>
      <w:tr w:rsidR="002F71B7" w:rsidRPr="00656FD8" w14:paraId="089DA99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1BF9576"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4.1.1</w:t>
            </w:r>
          </w:p>
        </w:tc>
        <w:tc>
          <w:tcPr>
            <w:tcW w:w="3851" w:type="dxa"/>
          </w:tcPr>
          <w:p w14:paraId="1DD5A5D0" w14:textId="77777777"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A</w:t>
            </w:r>
            <w:r w:rsidR="008878F5">
              <w:rPr>
                <w:rFonts w:cstheme="minorHAnsi"/>
                <w:color w:val="auto"/>
                <w:sz w:val="20"/>
                <w:szCs w:val="20"/>
              </w:rPr>
              <w:t>ppointed</w:t>
            </w:r>
          </w:p>
        </w:tc>
        <w:tc>
          <w:tcPr>
            <w:tcW w:w="2977" w:type="dxa"/>
          </w:tcPr>
          <w:p w14:paraId="2846DD27"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48853723"/>
                <w14:checkbox>
                  <w14:checked w14:val="0"/>
                  <w14:checkedState w14:val="2612" w14:font="MS Gothic"/>
                  <w14:uncheckedState w14:val="2610" w14:font="MS Gothic"/>
                </w14:checkbox>
              </w:sdtPr>
              <w:sdtContent>
                <w:r w:rsidR="00CD5FE6">
                  <w:rPr>
                    <w:rFonts w:ascii="MS Gothic" w:eastAsia="MS Gothic" w:hAnsi="MS Gothic" w:cstheme="minorHAnsi" w:hint="eastAsia"/>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30433888"/>
                <w14:checkbox>
                  <w14:checked w14:val="0"/>
                  <w14:checkedState w14:val="2612" w14:font="MS Gothic"/>
                  <w14:uncheckedState w14:val="2610" w14:font="MS Gothic"/>
                </w14:checkbox>
              </w:sdtPr>
              <w:sdtContent>
                <w:r w:rsidR="00CD5FE6">
                  <w:rPr>
                    <w:rFonts w:ascii="MS Gothic" w:eastAsia="MS Gothic" w:hAnsi="MS Gothic" w:cstheme="minorHAnsi" w:hint="eastAsia"/>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91118673"/>
                <w14:checkbox>
                  <w14:checked w14:val="0"/>
                  <w14:checkedState w14:val="2612" w14:font="MS Gothic"/>
                  <w14:uncheckedState w14:val="2610" w14:font="MS Gothic"/>
                </w14:checkbox>
              </w:sdtPr>
              <w:sdtContent>
                <w:r w:rsidR="00CD5FE6">
                  <w:rPr>
                    <w:rFonts w:ascii="MS Gothic" w:eastAsia="MS Gothic" w:hAnsi="MS Gothic" w:cstheme="minorHAnsi" w:hint="eastAsia"/>
                    <w:sz w:val="20"/>
                    <w:szCs w:val="20"/>
                  </w:rPr>
                  <w:t>☐</w:t>
                </w:r>
              </w:sdtContent>
            </w:sdt>
            <w:r w:rsidR="002F71B7" w:rsidRPr="00656FD8">
              <w:rPr>
                <w:rFonts w:cstheme="minorHAnsi"/>
                <w:sz w:val="20"/>
                <w:szCs w:val="20"/>
              </w:rPr>
              <w:t xml:space="preserve"> N</w:t>
            </w:r>
          </w:p>
        </w:tc>
        <w:tc>
          <w:tcPr>
            <w:tcW w:w="6071" w:type="dxa"/>
          </w:tcPr>
          <w:p w14:paraId="419EEAAC"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0" w:name="_GoBack"/>
            <w:bookmarkEnd w:id="0"/>
          </w:p>
        </w:tc>
      </w:tr>
      <w:tr w:rsidR="002F71B7" w:rsidRPr="00656FD8" w14:paraId="70AC69A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37FEF48"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w:t>
            </w:r>
          </w:p>
        </w:tc>
        <w:tc>
          <w:tcPr>
            <w:tcW w:w="3851" w:type="dxa"/>
          </w:tcPr>
          <w:p w14:paraId="7E0B666F" w14:textId="77777777" w:rsidR="002F71B7" w:rsidRPr="002F71B7"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Delegated authorit</w:t>
            </w:r>
            <w:r w:rsidR="00737F7E">
              <w:rPr>
                <w:rFonts w:cstheme="minorHAnsi"/>
                <w:color w:val="auto"/>
                <w:sz w:val="20"/>
                <w:szCs w:val="20"/>
              </w:rPr>
              <w:t>y</w:t>
            </w:r>
          </w:p>
        </w:tc>
        <w:tc>
          <w:tcPr>
            <w:tcW w:w="2977" w:type="dxa"/>
          </w:tcPr>
          <w:p w14:paraId="1665A2E4"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1140629"/>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61865526"/>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8890460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5426D453"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157D71D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15D8B3A"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w:t>
            </w:r>
          </w:p>
        </w:tc>
        <w:tc>
          <w:tcPr>
            <w:tcW w:w="3851" w:type="dxa"/>
          </w:tcPr>
          <w:p w14:paraId="1CB2F109" w14:textId="77777777" w:rsidR="002F71B7" w:rsidRPr="002F71B7"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Requisite qualification</w:t>
            </w:r>
            <w:r w:rsidR="00E35D6D">
              <w:rPr>
                <w:rFonts w:cstheme="minorHAnsi"/>
                <w:color w:val="auto"/>
                <w:sz w:val="20"/>
                <w:szCs w:val="20"/>
              </w:rPr>
              <w:t>, skills</w:t>
            </w:r>
            <w:r w:rsidRPr="00656FD8">
              <w:rPr>
                <w:rFonts w:cstheme="minorHAnsi"/>
                <w:color w:val="auto"/>
                <w:sz w:val="20"/>
                <w:szCs w:val="20"/>
              </w:rPr>
              <w:t xml:space="preserve"> and experience</w:t>
            </w:r>
          </w:p>
        </w:tc>
        <w:tc>
          <w:tcPr>
            <w:tcW w:w="2977" w:type="dxa"/>
          </w:tcPr>
          <w:p w14:paraId="17D5AC41"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68741104"/>
                <w14:checkbox>
                  <w14:checked w14:val="0"/>
                  <w14:checkedState w14:val="2612" w14:font="MS Gothic"/>
                  <w14:uncheckedState w14:val="2610" w14:font="MS Gothic"/>
                </w14:checkbox>
              </w:sdtPr>
              <w:sdtContent>
                <w:r w:rsidR="00CD5FE6">
                  <w:rPr>
                    <w:rFonts w:ascii="MS Gothic" w:eastAsia="MS Gothic" w:hAnsi="MS Gothic" w:cstheme="minorHAnsi" w:hint="eastAsia"/>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945512304"/>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5116704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7B3E061D"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1B8A72F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884D66B"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4.1.4</w:t>
            </w:r>
          </w:p>
        </w:tc>
        <w:tc>
          <w:tcPr>
            <w:tcW w:w="3851" w:type="dxa"/>
          </w:tcPr>
          <w:p w14:paraId="6B2278C5" w14:textId="77777777" w:rsidR="002F71B7" w:rsidRPr="002F71B7" w:rsidDel="00D95BBE"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Aware of responsibilities</w:t>
            </w:r>
            <w:r w:rsidR="00E81AD3">
              <w:rPr>
                <w:rFonts w:cstheme="minorHAnsi"/>
                <w:color w:val="auto"/>
                <w:sz w:val="20"/>
                <w:szCs w:val="20"/>
              </w:rPr>
              <w:t xml:space="preserve"> under GN10</w:t>
            </w:r>
            <w:r w:rsidR="00201E28">
              <w:rPr>
                <w:rFonts w:cstheme="minorHAnsi"/>
                <w:color w:val="auto"/>
                <w:sz w:val="20"/>
                <w:szCs w:val="20"/>
              </w:rPr>
              <w:t xml:space="preserve"> </w:t>
            </w:r>
          </w:p>
        </w:tc>
        <w:tc>
          <w:tcPr>
            <w:tcW w:w="2977" w:type="dxa"/>
          </w:tcPr>
          <w:p w14:paraId="24801CB9"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2933654"/>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930541367"/>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569571942"/>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61DAA21F"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315BB4CC"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968BF80"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4.1.5</w:t>
            </w:r>
          </w:p>
        </w:tc>
        <w:tc>
          <w:tcPr>
            <w:tcW w:w="3851" w:type="dxa"/>
          </w:tcPr>
          <w:p w14:paraId="32876891" w14:textId="77777777" w:rsidR="002F71B7" w:rsidRPr="00656FD8" w:rsidRDefault="002F71B7"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Required core personnel identified</w:t>
            </w:r>
          </w:p>
        </w:tc>
        <w:tc>
          <w:tcPr>
            <w:tcW w:w="2977" w:type="dxa"/>
          </w:tcPr>
          <w:p w14:paraId="0FC35F11"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60493660"/>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87405885"/>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380700700"/>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5522C13A"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81AD3" w:rsidRPr="00656FD8" w14:paraId="4C9877B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633D113" w14:textId="77777777" w:rsidR="00E81AD3" w:rsidRPr="00656FD8" w:rsidRDefault="004070B8" w:rsidP="00293A6C">
            <w:pPr>
              <w:spacing w:before="40" w:after="40" w:line="240" w:lineRule="auto"/>
              <w:jc w:val="right"/>
              <w:rPr>
                <w:rFonts w:cstheme="minorHAnsi"/>
                <w:sz w:val="20"/>
                <w:szCs w:val="20"/>
              </w:rPr>
            </w:pPr>
            <w:r w:rsidRPr="00656FD8">
              <w:rPr>
                <w:rFonts w:cstheme="minorHAnsi"/>
                <w:sz w:val="20"/>
                <w:szCs w:val="20"/>
              </w:rPr>
              <w:t>4.1.6</w:t>
            </w:r>
          </w:p>
        </w:tc>
        <w:tc>
          <w:tcPr>
            <w:tcW w:w="3851" w:type="dxa"/>
          </w:tcPr>
          <w:p w14:paraId="2CE88D03" w14:textId="77777777" w:rsidR="00E81AD3" w:rsidRDefault="00201E28"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Ensure facilities are available for core personnel </w:t>
            </w:r>
            <w:r w:rsidR="00F708CE">
              <w:rPr>
                <w:rFonts w:cstheme="minorHAnsi"/>
                <w:color w:val="auto"/>
                <w:sz w:val="20"/>
                <w:szCs w:val="20"/>
              </w:rPr>
              <w:t xml:space="preserve">within RTO </w:t>
            </w:r>
            <w:r>
              <w:rPr>
                <w:rFonts w:cstheme="minorHAnsi"/>
                <w:color w:val="auto"/>
                <w:sz w:val="20"/>
                <w:szCs w:val="20"/>
              </w:rPr>
              <w:t>foll</w:t>
            </w:r>
            <w:r w:rsidR="00F708CE">
              <w:rPr>
                <w:rFonts w:cstheme="minorHAnsi"/>
                <w:color w:val="auto"/>
                <w:sz w:val="20"/>
                <w:szCs w:val="20"/>
              </w:rPr>
              <w:t>owing event of disruption</w:t>
            </w:r>
          </w:p>
        </w:tc>
        <w:tc>
          <w:tcPr>
            <w:tcW w:w="2977" w:type="dxa"/>
          </w:tcPr>
          <w:p w14:paraId="70766E06" w14:textId="77777777" w:rsidR="00E81AD3"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00961914"/>
                <w14:checkbox>
                  <w14:checked w14:val="0"/>
                  <w14:checkedState w14:val="2612" w14:font="MS Gothic"/>
                  <w14:uncheckedState w14:val="2610" w14:font="MS Gothic"/>
                </w14:checkbox>
              </w:sdtPr>
              <w:sdtContent>
                <w:r w:rsidR="00F708CE" w:rsidRPr="00656FD8">
                  <w:rPr>
                    <w:rFonts w:ascii="Segoe UI Symbol" w:eastAsia="MS Gothic" w:hAnsi="Segoe UI Symbol" w:cs="Segoe UI Symbol"/>
                    <w:sz w:val="20"/>
                    <w:szCs w:val="20"/>
                  </w:rPr>
                  <w:t>☐</w:t>
                </w:r>
              </w:sdtContent>
            </w:sdt>
            <w:r w:rsidR="00F708CE" w:rsidRPr="00656FD8">
              <w:rPr>
                <w:rFonts w:cstheme="minorHAnsi"/>
                <w:sz w:val="20"/>
                <w:szCs w:val="20"/>
              </w:rPr>
              <w:t xml:space="preserve"> F</w:t>
            </w:r>
            <w:r w:rsidR="00F708CE" w:rsidRPr="00656FD8">
              <w:rPr>
                <w:rFonts w:cstheme="minorHAnsi"/>
                <w:sz w:val="20"/>
                <w:szCs w:val="20"/>
              </w:rPr>
              <w:tab/>
            </w:r>
            <w:sdt>
              <w:sdtPr>
                <w:rPr>
                  <w:rFonts w:cstheme="minorHAnsi"/>
                  <w:sz w:val="20"/>
                  <w:szCs w:val="20"/>
                </w:rPr>
                <w:id w:val="1829090110"/>
                <w14:checkbox>
                  <w14:checked w14:val="0"/>
                  <w14:checkedState w14:val="2612" w14:font="MS Gothic"/>
                  <w14:uncheckedState w14:val="2610" w14:font="MS Gothic"/>
                </w14:checkbox>
              </w:sdtPr>
              <w:sdtContent>
                <w:r w:rsidR="00F708CE" w:rsidRPr="00656FD8">
                  <w:rPr>
                    <w:rFonts w:ascii="Segoe UI Symbol" w:eastAsia="MS Gothic" w:hAnsi="Segoe UI Symbol" w:cs="Segoe UI Symbol"/>
                    <w:sz w:val="20"/>
                    <w:szCs w:val="20"/>
                  </w:rPr>
                  <w:t>☐</w:t>
                </w:r>
              </w:sdtContent>
            </w:sdt>
            <w:r w:rsidR="00F708CE" w:rsidRPr="00656FD8">
              <w:rPr>
                <w:rFonts w:cstheme="minorHAnsi"/>
                <w:sz w:val="20"/>
                <w:szCs w:val="20"/>
              </w:rPr>
              <w:t xml:space="preserve"> P</w:t>
            </w:r>
            <w:r w:rsidR="00F708CE" w:rsidRPr="00656FD8">
              <w:rPr>
                <w:rFonts w:cstheme="minorHAnsi"/>
                <w:sz w:val="20"/>
                <w:szCs w:val="20"/>
              </w:rPr>
              <w:tab/>
            </w:r>
            <w:sdt>
              <w:sdtPr>
                <w:rPr>
                  <w:rFonts w:cstheme="minorHAnsi"/>
                  <w:sz w:val="20"/>
                  <w:szCs w:val="20"/>
                </w:rPr>
                <w:id w:val="-1184201363"/>
                <w14:checkbox>
                  <w14:checked w14:val="0"/>
                  <w14:checkedState w14:val="2612" w14:font="MS Gothic"/>
                  <w14:uncheckedState w14:val="2610" w14:font="MS Gothic"/>
                </w14:checkbox>
              </w:sdtPr>
              <w:sdtContent>
                <w:r w:rsidR="00D774E0">
                  <w:rPr>
                    <w:rFonts w:ascii="MS Gothic" w:eastAsia="MS Gothic" w:hAnsi="MS Gothic" w:cstheme="minorHAnsi" w:hint="eastAsia"/>
                    <w:sz w:val="20"/>
                    <w:szCs w:val="20"/>
                  </w:rPr>
                  <w:t>☐</w:t>
                </w:r>
              </w:sdtContent>
            </w:sdt>
            <w:r w:rsidR="00F708CE" w:rsidRPr="00656FD8">
              <w:rPr>
                <w:rFonts w:cstheme="minorHAnsi"/>
                <w:sz w:val="20"/>
                <w:szCs w:val="20"/>
              </w:rPr>
              <w:t xml:space="preserve"> N</w:t>
            </w:r>
          </w:p>
        </w:tc>
        <w:tc>
          <w:tcPr>
            <w:tcW w:w="6071" w:type="dxa"/>
          </w:tcPr>
          <w:p w14:paraId="0A67D664" w14:textId="77777777" w:rsidR="00E81AD3" w:rsidRPr="00656FD8" w:rsidRDefault="00E81AD3"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7BDB645D"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034B871" w14:textId="77777777" w:rsidR="002F71B7" w:rsidRPr="00656FD8" w:rsidRDefault="004070B8" w:rsidP="00293A6C">
            <w:pPr>
              <w:spacing w:before="40" w:after="40" w:line="240" w:lineRule="auto"/>
              <w:jc w:val="right"/>
              <w:rPr>
                <w:rFonts w:cstheme="minorHAnsi"/>
                <w:sz w:val="20"/>
                <w:szCs w:val="20"/>
              </w:rPr>
            </w:pPr>
            <w:r w:rsidRPr="00656FD8">
              <w:rPr>
                <w:rFonts w:cstheme="minorHAnsi"/>
                <w:sz w:val="20"/>
                <w:szCs w:val="20"/>
              </w:rPr>
              <w:t>4.1.7</w:t>
            </w:r>
          </w:p>
        </w:tc>
        <w:tc>
          <w:tcPr>
            <w:tcW w:w="3851" w:type="dxa"/>
          </w:tcPr>
          <w:p w14:paraId="5194732F" w14:textId="77777777"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c</w:t>
            </w:r>
            <w:r w:rsidR="002F71B7" w:rsidRPr="00656FD8">
              <w:rPr>
                <w:rFonts w:cstheme="minorHAnsi"/>
                <w:color w:val="auto"/>
                <w:sz w:val="20"/>
                <w:szCs w:val="20"/>
              </w:rPr>
              <w:t>learly defined roles and responsibilit</w:t>
            </w:r>
            <w:r w:rsidR="0054674A">
              <w:rPr>
                <w:rFonts w:cstheme="minorHAnsi"/>
                <w:color w:val="auto"/>
                <w:sz w:val="20"/>
                <w:szCs w:val="20"/>
              </w:rPr>
              <w:t>ies</w:t>
            </w:r>
            <w:r w:rsidR="002F71B7" w:rsidRPr="00656FD8">
              <w:rPr>
                <w:rFonts w:cstheme="minorHAnsi"/>
                <w:color w:val="auto"/>
                <w:sz w:val="20"/>
                <w:szCs w:val="20"/>
              </w:rPr>
              <w:t xml:space="preserve"> for core personnel</w:t>
            </w:r>
            <w:r>
              <w:rPr>
                <w:rFonts w:cstheme="minorHAnsi"/>
                <w:color w:val="auto"/>
                <w:sz w:val="20"/>
                <w:szCs w:val="20"/>
              </w:rPr>
              <w:t xml:space="preserve"> under the BCP, tested as part of BCP fire drills</w:t>
            </w:r>
          </w:p>
        </w:tc>
        <w:tc>
          <w:tcPr>
            <w:tcW w:w="2977" w:type="dxa"/>
          </w:tcPr>
          <w:p w14:paraId="4713AB63"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5468375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53116952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67785937"/>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58A2E295"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2579135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AA635C1"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4.1.8</w:t>
            </w:r>
          </w:p>
        </w:tc>
        <w:tc>
          <w:tcPr>
            <w:tcW w:w="3851" w:type="dxa"/>
          </w:tcPr>
          <w:p w14:paraId="4568EB3B" w14:textId="77777777"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a</w:t>
            </w:r>
            <w:r w:rsidR="002F71B7" w:rsidRPr="00656FD8">
              <w:rPr>
                <w:rFonts w:cstheme="minorHAnsi"/>
                <w:color w:val="auto"/>
                <w:sz w:val="20"/>
                <w:szCs w:val="20"/>
              </w:rPr>
              <w:t>llocation matrix</w:t>
            </w:r>
            <w:r w:rsidR="0054674A">
              <w:rPr>
                <w:rFonts w:cstheme="minorHAnsi"/>
                <w:color w:val="auto"/>
                <w:sz w:val="20"/>
                <w:szCs w:val="20"/>
              </w:rPr>
              <w:t xml:space="preserve"> maintained</w:t>
            </w:r>
          </w:p>
        </w:tc>
        <w:tc>
          <w:tcPr>
            <w:tcW w:w="2977" w:type="dxa"/>
          </w:tcPr>
          <w:p w14:paraId="65150029"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55478519"/>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5160460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16323182"/>
                <w14:checkbox>
                  <w14:checked w14:val="0"/>
                  <w14:checkedState w14:val="2612" w14:font="MS Gothic"/>
                  <w14:uncheckedState w14:val="2610" w14:font="MS Gothic"/>
                </w14:checkbox>
              </w:sdtPr>
              <w:sdtContent>
                <w:r w:rsidR="0091422F">
                  <w:rPr>
                    <w:rFonts w:ascii="MS Gothic" w:eastAsia="MS Gothic" w:hAnsi="MS Gothic" w:cstheme="minorHAnsi" w:hint="eastAsia"/>
                    <w:sz w:val="20"/>
                    <w:szCs w:val="20"/>
                  </w:rPr>
                  <w:t>☐</w:t>
                </w:r>
              </w:sdtContent>
            </w:sdt>
            <w:r w:rsidR="002F71B7" w:rsidRPr="00656FD8">
              <w:rPr>
                <w:rFonts w:cstheme="minorHAnsi"/>
                <w:sz w:val="20"/>
                <w:szCs w:val="20"/>
              </w:rPr>
              <w:t xml:space="preserve"> N</w:t>
            </w:r>
          </w:p>
        </w:tc>
        <w:tc>
          <w:tcPr>
            <w:tcW w:w="6071" w:type="dxa"/>
          </w:tcPr>
          <w:p w14:paraId="71B41AE7"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00C7916C"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0E7E186"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4.1.9</w:t>
            </w:r>
          </w:p>
        </w:tc>
        <w:tc>
          <w:tcPr>
            <w:tcW w:w="3851" w:type="dxa"/>
          </w:tcPr>
          <w:p w14:paraId="4AC3A141" w14:textId="77777777"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a</w:t>
            </w:r>
            <w:r w:rsidR="002F71B7" w:rsidRPr="00656FD8">
              <w:rPr>
                <w:rFonts w:cstheme="minorHAnsi"/>
                <w:color w:val="auto"/>
                <w:sz w:val="20"/>
                <w:szCs w:val="20"/>
              </w:rPr>
              <w:t>wareness training</w:t>
            </w:r>
            <w:r w:rsidR="0054674A">
              <w:rPr>
                <w:rFonts w:cstheme="minorHAnsi"/>
                <w:color w:val="auto"/>
                <w:sz w:val="20"/>
                <w:szCs w:val="20"/>
              </w:rPr>
              <w:t xml:space="preserve"> conducted for all relevant personnel</w:t>
            </w:r>
          </w:p>
        </w:tc>
        <w:tc>
          <w:tcPr>
            <w:tcW w:w="2977" w:type="dxa"/>
          </w:tcPr>
          <w:p w14:paraId="4E0E10B5"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0423291"/>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0522667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41403700"/>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0CA3BE48"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14:paraId="61239CF3"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032297BB" w14:textId="77777777"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4.2</w:t>
            </w:r>
            <w:r w:rsidRPr="00656FD8">
              <w:rPr>
                <w:rFonts w:cstheme="minorHAnsi"/>
                <w:sz w:val="20"/>
                <w:szCs w:val="20"/>
              </w:rPr>
              <w:t xml:space="preserve"> </w:t>
            </w:r>
            <w:r w:rsidRPr="003164B8">
              <w:rPr>
                <w:rFonts w:cstheme="minorHAnsi"/>
                <w:sz w:val="20"/>
                <w:szCs w:val="20"/>
              </w:rPr>
              <w:t>Infrastructure diagrams</w:t>
            </w:r>
          </w:p>
        </w:tc>
      </w:tr>
      <w:tr w:rsidR="002F71B7" w:rsidRPr="00656FD8" w14:paraId="78C45E89"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E490E93"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4.2.1</w:t>
            </w:r>
          </w:p>
        </w:tc>
        <w:tc>
          <w:tcPr>
            <w:tcW w:w="3851" w:type="dxa"/>
          </w:tcPr>
          <w:p w14:paraId="43C0E509"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Accurately reflect the current state of the technology and communication infrastructure</w:t>
            </w:r>
            <w:r w:rsidR="00180DC4">
              <w:rPr>
                <w:rFonts w:cstheme="minorHAnsi"/>
                <w:color w:val="auto"/>
                <w:sz w:val="20"/>
                <w:szCs w:val="20"/>
              </w:rPr>
              <w:t xml:space="preserve"> for Austraclear</w:t>
            </w:r>
            <w:r w:rsidR="00F708CE">
              <w:rPr>
                <w:rFonts w:cstheme="minorHAnsi"/>
                <w:color w:val="auto"/>
                <w:sz w:val="20"/>
                <w:szCs w:val="20"/>
              </w:rPr>
              <w:t xml:space="preserve"> operations </w:t>
            </w:r>
          </w:p>
        </w:tc>
        <w:tc>
          <w:tcPr>
            <w:tcW w:w="2977" w:type="dxa"/>
          </w:tcPr>
          <w:p w14:paraId="5A1F569F"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4906565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87707204"/>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547498671"/>
                <w14:checkbox>
                  <w14:checked w14:val="0"/>
                  <w14:checkedState w14:val="2612" w14:font="MS Gothic"/>
                  <w14:uncheckedState w14:val="2610" w14:font="MS Gothic"/>
                </w14:checkbox>
              </w:sdtPr>
              <w:sdtContent>
                <w:r w:rsidR="0091422F">
                  <w:rPr>
                    <w:rFonts w:ascii="MS Gothic" w:eastAsia="MS Gothic" w:hAnsi="MS Gothic" w:cstheme="minorHAnsi" w:hint="eastAsia"/>
                    <w:sz w:val="20"/>
                    <w:szCs w:val="20"/>
                  </w:rPr>
                  <w:t>☐</w:t>
                </w:r>
              </w:sdtContent>
            </w:sdt>
            <w:r w:rsidR="002F71B7" w:rsidRPr="00656FD8">
              <w:rPr>
                <w:rFonts w:cstheme="minorHAnsi"/>
                <w:sz w:val="20"/>
                <w:szCs w:val="20"/>
              </w:rPr>
              <w:t xml:space="preserve"> N</w:t>
            </w:r>
          </w:p>
        </w:tc>
        <w:tc>
          <w:tcPr>
            <w:tcW w:w="6071" w:type="dxa"/>
          </w:tcPr>
          <w:p w14:paraId="7F4AEF1E"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3B4F991E"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06BABBA"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4.2.2</w:t>
            </w:r>
          </w:p>
        </w:tc>
        <w:tc>
          <w:tcPr>
            <w:tcW w:w="3851" w:type="dxa"/>
          </w:tcPr>
          <w:p w14:paraId="5DA7BF15"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 xml:space="preserve">Identify all </w:t>
            </w:r>
            <w:r w:rsidR="00F708CE">
              <w:rPr>
                <w:rFonts w:cstheme="minorHAnsi"/>
                <w:color w:val="auto"/>
                <w:sz w:val="20"/>
                <w:szCs w:val="20"/>
              </w:rPr>
              <w:t xml:space="preserve">primary and alternate </w:t>
            </w:r>
            <w:r w:rsidRPr="00656FD8">
              <w:rPr>
                <w:rFonts w:cstheme="minorHAnsi"/>
                <w:color w:val="auto"/>
                <w:sz w:val="20"/>
                <w:szCs w:val="20"/>
              </w:rPr>
              <w:t>sites housing technology components, personnel and communication links between each site</w:t>
            </w:r>
          </w:p>
        </w:tc>
        <w:tc>
          <w:tcPr>
            <w:tcW w:w="2977" w:type="dxa"/>
          </w:tcPr>
          <w:p w14:paraId="075A7188"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19558279"/>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73261542"/>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10900007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33C22D46"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3C0EEEAA"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7B1E0B2"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4.2.3</w:t>
            </w:r>
          </w:p>
        </w:tc>
        <w:tc>
          <w:tcPr>
            <w:tcW w:w="3851" w:type="dxa"/>
          </w:tcPr>
          <w:p w14:paraId="7E0613D5"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Clearly identify elements</w:t>
            </w:r>
            <w:r w:rsidR="00AA4AFC">
              <w:rPr>
                <w:rFonts w:cstheme="minorHAnsi"/>
                <w:color w:val="auto"/>
                <w:sz w:val="20"/>
                <w:szCs w:val="20"/>
              </w:rPr>
              <w:t xml:space="preserve"> (i</w:t>
            </w:r>
            <w:r w:rsidR="001A2343">
              <w:rPr>
                <w:rFonts w:cstheme="minorHAnsi"/>
                <w:color w:val="auto"/>
                <w:sz w:val="20"/>
                <w:szCs w:val="20"/>
              </w:rPr>
              <w:t>.</w:t>
            </w:r>
            <w:r w:rsidR="00AA4AFC">
              <w:rPr>
                <w:rFonts w:cstheme="minorHAnsi"/>
                <w:color w:val="auto"/>
                <w:sz w:val="20"/>
                <w:szCs w:val="20"/>
              </w:rPr>
              <w:t>e</w:t>
            </w:r>
            <w:r w:rsidR="001A2343">
              <w:rPr>
                <w:rFonts w:cstheme="minorHAnsi"/>
                <w:color w:val="auto"/>
                <w:sz w:val="20"/>
                <w:szCs w:val="20"/>
              </w:rPr>
              <w:t>.</w:t>
            </w:r>
            <w:r w:rsidR="00AA4AFC">
              <w:rPr>
                <w:rFonts w:cstheme="minorHAnsi"/>
                <w:color w:val="auto"/>
                <w:sz w:val="20"/>
                <w:szCs w:val="20"/>
              </w:rPr>
              <w:t xml:space="preserve"> technology and personnel)</w:t>
            </w:r>
            <w:r w:rsidRPr="00656FD8">
              <w:rPr>
                <w:rFonts w:cstheme="minorHAnsi"/>
                <w:color w:val="auto"/>
                <w:sz w:val="20"/>
                <w:szCs w:val="20"/>
              </w:rPr>
              <w:t xml:space="preserve"> of </w:t>
            </w:r>
            <w:r w:rsidR="00180DC4">
              <w:rPr>
                <w:rFonts w:cstheme="minorHAnsi"/>
                <w:sz w:val="20"/>
                <w:szCs w:val="20"/>
              </w:rPr>
              <w:t>Austraclear</w:t>
            </w:r>
            <w:r w:rsidRPr="00656FD8">
              <w:rPr>
                <w:rFonts w:cstheme="minorHAnsi"/>
                <w:sz w:val="20"/>
                <w:szCs w:val="20"/>
              </w:rPr>
              <w:t> operations</w:t>
            </w:r>
            <w:r w:rsidR="00F708CE">
              <w:rPr>
                <w:rFonts w:cstheme="minorHAnsi"/>
                <w:sz w:val="20"/>
                <w:szCs w:val="20"/>
              </w:rPr>
              <w:t xml:space="preserve"> at each site</w:t>
            </w:r>
          </w:p>
        </w:tc>
        <w:tc>
          <w:tcPr>
            <w:tcW w:w="2977" w:type="dxa"/>
          </w:tcPr>
          <w:p w14:paraId="4A33C64B"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13005421"/>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4795751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0038508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3F4B0516"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42A9623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3E6C926"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4.2.4</w:t>
            </w:r>
          </w:p>
        </w:tc>
        <w:tc>
          <w:tcPr>
            <w:tcW w:w="3851" w:type="dxa"/>
          </w:tcPr>
          <w:p w14:paraId="67BF8507" w14:textId="77777777" w:rsidR="002F71B7" w:rsidRPr="00656FD8" w:rsidRDefault="00F708CE" w:rsidP="00F708CE">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Reflect</w:t>
            </w:r>
            <w:r w:rsidR="002F71B7" w:rsidRPr="00656FD8">
              <w:rPr>
                <w:rFonts w:cstheme="minorHAnsi"/>
                <w:color w:val="auto"/>
                <w:sz w:val="20"/>
                <w:szCs w:val="20"/>
              </w:rPr>
              <w:t xml:space="preserve"> plans for proposed material changes to technology and communication infrastructure</w:t>
            </w:r>
            <w:r>
              <w:rPr>
                <w:rFonts w:cstheme="minorHAnsi"/>
                <w:color w:val="auto"/>
                <w:sz w:val="20"/>
                <w:szCs w:val="20"/>
              </w:rPr>
              <w:t xml:space="preserve"> </w:t>
            </w:r>
          </w:p>
        </w:tc>
        <w:tc>
          <w:tcPr>
            <w:tcW w:w="2977" w:type="dxa"/>
          </w:tcPr>
          <w:p w14:paraId="395F4FA9"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88786165"/>
                <w14:checkbox>
                  <w14:checked w14:val="0"/>
                  <w14:checkedState w14:val="2612" w14:font="MS Gothic"/>
                  <w14:uncheckedState w14:val="2610" w14:font="MS Gothic"/>
                </w14:checkbox>
              </w:sdtPr>
              <w:sdtContent>
                <w:r w:rsidR="008E668B">
                  <w:rPr>
                    <w:rFonts w:ascii="MS Gothic" w:eastAsia="MS Gothic" w:hAnsi="MS Gothic" w:cstheme="minorHAnsi" w:hint="eastAsia"/>
                    <w:sz w:val="20"/>
                    <w:szCs w:val="20"/>
                  </w:rPr>
                  <w:t>☐</w:t>
                </w:r>
              </w:sdtContent>
            </w:sdt>
            <w:r w:rsidR="008E668B" w:rsidRPr="00656FD8">
              <w:rPr>
                <w:rFonts w:cstheme="minorHAnsi"/>
                <w:sz w:val="20"/>
                <w:szCs w:val="20"/>
              </w:rPr>
              <w:t xml:space="preserve"> F</w:t>
            </w:r>
            <w:r w:rsidR="008E668B" w:rsidRPr="00656FD8">
              <w:rPr>
                <w:rFonts w:cstheme="minorHAnsi"/>
                <w:sz w:val="20"/>
                <w:szCs w:val="20"/>
              </w:rPr>
              <w:tab/>
            </w:r>
            <w:sdt>
              <w:sdtPr>
                <w:rPr>
                  <w:rFonts w:cstheme="minorHAnsi"/>
                  <w:sz w:val="20"/>
                  <w:szCs w:val="20"/>
                </w:rPr>
                <w:id w:val="-988627805"/>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P</w:t>
            </w:r>
            <w:r w:rsidR="008E668B" w:rsidRPr="00656FD8">
              <w:rPr>
                <w:rFonts w:cstheme="minorHAnsi"/>
                <w:sz w:val="20"/>
                <w:szCs w:val="20"/>
              </w:rPr>
              <w:tab/>
            </w:r>
            <w:sdt>
              <w:sdtPr>
                <w:rPr>
                  <w:rFonts w:cstheme="minorHAnsi"/>
                  <w:sz w:val="20"/>
                  <w:szCs w:val="20"/>
                </w:rPr>
                <w:id w:val="714093396"/>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w:t>
            </w:r>
          </w:p>
          <w:p w14:paraId="187FD260" w14:textId="77777777" w:rsidR="008E668B"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59334978"/>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N/A</w:t>
            </w:r>
            <w:r w:rsidR="002F71B7" w:rsidRPr="00656FD8">
              <w:rPr>
                <w:rFonts w:cstheme="minorHAnsi"/>
                <w:sz w:val="20"/>
                <w:szCs w:val="20"/>
              </w:rPr>
              <w:br/>
            </w:r>
          </w:p>
        </w:tc>
        <w:tc>
          <w:tcPr>
            <w:tcW w:w="6071" w:type="dxa"/>
          </w:tcPr>
          <w:p w14:paraId="7AB66764"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0F36E06C"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77298742" w14:textId="77777777"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4.3 Systems and technology records</w:t>
            </w:r>
          </w:p>
        </w:tc>
      </w:tr>
      <w:tr w:rsidR="002F71B7" w:rsidRPr="00656FD8" w14:paraId="60B15CC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474C4302"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4.3.1</w:t>
            </w:r>
          </w:p>
        </w:tc>
        <w:tc>
          <w:tcPr>
            <w:tcW w:w="3851" w:type="dxa"/>
          </w:tcPr>
          <w:p w14:paraId="53B39145" w14:textId="77777777" w:rsidR="002F71B7" w:rsidRPr="00656FD8" w:rsidRDefault="002F71B7" w:rsidP="004070B8">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Proper records ar</w:t>
            </w:r>
            <w:r w:rsidR="00805EA4">
              <w:rPr>
                <w:rFonts w:cstheme="minorHAnsi"/>
                <w:color w:val="auto"/>
                <w:sz w:val="20"/>
                <w:szCs w:val="20"/>
              </w:rPr>
              <w:t xml:space="preserve">e retained and available to be provided to </w:t>
            </w:r>
            <w:r w:rsidR="00E339C8">
              <w:rPr>
                <w:rFonts w:cstheme="minorHAnsi"/>
                <w:color w:val="auto"/>
                <w:sz w:val="20"/>
                <w:szCs w:val="20"/>
              </w:rPr>
              <w:t>Austraclear</w:t>
            </w:r>
            <w:r w:rsidRPr="00656FD8">
              <w:rPr>
                <w:rFonts w:cstheme="minorHAnsi"/>
                <w:color w:val="auto"/>
                <w:sz w:val="20"/>
                <w:szCs w:val="20"/>
              </w:rPr>
              <w:t xml:space="preserve"> upon request</w:t>
            </w:r>
          </w:p>
        </w:tc>
        <w:tc>
          <w:tcPr>
            <w:tcW w:w="2977" w:type="dxa"/>
          </w:tcPr>
          <w:p w14:paraId="2AD8F356"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70604982"/>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715668683"/>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23660835"/>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5FFBF9F7"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14:paraId="355A6CA3"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0F406B20" w14:textId="77777777"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4.4 Replacement policy</w:t>
            </w:r>
          </w:p>
        </w:tc>
      </w:tr>
      <w:tr w:rsidR="002F71B7" w:rsidRPr="00656FD8" w14:paraId="3644F69F"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9068407"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4.4.1</w:t>
            </w:r>
          </w:p>
        </w:tc>
        <w:tc>
          <w:tcPr>
            <w:tcW w:w="3851" w:type="dxa"/>
          </w:tcPr>
          <w:p w14:paraId="3A03E014" w14:textId="77777777" w:rsidR="002F71B7" w:rsidRPr="00656FD8" w:rsidRDefault="0053501A" w:rsidP="0053501A">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Tier 1</w:t>
            </w:r>
            <w:r w:rsidR="00F829E6">
              <w:rPr>
                <w:rFonts w:cstheme="minorHAnsi"/>
                <w:color w:val="auto"/>
                <w:sz w:val="20"/>
                <w:szCs w:val="20"/>
              </w:rPr>
              <w:t xml:space="preserve"> : </w:t>
            </w:r>
            <w:r>
              <w:rPr>
                <w:rFonts w:cstheme="minorHAnsi"/>
                <w:color w:val="auto"/>
                <w:sz w:val="20"/>
                <w:szCs w:val="20"/>
              </w:rPr>
              <w:t>s</w:t>
            </w:r>
            <w:r w:rsidR="002F71B7" w:rsidRPr="00656FD8">
              <w:rPr>
                <w:rFonts w:cstheme="minorHAnsi"/>
                <w:color w:val="auto"/>
                <w:sz w:val="20"/>
                <w:szCs w:val="20"/>
              </w:rPr>
              <w:t xml:space="preserve">ystem and </w:t>
            </w:r>
            <w:r w:rsidR="002F71B7" w:rsidRPr="00656FD8">
              <w:rPr>
                <w:rFonts w:cstheme="minorHAnsi"/>
                <w:sz w:val="20"/>
                <w:szCs w:val="20"/>
              </w:rPr>
              <w:t>technology replacement policy</w:t>
            </w:r>
            <w:r w:rsidR="00AB7C3A">
              <w:rPr>
                <w:rFonts w:cstheme="minorHAnsi"/>
                <w:sz w:val="20"/>
                <w:szCs w:val="20"/>
              </w:rPr>
              <w:t xml:space="preserve"> developed with process to </w:t>
            </w:r>
            <w:r w:rsidR="002F71B7" w:rsidRPr="00656FD8">
              <w:rPr>
                <w:rFonts w:cstheme="minorHAnsi"/>
                <w:sz w:val="20"/>
                <w:szCs w:val="20"/>
              </w:rPr>
              <w:t>identify assets nearing end of life</w:t>
            </w:r>
          </w:p>
        </w:tc>
        <w:tc>
          <w:tcPr>
            <w:tcW w:w="2977" w:type="dxa"/>
          </w:tcPr>
          <w:p w14:paraId="41B82972" w14:textId="77777777" w:rsidR="002F71B7"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15228314"/>
                <w14:checkbox>
                  <w14:checked w14:val="0"/>
                  <w14:checkedState w14:val="2612" w14:font="MS Gothic"/>
                  <w14:uncheckedState w14:val="2610" w14:font="MS Gothic"/>
                </w14:checkbox>
              </w:sdtPr>
              <w:sdtContent>
                <w:r w:rsidR="00E339C8">
                  <w:rPr>
                    <w:rFonts w:ascii="MS Gothic" w:eastAsia="MS Gothic" w:hAnsi="MS Gothic" w:cstheme="minorHAnsi" w:hint="eastAsia"/>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9130170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403828796"/>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14:paraId="511ACD82"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5999761"/>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N/A</w:t>
            </w:r>
            <w:r w:rsidR="008E668B">
              <w:rPr>
                <w:rFonts w:cstheme="minorHAnsi"/>
                <w:sz w:val="20"/>
                <w:szCs w:val="20"/>
              </w:rPr>
              <w:t xml:space="preserve"> – Tier 2 </w:t>
            </w:r>
          </w:p>
          <w:p w14:paraId="0C4ADEEE" w14:textId="77777777" w:rsidR="008E668B" w:rsidRPr="00656FD8" w:rsidRDefault="008E668B"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2F56F6C0"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14:paraId="784CAB99"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0EB6078F" w14:textId="77777777"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4.5 Business continuity plan</w:t>
            </w:r>
          </w:p>
        </w:tc>
      </w:tr>
      <w:tr w:rsidR="002F71B7" w:rsidRPr="00656FD8" w14:paraId="50FAD1E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06004B2"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4.5.1</w:t>
            </w:r>
          </w:p>
        </w:tc>
        <w:tc>
          <w:tcPr>
            <w:tcW w:w="3851" w:type="dxa"/>
          </w:tcPr>
          <w:p w14:paraId="6EA0DABB"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Business impact analysis conducted covering a range of potential disruption scenarios</w:t>
            </w:r>
            <w:r w:rsidR="00B57D20">
              <w:rPr>
                <w:rFonts w:cstheme="minorHAnsi"/>
                <w:sz w:val="20"/>
                <w:szCs w:val="20"/>
              </w:rPr>
              <w:t xml:space="preserve"> specific to </w:t>
            </w:r>
            <w:r w:rsidR="00180DC4">
              <w:rPr>
                <w:rFonts w:cstheme="minorHAnsi"/>
                <w:sz w:val="20"/>
                <w:szCs w:val="20"/>
              </w:rPr>
              <w:t>Austraclear operation</w:t>
            </w:r>
            <w:r w:rsidR="00B57D20">
              <w:rPr>
                <w:rFonts w:cstheme="minorHAnsi"/>
                <w:sz w:val="20"/>
                <w:szCs w:val="20"/>
              </w:rPr>
              <w:t>s</w:t>
            </w:r>
          </w:p>
        </w:tc>
        <w:tc>
          <w:tcPr>
            <w:tcW w:w="2977" w:type="dxa"/>
          </w:tcPr>
          <w:p w14:paraId="2BF42F5F"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95323254"/>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40300630"/>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74383117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51CA17AB"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26CB0D9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4152D857"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4.5.2</w:t>
            </w:r>
          </w:p>
        </w:tc>
        <w:tc>
          <w:tcPr>
            <w:tcW w:w="3851" w:type="dxa"/>
          </w:tcPr>
          <w:p w14:paraId="22426A82" w14:textId="77777777" w:rsidR="002F71B7" w:rsidRPr="00656FD8" w:rsidRDefault="002F71B7" w:rsidP="004070B8">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56FD8">
              <w:rPr>
                <w:rFonts w:cstheme="minorHAnsi"/>
                <w:sz w:val="20"/>
                <w:szCs w:val="20"/>
              </w:rPr>
              <w:t xml:space="preserve">BCP </w:t>
            </w:r>
            <w:r w:rsidR="008D3561">
              <w:rPr>
                <w:rFonts w:cstheme="minorHAnsi"/>
                <w:sz w:val="20"/>
                <w:szCs w:val="20"/>
              </w:rPr>
              <w:t xml:space="preserve">designed to ensure that recovery and resumption of </w:t>
            </w:r>
            <w:r w:rsidR="00180DC4">
              <w:rPr>
                <w:rFonts w:cstheme="minorHAnsi"/>
                <w:sz w:val="20"/>
                <w:szCs w:val="20"/>
              </w:rPr>
              <w:t>Austraclear operation</w:t>
            </w:r>
            <w:r w:rsidR="008D3561">
              <w:rPr>
                <w:rFonts w:cstheme="minorHAnsi"/>
                <w:sz w:val="20"/>
                <w:szCs w:val="20"/>
              </w:rPr>
              <w:t xml:space="preserve">s following disruption is </w:t>
            </w:r>
            <w:r w:rsidRPr="00656FD8">
              <w:rPr>
                <w:rFonts w:cstheme="minorHAnsi"/>
                <w:sz w:val="20"/>
                <w:szCs w:val="20"/>
              </w:rPr>
              <w:t xml:space="preserve">aligned with </w:t>
            </w:r>
            <w:r w:rsidR="008D3561">
              <w:rPr>
                <w:rFonts w:cstheme="minorHAnsi"/>
                <w:sz w:val="20"/>
                <w:szCs w:val="20"/>
              </w:rPr>
              <w:t xml:space="preserve">stated </w:t>
            </w:r>
            <w:r w:rsidRPr="00656FD8">
              <w:rPr>
                <w:rFonts w:cstheme="minorHAnsi"/>
                <w:sz w:val="20"/>
                <w:szCs w:val="20"/>
              </w:rPr>
              <w:t>RTO</w:t>
            </w:r>
          </w:p>
        </w:tc>
        <w:tc>
          <w:tcPr>
            <w:tcW w:w="2977" w:type="dxa"/>
          </w:tcPr>
          <w:p w14:paraId="68FCBC17" w14:textId="77777777" w:rsidR="002F71B7" w:rsidRPr="00656FD8"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72751428"/>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20183674"/>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168475337"/>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14:paraId="42C8A768"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14:paraId="5BCD16C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56D4EDEF" w14:textId="77777777"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4.5.3</w:t>
            </w:r>
          </w:p>
        </w:tc>
        <w:tc>
          <w:tcPr>
            <w:tcW w:w="3851" w:type="dxa"/>
          </w:tcPr>
          <w:p w14:paraId="41B8DDBD"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Signed off by nominated </w:t>
            </w:r>
            <w:r w:rsidR="00805EA4">
              <w:rPr>
                <w:rFonts w:cstheme="minorHAnsi"/>
                <w:sz w:val="20"/>
                <w:szCs w:val="20"/>
              </w:rPr>
              <w:t xml:space="preserve">business continuity </w:t>
            </w:r>
            <w:r w:rsidRPr="00656FD8">
              <w:rPr>
                <w:rFonts w:cstheme="minorHAnsi"/>
                <w:sz w:val="20"/>
                <w:szCs w:val="20"/>
              </w:rPr>
              <w:t xml:space="preserve">officer and </w:t>
            </w:r>
            <w:r w:rsidR="008D3561">
              <w:rPr>
                <w:rFonts w:cstheme="minorHAnsi"/>
                <w:sz w:val="20"/>
                <w:szCs w:val="20"/>
              </w:rPr>
              <w:t xml:space="preserve">approved by </w:t>
            </w:r>
            <w:r w:rsidRPr="00656FD8">
              <w:rPr>
                <w:rFonts w:cstheme="minorHAnsi"/>
                <w:sz w:val="20"/>
                <w:szCs w:val="20"/>
              </w:rPr>
              <w:t>senior management body</w:t>
            </w:r>
          </w:p>
        </w:tc>
        <w:tc>
          <w:tcPr>
            <w:tcW w:w="2977" w:type="dxa"/>
          </w:tcPr>
          <w:p w14:paraId="6C1F756C" w14:textId="77777777" w:rsidR="002F71B7" w:rsidRDefault="008878F5"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95884112"/>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06738852"/>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65397586"/>
                <w14:checkbox>
                  <w14:checked w14:val="0"/>
                  <w14:checkedState w14:val="2612" w14:font="MS Gothic"/>
                  <w14:uncheckedState w14:val="2610" w14:font="MS Gothic"/>
                </w14:checkbox>
              </w:sdt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14:paraId="0DE8A14E" w14:textId="77777777" w:rsidR="007318BE" w:rsidRPr="00656FD8" w:rsidRDefault="007318BE"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3080E48F" w14:textId="77777777"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B0160" w:rsidRPr="00656FD8" w14:paraId="352F844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5EF4EB8" w14:textId="77777777" w:rsidR="00FB0160" w:rsidRPr="00656FD8" w:rsidRDefault="00FB0160" w:rsidP="00FB0160">
            <w:pPr>
              <w:spacing w:before="40" w:after="40" w:line="240" w:lineRule="auto"/>
              <w:jc w:val="right"/>
              <w:rPr>
                <w:rFonts w:cstheme="minorHAnsi"/>
                <w:sz w:val="20"/>
                <w:szCs w:val="20"/>
              </w:rPr>
            </w:pPr>
            <w:r w:rsidRPr="00656FD8">
              <w:rPr>
                <w:rFonts w:cstheme="minorHAnsi"/>
                <w:sz w:val="20"/>
                <w:szCs w:val="20"/>
              </w:rPr>
              <w:t>4.5.</w:t>
            </w:r>
            <w:r>
              <w:rPr>
                <w:rFonts w:cstheme="minorHAnsi"/>
                <w:sz w:val="20"/>
                <w:szCs w:val="20"/>
              </w:rPr>
              <w:t>4</w:t>
            </w:r>
          </w:p>
        </w:tc>
        <w:tc>
          <w:tcPr>
            <w:tcW w:w="3851" w:type="dxa"/>
          </w:tcPr>
          <w:p w14:paraId="28ABC9CD" w14:textId="77777777" w:rsidR="00FB0160" w:rsidRPr="00AB49AF" w:rsidRDefault="00FB0160" w:rsidP="00AB49AF">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49AF">
              <w:rPr>
                <w:rFonts w:cstheme="minorHAnsi"/>
                <w:sz w:val="20"/>
                <w:szCs w:val="20"/>
              </w:rPr>
              <w:t>Securely and centrally stored and can be readily accessed (both hard and soft copies)</w:t>
            </w:r>
          </w:p>
        </w:tc>
        <w:tc>
          <w:tcPr>
            <w:tcW w:w="2977" w:type="dxa"/>
          </w:tcPr>
          <w:p w14:paraId="616998F5" w14:textId="77777777" w:rsidR="00FB0160" w:rsidRDefault="008878F5" w:rsidP="00FB016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83811757"/>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F</w:t>
            </w:r>
            <w:r w:rsidR="00FB0160" w:rsidRPr="00656FD8">
              <w:rPr>
                <w:rFonts w:cstheme="minorHAnsi"/>
                <w:sz w:val="20"/>
                <w:szCs w:val="20"/>
              </w:rPr>
              <w:tab/>
            </w:r>
            <w:sdt>
              <w:sdtPr>
                <w:rPr>
                  <w:rFonts w:cstheme="minorHAnsi"/>
                  <w:sz w:val="20"/>
                  <w:szCs w:val="20"/>
                </w:rPr>
                <w:id w:val="863476967"/>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P</w:t>
            </w:r>
            <w:r w:rsidR="00FB0160" w:rsidRPr="00656FD8">
              <w:rPr>
                <w:rFonts w:cstheme="minorHAnsi"/>
                <w:sz w:val="20"/>
                <w:szCs w:val="20"/>
              </w:rPr>
              <w:tab/>
            </w:r>
            <w:sdt>
              <w:sdtPr>
                <w:rPr>
                  <w:rFonts w:cstheme="minorHAnsi"/>
                  <w:sz w:val="20"/>
                  <w:szCs w:val="20"/>
                </w:rPr>
                <w:id w:val="-1354338547"/>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N</w:t>
            </w:r>
          </w:p>
        </w:tc>
        <w:tc>
          <w:tcPr>
            <w:tcW w:w="6071" w:type="dxa"/>
          </w:tcPr>
          <w:p w14:paraId="2B1DE6E4" w14:textId="77777777" w:rsidR="00FB0160" w:rsidRPr="00656FD8" w:rsidRDefault="00FB0160" w:rsidP="00FB016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B0160" w:rsidRPr="00656FD8" w14:paraId="368A096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AF2949F" w14:textId="77777777" w:rsidR="00FB0160" w:rsidRPr="00656FD8" w:rsidRDefault="00FB0160" w:rsidP="00FB0160">
            <w:pPr>
              <w:spacing w:before="40" w:after="40" w:line="240" w:lineRule="auto"/>
              <w:jc w:val="right"/>
              <w:rPr>
                <w:rFonts w:cstheme="minorHAnsi"/>
                <w:sz w:val="20"/>
                <w:szCs w:val="20"/>
              </w:rPr>
            </w:pPr>
            <w:r>
              <w:rPr>
                <w:rFonts w:cstheme="minorHAnsi"/>
                <w:sz w:val="20"/>
                <w:szCs w:val="20"/>
              </w:rPr>
              <w:t>4.5.5</w:t>
            </w:r>
          </w:p>
        </w:tc>
        <w:tc>
          <w:tcPr>
            <w:tcW w:w="3851" w:type="dxa"/>
          </w:tcPr>
          <w:p w14:paraId="473C8921" w14:textId="77777777" w:rsidR="00FB0160" w:rsidRDefault="00FB0160" w:rsidP="00FB016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Addresses</w:t>
            </w:r>
            <w:r w:rsidR="00430AC4">
              <w:rPr>
                <w:rFonts w:cstheme="minorHAnsi"/>
                <w:sz w:val="20"/>
                <w:szCs w:val="20"/>
              </w:rPr>
              <w:t>, at a minimum</w:t>
            </w:r>
            <w:r>
              <w:rPr>
                <w:rFonts w:cstheme="minorHAnsi"/>
                <w:sz w:val="20"/>
                <w:szCs w:val="20"/>
              </w:rPr>
              <w:t>:</w:t>
            </w:r>
          </w:p>
          <w:p w14:paraId="78658A15" w14:textId="77777777" w:rsidR="00FB0160" w:rsidRPr="00656FD8" w:rsidRDefault="00FB0160" w:rsidP="00FB0160">
            <w:pPr>
              <w:pStyle w:val="ListParagraph"/>
              <w:numPr>
                <w:ilvl w:val="2"/>
                <w:numId w:val="9"/>
              </w:numPr>
              <w:spacing w:before="40" w:after="40" w:line="240" w:lineRule="auto"/>
              <w:ind w:left="323" w:hanging="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Internal system </w:t>
            </w:r>
            <w:r w:rsidRPr="00656FD8">
              <w:rPr>
                <w:rFonts w:cstheme="minorHAnsi"/>
                <w:sz w:val="20"/>
                <w:szCs w:val="20"/>
              </w:rPr>
              <w:t xml:space="preserve">outage </w:t>
            </w:r>
          </w:p>
          <w:p w14:paraId="6A6F3253" w14:textId="77777777" w:rsidR="00FB0160" w:rsidRPr="00656FD8" w:rsidRDefault="00FB0160" w:rsidP="00FB0160">
            <w:pPr>
              <w:pStyle w:val="ListParagraph"/>
              <w:numPr>
                <w:ilvl w:val="2"/>
                <w:numId w:val="9"/>
              </w:numPr>
              <w:spacing w:before="40" w:after="40" w:line="240" w:lineRule="auto"/>
              <w:ind w:left="323" w:hanging="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Sustained primary site outage</w:t>
            </w:r>
          </w:p>
          <w:p w14:paraId="46EA8D2B" w14:textId="77777777" w:rsidR="00FB0160" w:rsidRPr="0054051D" w:rsidRDefault="00FB0160" w:rsidP="00FB0160">
            <w:pPr>
              <w:pStyle w:val="ListParagraph"/>
              <w:numPr>
                <w:ilvl w:val="2"/>
                <w:numId w:val="9"/>
              </w:numPr>
              <w:spacing w:before="40" w:after="40" w:line="240" w:lineRule="auto"/>
              <w:ind w:left="323" w:hanging="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Network of primary telecommunications provider not being available for extended period</w:t>
            </w:r>
          </w:p>
        </w:tc>
        <w:tc>
          <w:tcPr>
            <w:tcW w:w="2977" w:type="dxa"/>
          </w:tcPr>
          <w:p w14:paraId="2F367D7E" w14:textId="77777777" w:rsidR="00FB0160" w:rsidRDefault="00FB0160" w:rsidP="00FB0160">
            <w:pPr>
              <w:pStyle w:val="ListParagraph"/>
              <w:tabs>
                <w:tab w:val="left" w:pos="567"/>
              </w:tabs>
              <w:spacing w:after="0" w:line="240" w:lineRule="auto"/>
              <w:ind w:left="323"/>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8792091" w14:textId="77777777" w:rsidR="00FB0160" w:rsidRPr="007C4EC3" w:rsidRDefault="008878F5" w:rsidP="00FB0160">
            <w:pPr>
              <w:pStyle w:val="ListParagraph"/>
              <w:numPr>
                <w:ilvl w:val="0"/>
                <w:numId w:val="12"/>
              </w:numPr>
              <w:spacing w:before="40" w:after="40" w:line="240" w:lineRule="auto"/>
              <w:ind w:left="323"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83320168"/>
                <w14:checkbox>
                  <w14:checked w14:val="0"/>
                  <w14:checkedState w14:val="2612" w14:font="MS Gothic"/>
                  <w14:uncheckedState w14:val="2610" w14:font="MS Gothic"/>
                </w14:checkbox>
              </w:sdtPr>
              <w:sdtContent>
                <w:r w:rsidR="00FB0160">
                  <w:rPr>
                    <w:rFonts w:ascii="MS Gothic" w:eastAsia="MS Gothic" w:hAnsi="MS Gothic" w:cstheme="minorHAnsi" w:hint="eastAsia"/>
                    <w:sz w:val="20"/>
                    <w:szCs w:val="20"/>
                  </w:rPr>
                  <w:t>☐</w:t>
                </w:r>
              </w:sdtContent>
            </w:sdt>
            <w:r w:rsidR="00FB0160" w:rsidRPr="00656FD8">
              <w:rPr>
                <w:rFonts w:cstheme="minorHAnsi"/>
                <w:sz w:val="20"/>
                <w:szCs w:val="20"/>
              </w:rPr>
              <w:t xml:space="preserve"> F</w:t>
            </w:r>
            <w:r w:rsidR="00FB0160" w:rsidRPr="00656FD8">
              <w:rPr>
                <w:rFonts w:cstheme="minorHAnsi"/>
                <w:sz w:val="20"/>
                <w:szCs w:val="20"/>
              </w:rPr>
              <w:tab/>
            </w:r>
            <w:sdt>
              <w:sdtPr>
                <w:rPr>
                  <w:rFonts w:cstheme="minorHAnsi"/>
                  <w:sz w:val="20"/>
                  <w:szCs w:val="20"/>
                </w:rPr>
                <w:id w:val="2120480506"/>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P</w:t>
            </w:r>
            <w:r w:rsidR="00FB0160" w:rsidRPr="00656FD8">
              <w:rPr>
                <w:rFonts w:cstheme="minorHAnsi"/>
                <w:sz w:val="20"/>
                <w:szCs w:val="20"/>
              </w:rPr>
              <w:tab/>
            </w:r>
            <w:sdt>
              <w:sdtPr>
                <w:rPr>
                  <w:rFonts w:cstheme="minorHAnsi"/>
                  <w:sz w:val="20"/>
                  <w:szCs w:val="20"/>
                </w:rPr>
                <w:id w:val="1014431810"/>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N</w:t>
            </w:r>
          </w:p>
          <w:p w14:paraId="39E333B1" w14:textId="77777777" w:rsidR="00FB0160" w:rsidRPr="00656FD8" w:rsidRDefault="008878F5" w:rsidP="00FB0160">
            <w:pPr>
              <w:pStyle w:val="ListParagraph"/>
              <w:numPr>
                <w:ilvl w:val="0"/>
                <w:numId w:val="12"/>
              </w:numPr>
              <w:spacing w:before="40" w:after="40" w:line="240" w:lineRule="auto"/>
              <w:ind w:left="323"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44268194"/>
                <w14:checkbox>
                  <w14:checked w14:val="0"/>
                  <w14:checkedState w14:val="2612" w14:font="MS Gothic"/>
                  <w14:uncheckedState w14:val="2610" w14:font="MS Gothic"/>
                </w14:checkbox>
              </w:sdtPr>
              <w:sdtContent>
                <w:r w:rsidR="00FB0160">
                  <w:rPr>
                    <w:rFonts w:ascii="MS Gothic" w:eastAsia="MS Gothic" w:hAnsi="MS Gothic" w:cstheme="minorHAnsi" w:hint="eastAsia"/>
                    <w:sz w:val="20"/>
                    <w:szCs w:val="20"/>
                  </w:rPr>
                  <w:t>☐</w:t>
                </w:r>
              </w:sdtContent>
            </w:sdt>
            <w:r w:rsidR="00FB0160" w:rsidRPr="00656FD8">
              <w:rPr>
                <w:rFonts w:cstheme="minorHAnsi"/>
                <w:sz w:val="20"/>
                <w:szCs w:val="20"/>
              </w:rPr>
              <w:t xml:space="preserve"> F</w:t>
            </w:r>
            <w:r w:rsidR="00FB0160" w:rsidRPr="00656FD8">
              <w:rPr>
                <w:rFonts w:cstheme="minorHAnsi"/>
                <w:sz w:val="20"/>
                <w:szCs w:val="20"/>
              </w:rPr>
              <w:tab/>
            </w:r>
            <w:sdt>
              <w:sdtPr>
                <w:rPr>
                  <w:rFonts w:cstheme="minorHAnsi"/>
                  <w:sz w:val="20"/>
                  <w:szCs w:val="20"/>
                </w:rPr>
                <w:id w:val="146255288"/>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P</w:t>
            </w:r>
            <w:r w:rsidR="00FB0160" w:rsidRPr="00656FD8">
              <w:rPr>
                <w:rFonts w:cstheme="minorHAnsi"/>
                <w:sz w:val="20"/>
                <w:szCs w:val="20"/>
              </w:rPr>
              <w:tab/>
            </w:r>
            <w:sdt>
              <w:sdtPr>
                <w:rPr>
                  <w:rFonts w:cstheme="minorHAnsi"/>
                  <w:sz w:val="20"/>
                  <w:szCs w:val="20"/>
                </w:rPr>
                <w:id w:val="-712031875"/>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N</w:t>
            </w:r>
          </w:p>
          <w:p w14:paraId="5C42DF0C" w14:textId="77777777" w:rsidR="00FB0160" w:rsidRPr="00656FD8" w:rsidRDefault="008878F5" w:rsidP="00FB0160">
            <w:pPr>
              <w:pStyle w:val="ListParagraph"/>
              <w:numPr>
                <w:ilvl w:val="0"/>
                <w:numId w:val="12"/>
              </w:numPr>
              <w:spacing w:before="40" w:after="120" w:line="240" w:lineRule="auto"/>
              <w:ind w:left="323" w:hanging="142"/>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44351672"/>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F</w:t>
            </w:r>
            <w:r w:rsidR="00FB0160" w:rsidRPr="00656FD8">
              <w:rPr>
                <w:rFonts w:cstheme="minorHAnsi"/>
                <w:sz w:val="20"/>
                <w:szCs w:val="20"/>
              </w:rPr>
              <w:tab/>
            </w:r>
            <w:sdt>
              <w:sdtPr>
                <w:rPr>
                  <w:rFonts w:cstheme="minorHAnsi"/>
                  <w:sz w:val="20"/>
                  <w:szCs w:val="20"/>
                </w:rPr>
                <w:id w:val="-465899420"/>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P</w:t>
            </w:r>
            <w:r w:rsidR="00FB0160" w:rsidRPr="00656FD8">
              <w:rPr>
                <w:rFonts w:cstheme="minorHAnsi"/>
                <w:sz w:val="20"/>
                <w:szCs w:val="20"/>
              </w:rPr>
              <w:tab/>
            </w:r>
            <w:sdt>
              <w:sdtPr>
                <w:rPr>
                  <w:rFonts w:cstheme="minorHAnsi"/>
                  <w:sz w:val="20"/>
                  <w:szCs w:val="20"/>
                </w:rPr>
                <w:id w:val="-1816246294"/>
                <w14:checkbox>
                  <w14:checked w14:val="0"/>
                  <w14:checkedState w14:val="2612" w14:font="MS Gothic"/>
                  <w14:uncheckedState w14:val="2610" w14:font="MS Gothic"/>
                </w14:checkbox>
              </w:sdtPr>
              <w:sdtContent>
                <w:r w:rsidR="00FB0160" w:rsidRPr="00656FD8">
                  <w:rPr>
                    <w:rFonts w:ascii="Segoe UI Symbol" w:eastAsia="MS Gothic" w:hAnsi="Segoe UI Symbol" w:cs="Segoe UI Symbol"/>
                    <w:sz w:val="20"/>
                    <w:szCs w:val="20"/>
                  </w:rPr>
                  <w:t>☐</w:t>
                </w:r>
              </w:sdtContent>
            </w:sdt>
            <w:r w:rsidR="00FB0160" w:rsidRPr="00656FD8">
              <w:rPr>
                <w:rFonts w:cstheme="minorHAnsi"/>
                <w:sz w:val="20"/>
                <w:szCs w:val="20"/>
              </w:rPr>
              <w:t xml:space="preserve"> N</w:t>
            </w:r>
          </w:p>
          <w:p w14:paraId="0C73AFB8" w14:textId="77777777" w:rsidR="00FB0160" w:rsidRDefault="00FB0160" w:rsidP="00FB016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4D28EFF3" w14:textId="77777777" w:rsidR="00FB0160" w:rsidRPr="00656FD8" w:rsidRDefault="00FB0160" w:rsidP="00FB016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57778FE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897A33C" w14:textId="77777777" w:rsidR="009913D0" w:rsidRPr="00656FD8" w:rsidRDefault="009913D0" w:rsidP="009913D0">
            <w:pPr>
              <w:spacing w:before="40" w:after="40" w:line="240" w:lineRule="auto"/>
              <w:jc w:val="right"/>
              <w:rPr>
                <w:rFonts w:cstheme="minorHAnsi"/>
                <w:sz w:val="20"/>
                <w:szCs w:val="20"/>
              </w:rPr>
            </w:pPr>
          </w:p>
        </w:tc>
        <w:tc>
          <w:tcPr>
            <w:tcW w:w="3851" w:type="dxa"/>
          </w:tcPr>
          <w:p w14:paraId="1C5E2771" w14:textId="77777777" w:rsidR="009913D0" w:rsidRPr="00777B19"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Tier 1 only: refer to 4.5.6 – 4.5.9 (inclusive):</w:t>
            </w:r>
          </w:p>
        </w:tc>
        <w:tc>
          <w:tcPr>
            <w:tcW w:w="2977" w:type="dxa"/>
          </w:tcPr>
          <w:p w14:paraId="631BCA14"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4343407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N/A</w:t>
            </w:r>
            <w:r w:rsidR="008E668B">
              <w:rPr>
                <w:rFonts w:cstheme="minorHAnsi"/>
                <w:sz w:val="20"/>
                <w:szCs w:val="20"/>
              </w:rPr>
              <w:t xml:space="preserve"> – Tier 2 : </w:t>
            </w:r>
            <w:r w:rsidR="009913D0">
              <w:rPr>
                <w:rFonts w:cstheme="minorHAnsi"/>
                <w:sz w:val="20"/>
                <w:szCs w:val="20"/>
              </w:rPr>
              <w:t>proceed to 4.6</w:t>
            </w:r>
          </w:p>
        </w:tc>
        <w:tc>
          <w:tcPr>
            <w:tcW w:w="6071" w:type="dxa"/>
          </w:tcPr>
          <w:p w14:paraId="3C244BAA"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6BA3AA5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0D84DE9"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4.5.</w:t>
            </w:r>
            <w:r>
              <w:rPr>
                <w:rFonts w:cstheme="minorHAnsi"/>
                <w:sz w:val="20"/>
                <w:szCs w:val="20"/>
              </w:rPr>
              <w:t>6</w:t>
            </w:r>
          </w:p>
        </w:tc>
        <w:tc>
          <w:tcPr>
            <w:tcW w:w="3851" w:type="dxa"/>
          </w:tcPr>
          <w:p w14:paraId="2531B7F1"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Meets </w:t>
            </w:r>
            <w:r w:rsidRPr="00656FD8">
              <w:rPr>
                <w:rFonts w:cstheme="minorHAnsi"/>
                <w:sz w:val="20"/>
                <w:szCs w:val="20"/>
              </w:rPr>
              <w:t>“Loss of access / loss of site” scenarios</w:t>
            </w:r>
          </w:p>
          <w:p w14:paraId="7F6A5949" w14:textId="77777777" w:rsidR="009913D0" w:rsidRPr="007C4EC3" w:rsidRDefault="009913D0" w:rsidP="009913D0">
            <w:pPr>
              <w:pStyle w:val="ListParagraph"/>
              <w:numPr>
                <w:ilvl w:val="0"/>
                <w:numId w:val="24"/>
              </w:numPr>
              <w:spacing w:before="40" w:after="40" w:line="240" w:lineRule="auto"/>
              <w:ind w:left="348"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EC3">
              <w:rPr>
                <w:rFonts w:cstheme="minorHAnsi"/>
                <w:sz w:val="20"/>
                <w:szCs w:val="20"/>
              </w:rPr>
              <w:t>Primary site outage with same-day recovery</w:t>
            </w:r>
          </w:p>
          <w:p w14:paraId="2DF04353" w14:textId="77777777" w:rsidR="009913D0" w:rsidRPr="00656FD8" w:rsidRDefault="009913D0" w:rsidP="009913D0">
            <w:pPr>
              <w:pStyle w:val="ListParagraph"/>
              <w:numPr>
                <w:ilvl w:val="0"/>
                <w:numId w:val="24"/>
              </w:numPr>
              <w:spacing w:before="40" w:after="40" w:line="240" w:lineRule="auto"/>
              <w:ind w:left="348"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Loss of primary electricity supply/key utilities to a primary site</w:t>
            </w:r>
            <w:r>
              <w:rPr>
                <w:rFonts w:cstheme="minorHAnsi"/>
                <w:sz w:val="20"/>
                <w:szCs w:val="20"/>
              </w:rPr>
              <w:t xml:space="preserve"> for extended period</w:t>
            </w:r>
          </w:p>
          <w:p w14:paraId="7553A017" w14:textId="77777777" w:rsidR="009913D0" w:rsidRPr="00656FD8" w:rsidRDefault="009913D0" w:rsidP="009913D0">
            <w:pPr>
              <w:pStyle w:val="ListParagraph"/>
              <w:numPr>
                <w:ilvl w:val="0"/>
                <w:numId w:val="24"/>
              </w:numPr>
              <w:spacing w:before="40" w:after="40" w:line="240" w:lineRule="auto"/>
              <w:ind w:left="348"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the event of multiple primary sites, l</w:t>
            </w:r>
            <w:r w:rsidRPr="00656FD8">
              <w:rPr>
                <w:rFonts w:cstheme="minorHAnsi"/>
                <w:sz w:val="20"/>
                <w:szCs w:val="20"/>
              </w:rPr>
              <w:t>oss of one site/connectivity between split sites</w:t>
            </w:r>
          </w:p>
          <w:p w14:paraId="24318380" w14:textId="77777777" w:rsidR="009913D0" w:rsidRPr="00656FD8" w:rsidRDefault="009913D0" w:rsidP="009913D0">
            <w:pPr>
              <w:pStyle w:val="ListParagraph"/>
              <w:numPr>
                <w:ilvl w:val="0"/>
                <w:numId w:val="24"/>
              </w:numPr>
              <w:spacing w:before="40" w:after="40" w:line="240" w:lineRule="auto"/>
              <w:ind w:left="348" w:hanging="14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Major disruption to public transport / infrastructure</w:t>
            </w:r>
          </w:p>
        </w:tc>
        <w:tc>
          <w:tcPr>
            <w:tcW w:w="2977" w:type="dxa"/>
          </w:tcPr>
          <w:p w14:paraId="1A8E83C5"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861CDDE" w14:textId="77777777" w:rsidR="00253816" w:rsidRPr="00656FD8" w:rsidRDefault="00253816"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23AB6C" w14:textId="77777777" w:rsidR="009913D0" w:rsidRDefault="008878F5" w:rsidP="009913D0">
            <w:pPr>
              <w:pStyle w:val="ListParagraph"/>
              <w:numPr>
                <w:ilvl w:val="0"/>
                <w:numId w:val="23"/>
              </w:numPr>
              <w:tabs>
                <w:tab w:val="left" w:pos="567"/>
              </w:tabs>
              <w:spacing w:after="0" w:line="240" w:lineRule="auto"/>
              <w:ind w:left="32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363696"/>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88192796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22903418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727405AE" w14:textId="77777777" w:rsidR="009913D0" w:rsidRPr="0054051D" w:rsidRDefault="009913D0" w:rsidP="009913D0">
            <w:pPr>
              <w:pStyle w:val="ListParagraph"/>
              <w:tabs>
                <w:tab w:val="left" w:pos="567"/>
              </w:tabs>
              <w:spacing w:after="0" w:line="240" w:lineRule="auto"/>
              <w:ind w:left="323"/>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80ACDEF" w14:textId="77777777" w:rsidR="009913D0" w:rsidRDefault="008878F5" w:rsidP="009913D0">
            <w:pPr>
              <w:pStyle w:val="ListParagraph"/>
              <w:numPr>
                <w:ilvl w:val="0"/>
                <w:numId w:val="23"/>
              </w:numPr>
              <w:spacing w:before="40" w:after="40" w:line="240" w:lineRule="auto"/>
              <w:ind w:left="323" w:hanging="28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1270843"/>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4187019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00991105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018B2F0E" w14:textId="77777777" w:rsidR="009913D0" w:rsidRPr="0054051D"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398EEC5" w14:textId="77777777" w:rsidR="009913D0" w:rsidRDefault="008878F5" w:rsidP="009913D0">
            <w:pPr>
              <w:pStyle w:val="ListParagraph"/>
              <w:numPr>
                <w:ilvl w:val="0"/>
                <w:numId w:val="23"/>
              </w:numPr>
              <w:spacing w:before="40" w:after="120" w:line="240" w:lineRule="auto"/>
              <w:ind w:left="32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5835659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2477528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164785702"/>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2D0CEEBC" w14:textId="77777777" w:rsidR="009913D0" w:rsidRPr="0054051D" w:rsidRDefault="009913D0" w:rsidP="009913D0">
            <w:pPr>
              <w:spacing w:before="4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2F6834" w14:textId="77777777" w:rsidR="009913D0" w:rsidRDefault="008878F5" w:rsidP="009913D0">
            <w:pPr>
              <w:pStyle w:val="ListParagraph"/>
              <w:numPr>
                <w:ilvl w:val="0"/>
                <w:numId w:val="23"/>
              </w:numPr>
              <w:spacing w:before="40" w:after="40" w:line="240" w:lineRule="auto"/>
              <w:ind w:left="32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45896668"/>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31901093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95815058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09BD7ECA" w14:textId="77777777" w:rsidR="009913D0" w:rsidRPr="0054051D" w:rsidRDefault="009913D0" w:rsidP="009913D0">
            <w:pPr>
              <w:tabs>
                <w:tab w:val="left" w:pos="567"/>
              </w:tab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45B5D470"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14CB6457"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0CAF420" w14:textId="77777777" w:rsidR="009913D0" w:rsidRPr="00656FD8" w:rsidRDefault="009913D0" w:rsidP="009913D0">
            <w:pPr>
              <w:spacing w:before="40" w:after="40" w:line="240" w:lineRule="auto"/>
              <w:jc w:val="right"/>
              <w:rPr>
                <w:rFonts w:cstheme="minorHAnsi"/>
                <w:sz w:val="20"/>
                <w:szCs w:val="20"/>
              </w:rPr>
            </w:pPr>
            <w:r>
              <w:rPr>
                <w:rFonts w:cstheme="minorHAnsi"/>
                <w:sz w:val="20"/>
                <w:szCs w:val="20"/>
              </w:rPr>
              <w:t>4.5.7</w:t>
            </w:r>
          </w:p>
        </w:tc>
        <w:tc>
          <w:tcPr>
            <w:tcW w:w="3851" w:type="dxa"/>
          </w:tcPr>
          <w:p w14:paraId="0504105F" w14:textId="77777777" w:rsidR="009913D0" w:rsidRPr="00656FD8" w:rsidRDefault="00805EA4"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Meets </w:t>
            </w:r>
            <w:r w:rsidR="009913D0" w:rsidRPr="00656FD8">
              <w:rPr>
                <w:rFonts w:cstheme="minorHAnsi"/>
                <w:sz w:val="20"/>
                <w:szCs w:val="20"/>
              </w:rPr>
              <w:t>“Loss of systems / technology” scenario</w:t>
            </w:r>
          </w:p>
          <w:p w14:paraId="07F4CE74" w14:textId="77777777" w:rsidR="009913D0" w:rsidRPr="00656FD8" w:rsidRDefault="009913D0" w:rsidP="009913D0">
            <w:pPr>
              <w:pStyle w:val="ListParagraph"/>
              <w:numPr>
                <w:ilvl w:val="0"/>
                <w:numId w:val="10"/>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System outage /communication failure with third party (if outsourcing)</w:t>
            </w:r>
          </w:p>
        </w:tc>
        <w:tc>
          <w:tcPr>
            <w:tcW w:w="2977" w:type="dxa"/>
          </w:tcPr>
          <w:p w14:paraId="55A0F11E"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A4EF695"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2566048" w14:textId="77777777" w:rsidR="009913D0" w:rsidRPr="00B10EA5" w:rsidRDefault="008878F5" w:rsidP="009913D0">
            <w:pPr>
              <w:pStyle w:val="ListParagraph"/>
              <w:numPr>
                <w:ilvl w:val="0"/>
                <w:numId w:val="13"/>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21693773"/>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2107338063"/>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374698247"/>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r w:rsidR="009913D0">
              <w:rPr>
                <w:rFonts w:cstheme="minorHAnsi"/>
                <w:sz w:val="20"/>
                <w:szCs w:val="20"/>
              </w:rPr>
              <w:t xml:space="preserve">  </w:t>
            </w:r>
            <w:sdt>
              <w:sdtPr>
                <w:rPr>
                  <w:rFonts w:cstheme="minorHAnsi"/>
                  <w:sz w:val="20"/>
                  <w:szCs w:val="20"/>
                </w:rPr>
                <w:id w:val="-601793937"/>
                <w14:checkbox>
                  <w14:checked w14:val="0"/>
                  <w14:checkedState w14:val="2612" w14:font="MS Gothic"/>
                  <w14:uncheckedState w14:val="2610" w14:font="MS Gothic"/>
                </w14:checkbox>
              </w:sdtPr>
              <w:sdtContent>
                <w:r w:rsidR="009913D0">
                  <w:rPr>
                    <w:rFonts w:ascii="MS Gothic" w:eastAsia="MS Gothic" w:hAnsi="MS Gothic" w:cstheme="minorHAnsi" w:hint="eastAsia"/>
                    <w:sz w:val="20"/>
                    <w:szCs w:val="20"/>
                  </w:rPr>
                  <w:t>☐</w:t>
                </w:r>
              </w:sdtContent>
            </w:sdt>
            <w:r w:rsidR="009913D0" w:rsidRPr="00656FD8">
              <w:rPr>
                <w:rFonts w:cstheme="minorHAnsi"/>
                <w:sz w:val="20"/>
                <w:szCs w:val="20"/>
              </w:rPr>
              <w:t xml:space="preserve"> N/A</w:t>
            </w:r>
          </w:p>
        </w:tc>
        <w:tc>
          <w:tcPr>
            <w:tcW w:w="6071" w:type="dxa"/>
          </w:tcPr>
          <w:p w14:paraId="26B8A62A"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023AB74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59D5113B"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4.5.</w:t>
            </w:r>
            <w:r>
              <w:rPr>
                <w:rFonts w:cstheme="minorHAnsi"/>
                <w:sz w:val="20"/>
                <w:szCs w:val="20"/>
              </w:rPr>
              <w:t>8</w:t>
            </w:r>
          </w:p>
        </w:tc>
        <w:tc>
          <w:tcPr>
            <w:tcW w:w="3851" w:type="dxa"/>
          </w:tcPr>
          <w:p w14:paraId="5E02E40A" w14:textId="77777777" w:rsidR="009913D0" w:rsidRPr="0054051D"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Meets </w:t>
            </w:r>
            <w:r w:rsidRPr="00656FD8">
              <w:rPr>
                <w:rFonts w:cstheme="minorHAnsi"/>
                <w:sz w:val="20"/>
                <w:szCs w:val="20"/>
              </w:rPr>
              <w:t>“Los</w:t>
            </w:r>
            <w:r>
              <w:rPr>
                <w:rFonts w:cstheme="minorHAnsi"/>
                <w:sz w:val="20"/>
                <w:szCs w:val="20"/>
              </w:rPr>
              <w:t>s of staff / pandemic” scenario</w:t>
            </w:r>
          </w:p>
        </w:tc>
        <w:tc>
          <w:tcPr>
            <w:tcW w:w="2977" w:type="dxa"/>
          </w:tcPr>
          <w:p w14:paraId="2FF34B25"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6931428"/>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071468879"/>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67556547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p w14:paraId="2396996B"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63886294"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288DE9E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195439C"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4.5.</w:t>
            </w:r>
            <w:r>
              <w:rPr>
                <w:rFonts w:cstheme="minorHAnsi"/>
                <w:sz w:val="20"/>
                <w:szCs w:val="20"/>
              </w:rPr>
              <w:t>9</w:t>
            </w:r>
          </w:p>
        </w:tc>
        <w:tc>
          <w:tcPr>
            <w:tcW w:w="3851" w:type="dxa"/>
          </w:tcPr>
          <w:p w14:paraId="764F68F9"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Meets the “Cyber” scenario</w:t>
            </w:r>
          </w:p>
        </w:tc>
        <w:tc>
          <w:tcPr>
            <w:tcW w:w="2977" w:type="dxa"/>
          </w:tcPr>
          <w:p w14:paraId="5F7B1D3A" w14:textId="77777777" w:rsidR="009913D0"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28178849"/>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596831555"/>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91800756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111D352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3164B8" w:rsidDel="00A764EC" w14:paraId="70B2C12D"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6752DB45" w14:textId="77777777" w:rsidR="009913D0" w:rsidRPr="003164B8" w:rsidDel="00A764EC" w:rsidRDefault="009913D0" w:rsidP="009913D0">
            <w:pPr>
              <w:keepNext/>
              <w:spacing w:before="40" w:after="40" w:line="240" w:lineRule="auto"/>
              <w:rPr>
                <w:rFonts w:cstheme="minorHAnsi"/>
                <w:sz w:val="20"/>
                <w:szCs w:val="20"/>
              </w:rPr>
            </w:pPr>
            <w:r w:rsidRPr="003164B8">
              <w:rPr>
                <w:rFonts w:cstheme="minorHAnsi"/>
                <w:sz w:val="20"/>
                <w:szCs w:val="20"/>
              </w:rPr>
              <w:t>4.6 Recovery time objective</w:t>
            </w:r>
          </w:p>
        </w:tc>
      </w:tr>
      <w:tr w:rsidR="009913D0" w:rsidRPr="00656FD8" w14:paraId="0C958841"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4A9D6C2"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4.6.1</w:t>
            </w:r>
          </w:p>
        </w:tc>
        <w:tc>
          <w:tcPr>
            <w:tcW w:w="3851" w:type="dxa"/>
          </w:tcPr>
          <w:p w14:paraId="52A08A3F"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Tier 1: </w:t>
            </w:r>
          </w:p>
          <w:p w14:paraId="73E46E72"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Pr="00656FD8">
              <w:rPr>
                <w:rFonts w:cstheme="minorHAnsi"/>
                <w:sz w:val="20"/>
                <w:szCs w:val="20"/>
              </w:rPr>
              <w:t>o more than 2 hours for critical A</w:t>
            </w:r>
            <w:r>
              <w:rPr>
                <w:rFonts w:cstheme="minorHAnsi"/>
                <w:sz w:val="20"/>
                <w:szCs w:val="20"/>
              </w:rPr>
              <w:t xml:space="preserve">ustraclear </w:t>
            </w:r>
            <w:r w:rsidRPr="00656FD8">
              <w:rPr>
                <w:rFonts w:cstheme="minorHAnsi"/>
                <w:sz w:val="20"/>
                <w:szCs w:val="20"/>
              </w:rPr>
              <w:t>operations</w:t>
            </w:r>
          </w:p>
        </w:tc>
        <w:tc>
          <w:tcPr>
            <w:tcW w:w="2977" w:type="dxa"/>
          </w:tcPr>
          <w:p w14:paraId="1D6E0A45"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9700226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77155777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2297779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218CC07A"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21878127"/>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N/A</w:t>
            </w:r>
            <w:r w:rsidR="008E668B">
              <w:rPr>
                <w:rFonts w:cstheme="minorHAnsi"/>
                <w:sz w:val="20"/>
                <w:szCs w:val="20"/>
              </w:rPr>
              <w:t xml:space="preserve"> – Tier 2</w:t>
            </w:r>
          </w:p>
          <w:p w14:paraId="2FC0BFC5" w14:textId="77777777" w:rsidR="008E668B" w:rsidRPr="00656FD8" w:rsidRDefault="008E668B"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1089ABE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3E4071A7"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5F98E154"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4.6.2</w:t>
            </w:r>
          </w:p>
        </w:tc>
        <w:tc>
          <w:tcPr>
            <w:tcW w:w="3851" w:type="dxa"/>
          </w:tcPr>
          <w:p w14:paraId="07094AC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1:</w:t>
            </w:r>
          </w:p>
          <w:p w14:paraId="0A877AE9"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Pr="00656FD8">
              <w:rPr>
                <w:rFonts w:cstheme="minorHAnsi"/>
                <w:sz w:val="20"/>
                <w:szCs w:val="20"/>
              </w:rPr>
              <w:t>o more than 4 hours for resumpt</w:t>
            </w:r>
            <w:r>
              <w:rPr>
                <w:rFonts w:cstheme="minorHAnsi"/>
                <w:sz w:val="20"/>
                <w:szCs w:val="20"/>
              </w:rPr>
              <w:t>ion of business</w:t>
            </w:r>
            <w:r>
              <w:rPr>
                <w:rFonts w:cstheme="minorHAnsi"/>
                <w:sz w:val="20"/>
                <w:szCs w:val="20"/>
              </w:rPr>
              <w:noBreakHyphen/>
              <w:t>as</w:t>
            </w:r>
            <w:r>
              <w:rPr>
                <w:rFonts w:cstheme="minorHAnsi"/>
                <w:sz w:val="20"/>
                <w:szCs w:val="20"/>
              </w:rPr>
              <w:noBreakHyphen/>
              <w:t xml:space="preserve">usual Austraclear </w:t>
            </w:r>
            <w:r w:rsidRPr="00656FD8">
              <w:rPr>
                <w:rFonts w:cstheme="minorHAnsi"/>
                <w:sz w:val="20"/>
                <w:szCs w:val="20"/>
              </w:rPr>
              <w:t>operations</w:t>
            </w:r>
          </w:p>
        </w:tc>
        <w:tc>
          <w:tcPr>
            <w:tcW w:w="2977" w:type="dxa"/>
          </w:tcPr>
          <w:p w14:paraId="0A82E75B"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64853782"/>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F</w:t>
            </w:r>
            <w:r w:rsidR="008E668B" w:rsidRPr="00656FD8">
              <w:rPr>
                <w:rFonts w:cstheme="minorHAnsi"/>
                <w:sz w:val="20"/>
                <w:szCs w:val="20"/>
              </w:rPr>
              <w:tab/>
            </w:r>
            <w:sdt>
              <w:sdtPr>
                <w:rPr>
                  <w:rFonts w:cstheme="minorHAnsi"/>
                  <w:sz w:val="20"/>
                  <w:szCs w:val="20"/>
                </w:rPr>
                <w:id w:val="1652713176"/>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P</w:t>
            </w:r>
            <w:r w:rsidR="008E668B" w:rsidRPr="00656FD8">
              <w:rPr>
                <w:rFonts w:cstheme="minorHAnsi"/>
                <w:sz w:val="20"/>
                <w:szCs w:val="20"/>
              </w:rPr>
              <w:tab/>
            </w:r>
            <w:sdt>
              <w:sdtPr>
                <w:rPr>
                  <w:rFonts w:cstheme="minorHAnsi"/>
                  <w:sz w:val="20"/>
                  <w:szCs w:val="20"/>
                </w:rPr>
                <w:id w:val="-751422695"/>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w:t>
            </w:r>
          </w:p>
          <w:p w14:paraId="5AF25610"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19381441"/>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N/A</w:t>
            </w:r>
            <w:r w:rsidR="008E668B">
              <w:rPr>
                <w:rFonts w:cstheme="minorHAnsi"/>
                <w:sz w:val="20"/>
                <w:szCs w:val="20"/>
              </w:rPr>
              <w:t xml:space="preserve"> – Tier 2 </w:t>
            </w:r>
          </w:p>
          <w:p w14:paraId="1DDC9302"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2007C7C" w14:textId="77777777" w:rsidR="008E668B" w:rsidRPr="00656FD8" w:rsidRDefault="008E668B"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57B462D5"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309AB90F"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4954D934"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4.6.3</w:t>
            </w:r>
          </w:p>
        </w:tc>
        <w:tc>
          <w:tcPr>
            <w:tcW w:w="3851" w:type="dxa"/>
          </w:tcPr>
          <w:p w14:paraId="571D68F2"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2:</w:t>
            </w:r>
          </w:p>
          <w:p w14:paraId="1E4FE994"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Pr="00656FD8">
              <w:rPr>
                <w:rFonts w:cstheme="minorHAnsi"/>
                <w:sz w:val="20"/>
                <w:szCs w:val="20"/>
              </w:rPr>
              <w:t xml:space="preserve">o more than 4 hours for critical </w:t>
            </w:r>
            <w:r>
              <w:rPr>
                <w:rFonts w:cstheme="minorHAnsi"/>
                <w:sz w:val="20"/>
                <w:szCs w:val="20"/>
              </w:rPr>
              <w:t>Austraclear operation</w:t>
            </w:r>
            <w:r w:rsidRPr="00656FD8">
              <w:rPr>
                <w:rFonts w:cstheme="minorHAnsi"/>
                <w:sz w:val="20"/>
                <w:szCs w:val="20"/>
              </w:rPr>
              <w:t>s</w:t>
            </w:r>
          </w:p>
        </w:tc>
        <w:tc>
          <w:tcPr>
            <w:tcW w:w="2977" w:type="dxa"/>
          </w:tcPr>
          <w:p w14:paraId="7AC08830"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4726095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84359579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95992110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473586D5" w14:textId="77777777" w:rsidR="008E668B" w:rsidRDefault="008878F5" w:rsidP="008E668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63314476"/>
                <w14:checkbox>
                  <w14:checked w14:val="0"/>
                  <w14:checkedState w14:val="2612" w14:font="MS Gothic"/>
                  <w14:uncheckedState w14:val="2610" w14:font="MS Gothic"/>
                </w14:checkbox>
              </w:sdtPr>
              <w:sdtContent>
                <w:r w:rsidR="008E668B" w:rsidRPr="00656FD8">
                  <w:rPr>
                    <w:rFonts w:ascii="Segoe UI Symbol" w:eastAsia="MS Gothic" w:hAnsi="Segoe UI Symbol" w:cs="Segoe UI Symbol"/>
                    <w:sz w:val="20"/>
                    <w:szCs w:val="20"/>
                  </w:rPr>
                  <w:t>☐</w:t>
                </w:r>
              </w:sdtContent>
            </w:sdt>
            <w:r w:rsidR="008E668B" w:rsidRPr="00656FD8">
              <w:rPr>
                <w:rFonts w:cstheme="minorHAnsi"/>
                <w:sz w:val="20"/>
                <w:szCs w:val="20"/>
              </w:rPr>
              <w:t xml:space="preserve"> N/A</w:t>
            </w:r>
            <w:r w:rsidR="008E668B">
              <w:rPr>
                <w:rFonts w:cstheme="minorHAnsi"/>
                <w:sz w:val="20"/>
                <w:szCs w:val="20"/>
              </w:rPr>
              <w:t xml:space="preserve"> – Tier 1 </w:t>
            </w:r>
          </w:p>
          <w:p w14:paraId="6B827AB5" w14:textId="77777777" w:rsidR="008E668B" w:rsidRPr="00656FD8" w:rsidRDefault="008E668B"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07AA7016"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3A8B450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ABA4FB6"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4.6.4</w:t>
            </w:r>
          </w:p>
        </w:tc>
        <w:tc>
          <w:tcPr>
            <w:tcW w:w="3851" w:type="dxa"/>
          </w:tcPr>
          <w:p w14:paraId="1890DC1A"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2:</w:t>
            </w:r>
          </w:p>
          <w:p w14:paraId="085882E7"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Pr="00656FD8">
              <w:rPr>
                <w:rFonts w:cstheme="minorHAnsi"/>
                <w:sz w:val="20"/>
                <w:szCs w:val="20"/>
              </w:rPr>
              <w:t>o more than 6 hours for resumption of business</w:t>
            </w:r>
            <w:r w:rsidRPr="00656FD8">
              <w:rPr>
                <w:rFonts w:cstheme="minorHAnsi"/>
                <w:sz w:val="20"/>
                <w:szCs w:val="20"/>
              </w:rPr>
              <w:noBreakHyphen/>
              <w:t>as</w:t>
            </w:r>
            <w:r w:rsidRPr="00656FD8">
              <w:rPr>
                <w:rFonts w:cstheme="minorHAnsi"/>
                <w:sz w:val="20"/>
                <w:szCs w:val="20"/>
              </w:rPr>
              <w:noBreakHyphen/>
              <w:t xml:space="preserve">usual </w:t>
            </w:r>
            <w:r>
              <w:rPr>
                <w:rFonts w:cstheme="minorHAnsi"/>
                <w:sz w:val="20"/>
                <w:szCs w:val="20"/>
              </w:rPr>
              <w:t>Austraclear operation</w:t>
            </w:r>
            <w:r w:rsidRPr="00656FD8">
              <w:rPr>
                <w:rFonts w:cstheme="minorHAnsi"/>
                <w:sz w:val="20"/>
                <w:szCs w:val="20"/>
              </w:rPr>
              <w:t>s</w:t>
            </w:r>
          </w:p>
        </w:tc>
        <w:tc>
          <w:tcPr>
            <w:tcW w:w="2977" w:type="dxa"/>
          </w:tcPr>
          <w:p w14:paraId="46A286E6"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5747028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52239091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40750001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p w14:paraId="641DFB1F" w14:textId="77777777" w:rsidR="00CF12A0" w:rsidRDefault="008878F5" w:rsidP="00CF12A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71956426"/>
                <w14:checkbox>
                  <w14:checked w14:val="0"/>
                  <w14:checkedState w14:val="2612" w14:font="MS Gothic"/>
                  <w14:uncheckedState w14:val="2610" w14:font="MS Gothic"/>
                </w14:checkbox>
              </w:sdtPr>
              <w:sdtContent>
                <w:r w:rsidR="00CF12A0" w:rsidRPr="00656FD8">
                  <w:rPr>
                    <w:rFonts w:ascii="Segoe UI Symbol" w:eastAsia="MS Gothic" w:hAnsi="Segoe UI Symbol" w:cs="Segoe UI Symbol"/>
                    <w:sz w:val="20"/>
                    <w:szCs w:val="20"/>
                  </w:rPr>
                  <w:t>☐</w:t>
                </w:r>
              </w:sdtContent>
            </w:sdt>
            <w:r w:rsidR="00CF12A0" w:rsidRPr="00656FD8">
              <w:rPr>
                <w:rFonts w:cstheme="minorHAnsi"/>
                <w:sz w:val="20"/>
                <w:szCs w:val="20"/>
              </w:rPr>
              <w:t xml:space="preserve"> N/A</w:t>
            </w:r>
            <w:r w:rsidR="00CF12A0">
              <w:rPr>
                <w:rFonts w:cstheme="minorHAnsi"/>
                <w:sz w:val="20"/>
                <w:szCs w:val="20"/>
              </w:rPr>
              <w:t xml:space="preserve"> – Tier 1 </w:t>
            </w:r>
          </w:p>
          <w:p w14:paraId="6D37BEBB" w14:textId="77777777" w:rsidR="00CF12A0" w:rsidRPr="00656FD8" w:rsidRDefault="00CF12A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0E9D1069"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4CD3707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BE37F20"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4.6.5</w:t>
            </w:r>
          </w:p>
        </w:tc>
        <w:tc>
          <w:tcPr>
            <w:tcW w:w="3851" w:type="dxa"/>
          </w:tcPr>
          <w:p w14:paraId="3190ABD8"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In cyber incidents, BCP design enables safe resumption and completion of critical </w:t>
            </w:r>
            <w:r>
              <w:rPr>
                <w:rFonts w:cstheme="minorHAnsi"/>
                <w:sz w:val="20"/>
                <w:szCs w:val="20"/>
              </w:rPr>
              <w:t>Austraclear operation</w:t>
            </w:r>
            <w:r w:rsidRPr="00656FD8">
              <w:rPr>
                <w:rFonts w:cstheme="minorHAnsi"/>
                <w:sz w:val="20"/>
                <w:szCs w:val="20"/>
              </w:rPr>
              <w:t>s as close to applicable RTO as possible</w:t>
            </w:r>
          </w:p>
        </w:tc>
        <w:tc>
          <w:tcPr>
            <w:tcW w:w="2977" w:type="dxa"/>
          </w:tcPr>
          <w:p w14:paraId="161D404F"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5934926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94646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65104359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7B38CB12"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103F1E3D"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68E7A0B"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4.6.6</w:t>
            </w:r>
          </w:p>
        </w:tc>
        <w:tc>
          <w:tcPr>
            <w:tcW w:w="3851" w:type="dxa"/>
          </w:tcPr>
          <w:p w14:paraId="02ECD8A8"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Framework to ensure d</w:t>
            </w:r>
            <w:r w:rsidRPr="00656FD8">
              <w:rPr>
                <w:rFonts w:cstheme="minorHAnsi"/>
                <w:sz w:val="20"/>
                <w:szCs w:val="20"/>
              </w:rPr>
              <w:t>ecision making process is timely</w:t>
            </w:r>
            <w:r>
              <w:rPr>
                <w:rFonts w:cstheme="minorHAnsi"/>
                <w:sz w:val="20"/>
                <w:szCs w:val="20"/>
              </w:rPr>
              <w:t xml:space="preserve"> following a disruption</w:t>
            </w:r>
          </w:p>
        </w:tc>
        <w:tc>
          <w:tcPr>
            <w:tcW w:w="2977" w:type="dxa"/>
          </w:tcPr>
          <w:p w14:paraId="534064A5"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7257133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530615769"/>
                <w14:checkbox>
                  <w14:checked w14:val="0"/>
                  <w14:checkedState w14:val="2612" w14:font="MS Gothic"/>
                  <w14:uncheckedState w14:val="2610" w14:font="MS Gothic"/>
                </w14:checkbox>
              </w:sdtPr>
              <w:sdtContent>
                <w:r w:rsidR="0079361B">
                  <w:rPr>
                    <w:rFonts w:ascii="MS Gothic" w:eastAsia="MS Gothic" w:hAnsi="MS Gothic" w:cstheme="minorHAnsi" w:hint="eastAsia"/>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71084349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6861EFF3"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3164B8" w14:paraId="6CF2250A"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6077BF48" w14:textId="77777777" w:rsidR="009913D0" w:rsidRPr="003164B8" w:rsidRDefault="009913D0" w:rsidP="009913D0">
            <w:pPr>
              <w:keepNext/>
              <w:spacing w:before="40" w:after="40" w:line="240" w:lineRule="auto"/>
              <w:rPr>
                <w:rFonts w:cstheme="minorHAnsi"/>
                <w:sz w:val="20"/>
                <w:szCs w:val="20"/>
              </w:rPr>
            </w:pPr>
            <w:r w:rsidRPr="003164B8">
              <w:rPr>
                <w:rFonts w:cstheme="minorHAnsi"/>
                <w:sz w:val="20"/>
                <w:szCs w:val="20"/>
              </w:rPr>
              <w:t>4.7 System resilience</w:t>
            </w:r>
          </w:p>
        </w:tc>
      </w:tr>
      <w:tr w:rsidR="009913D0" w:rsidRPr="00656FD8" w14:paraId="6262909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083E273"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4.7.1</w:t>
            </w:r>
          </w:p>
        </w:tc>
        <w:tc>
          <w:tcPr>
            <w:tcW w:w="3851" w:type="dxa"/>
          </w:tcPr>
          <w:p w14:paraId="7E932C51"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w:t>
            </w:r>
            <w:r w:rsidRPr="00800895">
              <w:rPr>
                <w:rFonts w:cstheme="minorHAnsi"/>
                <w:sz w:val="20"/>
                <w:szCs w:val="20"/>
              </w:rPr>
              <w:t xml:space="preserve">echnology is configured and plans and processes established to allow </w:t>
            </w:r>
            <w:r>
              <w:rPr>
                <w:rFonts w:cstheme="minorHAnsi"/>
                <w:sz w:val="20"/>
                <w:szCs w:val="20"/>
              </w:rPr>
              <w:t>Austraclear operation</w:t>
            </w:r>
            <w:r w:rsidRPr="00656FD8">
              <w:rPr>
                <w:rFonts w:cstheme="minorHAnsi"/>
                <w:sz w:val="20"/>
                <w:szCs w:val="20"/>
              </w:rPr>
              <w:t xml:space="preserve">s </w:t>
            </w:r>
            <w:r>
              <w:rPr>
                <w:rFonts w:cstheme="minorHAnsi"/>
                <w:sz w:val="20"/>
                <w:szCs w:val="20"/>
              </w:rPr>
              <w:t>to</w:t>
            </w:r>
            <w:r w:rsidRPr="00656FD8">
              <w:rPr>
                <w:rFonts w:cstheme="minorHAnsi"/>
                <w:sz w:val="20"/>
                <w:szCs w:val="20"/>
              </w:rPr>
              <w:t xml:space="preserve"> be recovered and resumed at an alternate site with minimal downtime and within the RTO</w:t>
            </w:r>
          </w:p>
        </w:tc>
        <w:tc>
          <w:tcPr>
            <w:tcW w:w="2977" w:type="dxa"/>
          </w:tcPr>
          <w:p w14:paraId="6F1817C2"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082767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84517392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201098172"/>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0A5462E5"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6595B4C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A51701A"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4.7.2</w:t>
            </w:r>
          </w:p>
        </w:tc>
        <w:tc>
          <w:tcPr>
            <w:tcW w:w="3851" w:type="dxa"/>
          </w:tcPr>
          <w:p w14:paraId="21469CB1"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Sufficient technology to enable Austraclear </w:t>
            </w:r>
            <w:r w:rsidRPr="00656FD8">
              <w:rPr>
                <w:rFonts w:cstheme="minorHAnsi"/>
                <w:sz w:val="20"/>
                <w:szCs w:val="20"/>
              </w:rPr>
              <w:t xml:space="preserve">operations </w:t>
            </w:r>
            <w:r>
              <w:rPr>
                <w:rFonts w:cstheme="minorHAnsi"/>
                <w:sz w:val="20"/>
                <w:szCs w:val="20"/>
              </w:rPr>
              <w:t>to</w:t>
            </w:r>
            <w:r w:rsidRPr="00656FD8">
              <w:rPr>
                <w:rFonts w:cstheme="minorHAnsi"/>
                <w:sz w:val="20"/>
                <w:szCs w:val="20"/>
              </w:rPr>
              <w:t xml:space="preserve"> occur at each location, independently</w:t>
            </w:r>
          </w:p>
        </w:tc>
        <w:tc>
          <w:tcPr>
            <w:tcW w:w="2977" w:type="dxa"/>
          </w:tcPr>
          <w:p w14:paraId="2CF606E5"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2666339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58322947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68482254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75735BCD"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4E38B6F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B45AA2F"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4.7.3</w:t>
            </w:r>
          </w:p>
        </w:tc>
        <w:tc>
          <w:tcPr>
            <w:tcW w:w="3851" w:type="dxa"/>
          </w:tcPr>
          <w:p w14:paraId="7A9EB020"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Alternate site can handle business</w:t>
            </w:r>
            <w:r w:rsidRPr="00656FD8">
              <w:rPr>
                <w:rFonts w:cstheme="minorHAnsi"/>
                <w:sz w:val="20"/>
                <w:szCs w:val="20"/>
              </w:rPr>
              <w:noBreakHyphen/>
              <w:t>as</w:t>
            </w:r>
            <w:r w:rsidRPr="00656FD8">
              <w:rPr>
                <w:rFonts w:cstheme="minorHAnsi"/>
                <w:sz w:val="20"/>
                <w:szCs w:val="20"/>
              </w:rPr>
              <w:noBreakHyphen/>
              <w:t>usual volumes and any additional volume associated with the disruption</w:t>
            </w:r>
          </w:p>
        </w:tc>
        <w:tc>
          <w:tcPr>
            <w:tcW w:w="2977" w:type="dxa"/>
          </w:tcPr>
          <w:p w14:paraId="34D7C0C6"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05342837"/>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13352978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84952493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540B3D3A"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52452AA8"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0D09E03"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4.7.4</w:t>
            </w:r>
          </w:p>
        </w:tc>
        <w:tc>
          <w:tcPr>
            <w:tcW w:w="3851" w:type="dxa"/>
          </w:tcPr>
          <w:p w14:paraId="0E4AC956"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Technology at a</w:t>
            </w:r>
            <w:r w:rsidRPr="00656FD8">
              <w:rPr>
                <w:rFonts w:cstheme="minorHAnsi"/>
                <w:sz w:val="20"/>
                <w:szCs w:val="20"/>
              </w:rPr>
              <w:t>l</w:t>
            </w:r>
            <w:r>
              <w:rPr>
                <w:rFonts w:cstheme="minorHAnsi"/>
                <w:sz w:val="20"/>
                <w:szCs w:val="20"/>
              </w:rPr>
              <w:t>l</w:t>
            </w:r>
            <w:r w:rsidRPr="00656FD8">
              <w:rPr>
                <w:rFonts w:cstheme="minorHAnsi"/>
                <w:sz w:val="20"/>
                <w:szCs w:val="20"/>
              </w:rPr>
              <w:t xml:space="preserve"> site</w:t>
            </w:r>
            <w:r>
              <w:rPr>
                <w:rFonts w:cstheme="minorHAnsi"/>
                <w:sz w:val="20"/>
                <w:szCs w:val="20"/>
              </w:rPr>
              <w:t>s is</w:t>
            </w:r>
            <w:r w:rsidRPr="00656FD8">
              <w:rPr>
                <w:rFonts w:cstheme="minorHAnsi"/>
                <w:sz w:val="20"/>
                <w:szCs w:val="20"/>
              </w:rPr>
              <w:t xml:space="preserve"> secure</w:t>
            </w:r>
            <w:r>
              <w:rPr>
                <w:rFonts w:cstheme="minorHAnsi"/>
                <w:sz w:val="20"/>
                <w:szCs w:val="20"/>
              </w:rPr>
              <w:t>d</w:t>
            </w:r>
            <w:r w:rsidRPr="00656FD8">
              <w:rPr>
                <w:rFonts w:cstheme="minorHAnsi"/>
                <w:sz w:val="20"/>
                <w:szCs w:val="20"/>
              </w:rPr>
              <w:t xml:space="preserve"> and adequately protected</w:t>
            </w:r>
          </w:p>
        </w:tc>
        <w:tc>
          <w:tcPr>
            <w:tcW w:w="2977" w:type="dxa"/>
          </w:tcPr>
          <w:p w14:paraId="661A9F9D"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2056483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49371382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47452814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266A2CCB"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035BDB81"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428250BD" w14:textId="77777777" w:rsidR="009913D0" w:rsidRPr="00656FD8" w:rsidRDefault="009913D0" w:rsidP="009913D0">
            <w:pPr>
              <w:spacing w:before="40" w:after="40" w:line="240" w:lineRule="auto"/>
              <w:jc w:val="right"/>
              <w:rPr>
                <w:rFonts w:cstheme="minorHAnsi"/>
                <w:sz w:val="20"/>
                <w:szCs w:val="20"/>
              </w:rPr>
            </w:pPr>
            <w:r>
              <w:rPr>
                <w:rFonts w:cstheme="minorHAnsi"/>
                <w:sz w:val="20"/>
                <w:szCs w:val="20"/>
              </w:rPr>
              <w:t>4.7.5</w:t>
            </w:r>
          </w:p>
        </w:tc>
        <w:tc>
          <w:tcPr>
            <w:tcW w:w="3851" w:type="dxa"/>
          </w:tcPr>
          <w:p w14:paraId="1C60371B"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Conduct a review, at least annually, to assess how the system and infrastructure can be designed to improve cyber resilience. </w:t>
            </w:r>
          </w:p>
        </w:tc>
        <w:tc>
          <w:tcPr>
            <w:tcW w:w="2977" w:type="dxa"/>
          </w:tcPr>
          <w:p w14:paraId="322ED57C"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7365410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27066300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2116685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49C0C53F"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4CFE0E10" w14:textId="77777777" w:rsidTr="00FC0C23">
        <w:trPr>
          <w:cantSplit/>
          <w:trHeight w:val="1665"/>
        </w:trPr>
        <w:tc>
          <w:tcPr>
            <w:cnfStyle w:val="001000000000" w:firstRow="0" w:lastRow="0" w:firstColumn="1" w:lastColumn="0" w:oddVBand="0" w:evenVBand="0" w:oddHBand="0" w:evenHBand="0" w:firstRowFirstColumn="0" w:firstRowLastColumn="0" w:lastRowFirstColumn="0" w:lastRowLastColumn="0"/>
            <w:tcW w:w="1101" w:type="dxa"/>
          </w:tcPr>
          <w:p w14:paraId="7600A0A1" w14:textId="77777777" w:rsidR="009913D0" w:rsidRPr="00656FD8" w:rsidRDefault="009913D0" w:rsidP="009913D0">
            <w:pPr>
              <w:spacing w:before="40" w:after="40" w:line="240" w:lineRule="auto"/>
              <w:jc w:val="right"/>
              <w:rPr>
                <w:rFonts w:cstheme="minorHAnsi"/>
                <w:sz w:val="20"/>
                <w:szCs w:val="20"/>
              </w:rPr>
            </w:pPr>
            <w:r>
              <w:rPr>
                <w:rFonts w:cstheme="minorHAnsi"/>
                <w:sz w:val="20"/>
                <w:szCs w:val="20"/>
              </w:rPr>
              <w:t>4.7.6</w:t>
            </w:r>
          </w:p>
        </w:tc>
        <w:tc>
          <w:tcPr>
            <w:tcW w:w="3851" w:type="dxa"/>
          </w:tcPr>
          <w:p w14:paraId="111F263E"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BC arrangements are: </w:t>
            </w:r>
          </w:p>
          <w:p w14:paraId="730AE5C6" w14:textId="77777777" w:rsidR="009913D0" w:rsidRPr="00960E41" w:rsidRDefault="009913D0" w:rsidP="009913D0">
            <w:pPr>
              <w:pStyle w:val="ListParagraph"/>
              <w:numPr>
                <w:ilvl w:val="0"/>
                <w:numId w:val="26"/>
              </w:numPr>
              <w:spacing w:before="40" w:after="40" w:line="240" w:lineRule="auto"/>
              <w:ind w:left="348" w:hanging="34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0E41">
              <w:rPr>
                <w:rFonts w:cstheme="minorHAnsi"/>
                <w:sz w:val="20"/>
                <w:szCs w:val="20"/>
              </w:rPr>
              <w:t>aligned with one or more of the latest global or national cyber standards and guidance</w:t>
            </w:r>
          </w:p>
          <w:p w14:paraId="041DC130" w14:textId="77777777" w:rsidR="009913D0" w:rsidRPr="001A1EF9" w:rsidRDefault="009913D0" w:rsidP="009913D0">
            <w:pPr>
              <w:pStyle w:val="ListParagraph"/>
              <w:numPr>
                <w:ilvl w:val="0"/>
                <w:numId w:val="26"/>
              </w:numPr>
              <w:spacing w:before="40" w:after="40" w:line="240" w:lineRule="auto"/>
              <w:ind w:left="348" w:hanging="348"/>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implemented at all primary and alternate sites </w:t>
            </w:r>
          </w:p>
        </w:tc>
        <w:tc>
          <w:tcPr>
            <w:tcW w:w="2977" w:type="dxa"/>
          </w:tcPr>
          <w:p w14:paraId="0489036A" w14:textId="77777777" w:rsidR="009913D0" w:rsidRDefault="009913D0" w:rsidP="009913D0">
            <w:pPr>
              <w:pStyle w:val="ListParagraph"/>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754BD19" w14:textId="77777777" w:rsidR="00FC0C23" w:rsidRPr="00960E41" w:rsidRDefault="00FC0C23" w:rsidP="009913D0">
            <w:pPr>
              <w:pStyle w:val="ListParagraph"/>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8E7156A" w14:textId="77777777" w:rsidR="00FC0C23" w:rsidRPr="007B4CBA" w:rsidRDefault="008878F5" w:rsidP="00FC0C23">
            <w:pPr>
              <w:pStyle w:val="ListParagraph"/>
              <w:numPr>
                <w:ilvl w:val="0"/>
                <w:numId w:val="29"/>
              </w:numPr>
              <w:tabs>
                <w:tab w:val="right" w:pos="4"/>
              </w:tabs>
              <w:spacing w:before="40" w:after="40" w:line="240" w:lineRule="auto"/>
              <w:ind w:left="4" w:firstLine="14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ascii="MS Gothic" w:eastAsia="MS Gothic" w:hAnsi="MS Gothic" w:cstheme="minorHAnsi"/>
                  <w:sz w:val="20"/>
                  <w:szCs w:val="20"/>
                </w:rPr>
                <w:id w:val="-978077578"/>
                <w14:checkbox>
                  <w14:checked w14:val="0"/>
                  <w14:checkedState w14:val="2612" w14:font="MS Gothic"/>
                  <w14:uncheckedState w14:val="2610" w14:font="MS Gothic"/>
                </w14:checkbox>
              </w:sdtPr>
              <w:sdtContent>
                <w:r w:rsidR="00FC0C23" w:rsidRPr="007B4CBA">
                  <w:rPr>
                    <w:rFonts w:ascii="MS Gothic" w:eastAsia="MS Gothic" w:hAnsi="MS Gothic" w:cstheme="minorHAnsi" w:hint="eastAsia"/>
                    <w:sz w:val="20"/>
                    <w:szCs w:val="20"/>
                  </w:rPr>
                  <w:t>☐</w:t>
                </w:r>
              </w:sdtContent>
            </w:sdt>
            <w:r w:rsidR="00FC0C23" w:rsidRPr="007B4CBA">
              <w:rPr>
                <w:rFonts w:cstheme="minorHAnsi"/>
                <w:sz w:val="20"/>
                <w:szCs w:val="20"/>
              </w:rPr>
              <w:t xml:space="preserve"> F</w:t>
            </w:r>
            <w:r w:rsidR="00FC0C23" w:rsidRPr="007B4CBA">
              <w:rPr>
                <w:rFonts w:cstheme="minorHAnsi"/>
                <w:sz w:val="20"/>
                <w:szCs w:val="20"/>
              </w:rPr>
              <w:tab/>
            </w:r>
            <w:sdt>
              <w:sdtPr>
                <w:rPr>
                  <w:rFonts w:ascii="Segoe UI Symbol" w:eastAsia="MS Gothic" w:hAnsi="Segoe UI Symbol" w:cs="Segoe UI Symbol"/>
                  <w:sz w:val="20"/>
                  <w:szCs w:val="20"/>
                </w:rPr>
                <w:id w:val="-351643200"/>
                <w14:checkbox>
                  <w14:checked w14:val="0"/>
                  <w14:checkedState w14:val="2612" w14:font="MS Gothic"/>
                  <w14:uncheckedState w14:val="2610" w14:font="MS Gothic"/>
                </w14:checkbox>
              </w:sdtPr>
              <w:sdtContent>
                <w:r w:rsidR="00FC0C23" w:rsidRPr="007B4CBA">
                  <w:rPr>
                    <w:rFonts w:ascii="Segoe UI Symbol" w:eastAsia="MS Gothic" w:hAnsi="Segoe UI Symbol" w:cs="Segoe UI Symbol"/>
                    <w:sz w:val="20"/>
                    <w:szCs w:val="20"/>
                  </w:rPr>
                  <w:t>☐</w:t>
                </w:r>
              </w:sdtContent>
            </w:sdt>
            <w:r w:rsidR="00FC0C23" w:rsidRPr="007B4CBA">
              <w:rPr>
                <w:rFonts w:cstheme="minorHAnsi"/>
                <w:sz w:val="20"/>
                <w:szCs w:val="20"/>
              </w:rPr>
              <w:t xml:space="preserve"> P</w:t>
            </w:r>
            <w:r w:rsidR="00FC0C23" w:rsidRPr="007B4CBA">
              <w:rPr>
                <w:rFonts w:cstheme="minorHAnsi"/>
                <w:sz w:val="20"/>
                <w:szCs w:val="20"/>
              </w:rPr>
              <w:tab/>
            </w:r>
            <w:sdt>
              <w:sdtPr>
                <w:rPr>
                  <w:rFonts w:ascii="Segoe UI Symbol" w:eastAsia="MS Gothic" w:hAnsi="Segoe UI Symbol" w:cs="Segoe UI Symbol"/>
                  <w:sz w:val="20"/>
                  <w:szCs w:val="20"/>
                </w:rPr>
                <w:id w:val="1988354476"/>
                <w14:checkbox>
                  <w14:checked w14:val="0"/>
                  <w14:checkedState w14:val="2612" w14:font="MS Gothic"/>
                  <w14:uncheckedState w14:val="2610" w14:font="MS Gothic"/>
                </w14:checkbox>
              </w:sdtPr>
              <w:sdtContent>
                <w:r w:rsidR="00FC0C23" w:rsidRPr="007B4CBA">
                  <w:rPr>
                    <w:rFonts w:ascii="Segoe UI Symbol" w:eastAsia="MS Gothic" w:hAnsi="Segoe UI Symbol" w:cs="Segoe UI Symbol"/>
                    <w:sz w:val="20"/>
                    <w:szCs w:val="20"/>
                  </w:rPr>
                  <w:t>☐</w:t>
                </w:r>
              </w:sdtContent>
            </w:sdt>
            <w:r w:rsidR="00FC0C23" w:rsidRPr="007B4CBA">
              <w:rPr>
                <w:rFonts w:cstheme="minorHAnsi"/>
                <w:sz w:val="20"/>
                <w:szCs w:val="20"/>
              </w:rPr>
              <w:t xml:space="preserve"> N</w:t>
            </w:r>
          </w:p>
          <w:p w14:paraId="442D593A" w14:textId="77777777" w:rsidR="00FC0C23" w:rsidRPr="007B4CBA" w:rsidRDefault="00FC0C23" w:rsidP="00FC0C23">
            <w:pPr>
              <w:tabs>
                <w:tab w:val="right" w:pos="4"/>
              </w:tabs>
              <w:spacing w:before="40" w:after="40" w:line="240" w:lineRule="auto"/>
              <w:ind w:left="4" w:firstLine="146"/>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AC4D81F" w14:textId="77777777" w:rsidR="00FC0C23" w:rsidRPr="007B4CBA" w:rsidRDefault="008878F5" w:rsidP="00FC0C23">
            <w:pPr>
              <w:pStyle w:val="ListParagraph"/>
              <w:numPr>
                <w:ilvl w:val="0"/>
                <w:numId w:val="29"/>
              </w:numPr>
              <w:tabs>
                <w:tab w:val="right" w:pos="4"/>
              </w:tabs>
              <w:spacing w:before="40" w:after="40" w:line="240" w:lineRule="auto"/>
              <w:ind w:left="4" w:firstLine="14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ascii="MS Gothic" w:eastAsia="MS Gothic" w:hAnsi="MS Gothic" w:cstheme="minorHAnsi"/>
                  <w:sz w:val="20"/>
                  <w:szCs w:val="20"/>
                </w:rPr>
                <w:id w:val="1227112366"/>
                <w14:checkbox>
                  <w14:checked w14:val="0"/>
                  <w14:checkedState w14:val="2612" w14:font="MS Gothic"/>
                  <w14:uncheckedState w14:val="2610" w14:font="MS Gothic"/>
                </w14:checkbox>
              </w:sdtPr>
              <w:sdtContent>
                <w:r w:rsidR="00FC0C23" w:rsidRPr="007B4CBA">
                  <w:rPr>
                    <w:rFonts w:ascii="MS Gothic" w:eastAsia="MS Gothic" w:hAnsi="MS Gothic" w:cstheme="minorHAnsi" w:hint="eastAsia"/>
                    <w:sz w:val="20"/>
                    <w:szCs w:val="20"/>
                  </w:rPr>
                  <w:t>☐</w:t>
                </w:r>
              </w:sdtContent>
            </w:sdt>
            <w:r w:rsidR="00FC0C23" w:rsidRPr="007B4CBA">
              <w:rPr>
                <w:rFonts w:cstheme="minorHAnsi"/>
                <w:sz w:val="20"/>
                <w:szCs w:val="20"/>
              </w:rPr>
              <w:t xml:space="preserve"> F</w:t>
            </w:r>
            <w:r w:rsidR="00FC0C23" w:rsidRPr="007B4CBA">
              <w:rPr>
                <w:rFonts w:cstheme="minorHAnsi"/>
                <w:sz w:val="20"/>
                <w:szCs w:val="20"/>
              </w:rPr>
              <w:tab/>
            </w:r>
            <w:sdt>
              <w:sdtPr>
                <w:rPr>
                  <w:rFonts w:ascii="Segoe UI Symbol" w:eastAsia="MS Gothic" w:hAnsi="Segoe UI Symbol" w:cs="Segoe UI Symbol"/>
                  <w:sz w:val="20"/>
                  <w:szCs w:val="20"/>
                </w:rPr>
                <w:id w:val="1504477662"/>
                <w14:checkbox>
                  <w14:checked w14:val="0"/>
                  <w14:checkedState w14:val="2612" w14:font="MS Gothic"/>
                  <w14:uncheckedState w14:val="2610" w14:font="MS Gothic"/>
                </w14:checkbox>
              </w:sdtPr>
              <w:sdtContent>
                <w:r w:rsidR="00FC0C23" w:rsidRPr="007B4CBA">
                  <w:rPr>
                    <w:rFonts w:ascii="Segoe UI Symbol" w:eastAsia="MS Gothic" w:hAnsi="Segoe UI Symbol" w:cs="Segoe UI Symbol"/>
                    <w:sz w:val="20"/>
                    <w:szCs w:val="20"/>
                  </w:rPr>
                  <w:t>☐</w:t>
                </w:r>
              </w:sdtContent>
            </w:sdt>
            <w:r w:rsidR="00FC0C23" w:rsidRPr="007B4CBA">
              <w:rPr>
                <w:rFonts w:cstheme="minorHAnsi"/>
                <w:sz w:val="20"/>
                <w:szCs w:val="20"/>
              </w:rPr>
              <w:t xml:space="preserve"> P</w:t>
            </w:r>
            <w:r w:rsidR="00FC0C23" w:rsidRPr="007B4CBA">
              <w:rPr>
                <w:rFonts w:cstheme="minorHAnsi"/>
                <w:sz w:val="20"/>
                <w:szCs w:val="20"/>
              </w:rPr>
              <w:tab/>
            </w:r>
            <w:sdt>
              <w:sdtPr>
                <w:rPr>
                  <w:rFonts w:ascii="Segoe UI Symbol" w:eastAsia="MS Gothic" w:hAnsi="Segoe UI Symbol" w:cs="Segoe UI Symbol"/>
                  <w:sz w:val="20"/>
                  <w:szCs w:val="20"/>
                </w:rPr>
                <w:id w:val="1823537072"/>
                <w14:checkbox>
                  <w14:checked w14:val="0"/>
                  <w14:checkedState w14:val="2612" w14:font="MS Gothic"/>
                  <w14:uncheckedState w14:val="2610" w14:font="MS Gothic"/>
                </w14:checkbox>
              </w:sdtPr>
              <w:sdtContent>
                <w:r w:rsidR="00FC0C23" w:rsidRPr="007B4CBA">
                  <w:rPr>
                    <w:rFonts w:ascii="Segoe UI Symbol" w:eastAsia="MS Gothic" w:hAnsi="Segoe UI Symbol" w:cs="Segoe UI Symbol"/>
                    <w:sz w:val="20"/>
                    <w:szCs w:val="20"/>
                  </w:rPr>
                  <w:t>☐</w:t>
                </w:r>
              </w:sdtContent>
            </w:sdt>
            <w:r w:rsidR="00FC0C23" w:rsidRPr="007B4CBA">
              <w:rPr>
                <w:rFonts w:cstheme="minorHAnsi"/>
                <w:sz w:val="20"/>
                <w:szCs w:val="20"/>
              </w:rPr>
              <w:t xml:space="preserve"> N</w:t>
            </w:r>
          </w:p>
          <w:p w14:paraId="0CA3CCC5" w14:textId="77777777" w:rsidR="009913D0" w:rsidRPr="00960E41" w:rsidRDefault="009913D0" w:rsidP="009913D0">
            <w:pPr>
              <w:spacing w:before="40" w:after="12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02F35B31"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7E90013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496E5C8C" w14:textId="77777777" w:rsidR="009913D0" w:rsidRPr="00656FD8" w:rsidRDefault="009913D0" w:rsidP="009913D0">
            <w:pPr>
              <w:spacing w:before="40" w:after="40" w:line="240" w:lineRule="auto"/>
              <w:jc w:val="right"/>
              <w:rPr>
                <w:rFonts w:cstheme="minorHAnsi"/>
                <w:sz w:val="20"/>
                <w:szCs w:val="20"/>
              </w:rPr>
            </w:pPr>
          </w:p>
        </w:tc>
        <w:tc>
          <w:tcPr>
            <w:tcW w:w="3851" w:type="dxa"/>
          </w:tcPr>
          <w:p w14:paraId="29E14472"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Tier 1 only: refer to 4.7.7 – 4.7.16 (inclusive):</w:t>
            </w:r>
          </w:p>
        </w:tc>
        <w:tc>
          <w:tcPr>
            <w:tcW w:w="2977" w:type="dxa"/>
          </w:tcPr>
          <w:p w14:paraId="420B9E3C"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0113644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N/A</w:t>
            </w:r>
            <w:r w:rsidR="008E668B">
              <w:rPr>
                <w:rFonts w:cstheme="minorHAnsi"/>
                <w:sz w:val="20"/>
                <w:szCs w:val="20"/>
              </w:rPr>
              <w:t xml:space="preserve"> – Tier 2 : </w:t>
            </w:r>
            <w:r w:rsidR="009913D0">
              <w:rPr>
                <w:rFonts w:cstheme="minorHAnsi"/>
                <w:sz w:val="20"/>
                <w:szCs w:val="20"/>
              </w:rPr>
              <w:t>proceed to 4.8</w:t>
            </w:r>
          </w:p>
        </w:tc>
        <w:tc>
          <w:tcPr>
            <w:tcW w:w="6071" w:type="dxa"/>
          </w:tcPr>
          <w:p w14:paraId="52C22EF3"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323E18FC"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58C3648"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4.7.7</w:t>
            </w:r>
          </w:p>
        </w:tc>
        <w:tc>
          <w:tcPr>
            <w:tcW w:w="3851" w:type="dxa"/>
          </w:tcPr>
          <w:p w14:paraId="1F0B601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Sites have a continuous power supply </w:t>
            </w:r>
            <w:r>
              <w:rPr>
                <w:rFonts w:cstheme="minorHAnsi"/>
                <w:sz w:val="20"/>
                <w:szCs w:val="20"/>
              </w:rPr>
              <w:t xml:space="preserve">and generator back-up </w:t>
            </w:r>
            <w:r w:rsidRPr="00656FD8">
              <w:rPr>
                <w:rFonts w:cstheme="minorHAnsi"/>
                <w:sz w:val="20"/>
                <w:szCs w:val="20"/>
              </w:rPr>
              <w:t>for a reasonable period</w:t>
            </w:r>
          </w:p>
        </w:tc>
        <w:tc>
          <w:tcPr>
            <w:tcW w:w="2977" w:type="dxa"/>
          </w:tcPr>
          <w:p w14:paraId="12733166"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39829522"/>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67996457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09274817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683AC901"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5365F57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3514B6C"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4.7.8</w:t>
            </w:r>
          </w:p>
        </w:tc>
        <w:tc>
          <w:tcPr>
            <w:tcW w:w="3851" w:type="dxa"/>
          </w:tcPr>
          <w:p w14:paraId="30C739D7"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Sites have separate hardware and communication lines to avoid single points of failure</w:t>
            </w:r>
          </w:p>
        </w:tc>
        <w:tc>
          <w:tcPr>
            <w:tcW w:w="2977" w:type="dxa"/>
          </w:tcPr>
          <w:p w14:paraId="6602AB25"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8977929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011646992"/>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83429019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0F6C9392"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06DA72A9"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985F31B"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4.7.9</w:t>
            </w:r>
          </w:p>
        </w:tc>
        <w:tc>
          <w:tcPr>
            <w:tcW w:w="3851" w:type="dxa"/>
          </w:tcPr>
          <w:p w14:paraId="72CBFA5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Sites are on common software versions with access to appropriate </w:t>
            </w:r>
            <w:r>
              <w:rPr>
                <w:rFonts w:cstheme="minorHAnsi"/>
                <w:sz w:val="20"/>
                <w:szCs w:val="20"/>
              </w:rPr>
              <w:t xml:space="preserve">system and software </w:t>
            </w:r>
            <w:r w:rsidRPr="00656FD8">
              <w:rPr>
                <w:rFonts w:cstheme="minorHAnsi"/>
                <w:sz w:val="20"/>
                <w:szCs w:val="20"/>
              </w:rPr>
              <w:t>documentation as required</w:t>
            </w:r>
          </w:p>
        </w:tc>
        <w:tc>
          <w:tcPr>
            <w:tcW w:w="2977" w:type="dxa"/>
          </w:tcPr>
          <w:p w14:paraId="1650E4C2"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0215162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262812680"/>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61825674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38649CA7"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256B56A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56D7585"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4.7.10</w:t>
            </w:r>
          </w:p>
        </w:tc>
        <w:tc>
          <w:tcPr>
            <w:tcW w:w="3851" w:type="dxa"/>
          </w:tcPr>
          <w:p w14:paraId="534224AA"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Suitable test environment </w:t>
            </w:r>
            <w:r>
              <w:rPr>
                <w:rFonts w:cstheme="minorHAnsi"/>
                <w:sz w:val="20"/>
                <w:szCs w:val="20"/>
              </w:rPr>
              <w:t xml:space="preserve">readily available </w:t>
            </w:r>
            <w:r w:rsidRPr="00656FD8">
              <w:rPr>
                <w:rFonts w:cstheme="minorHAnsi"/>
                <w:sz w:val="20"/>
                <w:szCs w:val="20"/>
              </w:rPr>
              <w:t>at primary and alternate sites</w:t>
            </w:r>
          </w:p>
        </w:tc>
        <w:tc>
          <w:tcPr>
            <w:tcW w:w="2977" w:type="dxa"/>
          </w:tcPr>
          <w:p w14:paraId="2B857430"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3946389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20051904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630794341"/>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39C71487"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26A35F0A"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1E76BA8"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4.7.11</w:t>
            </w:r>
          </w:p>
        </w:tc>
        <w:tc>
          <w:tcPr>
            <w:tcW w:w="3851" w:type="dxa"/>
          </w:tcPr>
          <w:p w14:paraId="4619C799"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Error-message logs available at primary and alternate sites</w:t>
            </w:r>
          </w:p>
        </w:tc>
        <w:tc>
          <w:tcPr>
            <w:tcW w:w="2977" w:type="dxa"/>
          </w:tcPr>
          <w:p w14:paraId="660B21EE"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9037657"/>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37945580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92526710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54219023"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21364A80"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481D1AE"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4.7.12</w:t>
            </w:r>
          </w:p>
        </w:tc>
        <w:tc>
          <w:tcPr>
            <w:tcW w:w="3851" w:type="dxa"/>
          </w:tcPr>
          <w:p w14:paraId="6355F240"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r w:rsidRPr="00656FD8">
              <w:rPr>
                <w:rFonts w:cstheme="minorHAnsi"/>
                <w:sz w:val="20"/>
                <w:szCs w:val="20"/>
              </w:rPr>
              <w:t>f data centres operate in an ‘active-active’ configuration</w:t>
            </w:r>
            <w:r>
              <w:rPr>
                <w:rFonts w:cstheme="minorHAnsi"/>
                <w:sz w:val="20"/>
                <w:szCs w:val="20"/>
              </w:rPr>
              <w:t>, a</w:t>
            </w:r>
            <w:r w:rsidRPr="00656FD8">
              <w:rPr>
                <w:rFonts w:cstheme="minorHAnsi"/>
                <w:sz w:val="20"/>
                <w:szCs w:val="20"/>
              </w:rPr>
              <w:t>ppropriate monitoring tools</w:t>
            </w:r>
            <w:r>
              <w:rPr>
                <w:rFonts w:cstheme="minorHAnsi"/>
                <w:sz w:val="20"/>
                <w:szCs w:val="20"/>
              </w:rPr>
              <w:t xml:space="preserve"> are readily available</w:t>
            </w:r>
          </w:p>
        </w:tc>
        <w:tc>
          <w:tcPr>
            <w:tcW w:w="2977" w:type="dxa"/>
          </w:tcPr>
          <w:p w14:paraId="733B6C9F" w14:textId="77777777" w:rsidR="00FC0C23" w:rsidRDefault="008878F5" w:rsidP="00FC0C2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84170393"/>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F</w:t>
            </w:r>
            <w:r w:rsidR="00FC0C23" w:rsidRPr="00656FD8">
              <w:rPr>
                <w:rFonts w:cstheme="minorHAnsi"/>
                <w:sz w:val="20"/>
                <w:szCs w:val="20"/>
              </w:rPr>
              <w:tab/>
            </w:r>
            <w:sdt>
              <w:sdtPr>
                <w:rPr>
                  <w:rFonts w:cstheme="minorHAnsi"/>
                  <w:sz w:val="20"/>
                  <w:szCs w:val="20"/>
                </w:rPr>
                <w:id w:val="-158475664"/>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P</w:t>
            </w:r>
            <w:r w:rsidR="00FC0C23" w:rsidRPr="00656FD8">
              <w:rPr>
                <w:rFonts w:cstheme="minorHAnsi"/>
                <w:sz w:val="20"/>
                <w:szCs w:val="20"/>
              </w:rPr>
              <w:tab/>
            </w:r>
            <w:sdt>
              <w:sdtPr>
                <w:rPr>
                  <w:rFonts w:cstheme="minorHAnsi"/>
                  <w:sz w:val="20"/>
                  <w:szCs w:val="20"/>
                </w:rPr>
                <w:id w:val="1882046215"/>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N</w:t>
            </w:r>
          </w:p>
          <w:p w14:paraId="49C2F4C4" w14:textId="77777777" w:rsidR="00FC0C23"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76424123"/>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N/A</w:t>
            </w:r>
            <w:r w:rsidR="009913D0" w:rsidRPr="00656FD8">
              <w:rPr>
                <w:rFonts w:cstheme="minorHAnsi"/>
                <w:sz w:val="20"/>
                <w:szCs w:val="20"/>
              </w:rPr>
              <w:br/>
            </w:r>
          </w:p>
        </w:tc>
        <w:tc>
          <w:tcPr>
            <w:tcW w:w="6071" w:type="dxa"/>
          </w:tcPr>
          <w:p w14:paraId="5734D759"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51555E3A"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AD4C9D2" w14:textId="77777777" w:rsidR="009913D0" w:rsidRPr="00656FD8" w:rsidRDefault="009913D0" w:rsidP="009913D0">
            <w:pPr>
              <w:spacing w:before="40" w:after="40" w:line="240" w:lineRule="auto"/>
              <w:jc w:val="right"/>
              <w:rPr>
                <w:rFonts w:cstheme="minorHAnsi"/>
                <w:sz w:val="20"/>
                <w:szCs w:val="20"/>
              </w:rPr>
            </w:pPr>
            <w:r w:rsidRPr="00656FD8">
              <w:rPr>
                <w:rFonts w:cstheme="minorHAnsi"/>
                <w:sz w:val="20"/>
                <w:szCs w:val="20"/>
              </w:rPr>
              <w:t>4.7.13</w:t>
            </w:r>
          </w:p>
        </w:tc>
        <w:tc>
          <w:tcPr>
            <w:tcW w:w="3851" w:type="dxa"/>
          </w:tcPr>
          <w:p w14:paraId="104F5568"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If using a shared facility, a</w:t>
            </w:r>
            <w:r w:rsidRPr="00656FD8">
              <w:rPr>
                <w:rFonts w:cstheme="minorHAnsi"/>
                <w:sz w:val="20"/>
                <w:szCs w:val="20"/>
              </w:rPr>
              <w:t>ppropriate arrangements to preserve the confidentiality of client information</w:t>
            </w:r>
          </w:p>
        </w:tc>
        <w:tc>
          <w:tcPr>
            <w:tcW w:w="2977" w:type="dxa"/>
          </w:tcPr>
          <w:p w14:paraId="4E8C41A2" w14:textId="77777777" w:rsidR="00FC0C23" w:rsidRDefault="008878F5" w:rsidP="00FC0C2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72294095"/>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F</w:t>
            </w:r>
            <w:r w:rsidR="00FC0C23" w:rsidRPr="00656FD8">
              <w:rPr>
                <w:rFonts w:cstheme="minorHAnsi"/>
                <w:sz w:val="20"/>
                <w:szCs w:val="20"/>
              </w:rPr>
              <w:tab/>
            </w:r>
            <w:sdt>
              <w:sdtPr>
                <w:rPr>
                  <w:rFonts w:cstheme="minorHAnsi"/>
                  <w:sz w:val="20"/>
                  <w:szCs w:val="20"/>
                </w:rPr>
                <w:id w:val="1833947911"/>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P</w:t>
            </w:r>
            <w:r w:rsidR="00FC0C23" w:rsidRPr="00656FD8">
              <w:rPr>
                <w:rFonts w:cstheme="minorHAnsi"/>
                <w:sz w:val="20"/>
                <w:szCs w:val="20"/>
              </w:rPr>
              <w:tab/>
            </w:r>
            <w:sdt>
              <w:sdtPr>
                <w:rPr>
                  <w:rFonts w:cstheme="minorHAnsi"/>
                  <w:sz w:val="20"/>
                  <w:szCs w:val="20"/>
                </w:rPr>
                <w:id w:val="609931467"/>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N</w:t>
            </w:r>
          </w:p>
          <w:p w14:paraId="75BECF4C" w14:textId="77777777" w:rsidR="00CD7F42" w:rsidRPr="00656FD8" w:rsidRDefault="008878F5" w:rsidP="00FC0C2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67979621"/>
                <w14:checkbox>
                  <w14:checked w14:val="0"/>
                  <w14:checkedState w14:val="2612" w14:font="MS Gothic"/>
                  <w14:uncheckedState w14:val="2610" w14:font="MS Gothic"/>
                </w14:checkbox>
              </w:sdtPr>
              <w:sdtContent>
                <w:r w:rsidR="00FC0C23" w:rsidRPr="00656FD8">
                  <w:rPr>
                    <w:rFonts w:ascii="Segoe UI Symbol" w:eastAsia="MS Gothic" w:hAnsi="Segoe UI Symbol" w:cs="Segoe UI Symbol"/>
                    <w:sz w:val="20"/>
                    <w:szCs w:val="20"/>
                  </w:rPr>
                  <w:t>☐</w:t>
                </w:r>
              </w:sdtContent>
            </w:sdt>
            <w:r w:rsidR="00FC0C23" w:rsidRPr="00656FD8">
              <w:rPr>
                <w:rFonts w:cstheme="minorHAnsi"/>
                <w:sz w:val="20"/>
                <w:szCs w:val="20"/>
              </w:rPr>
              <w:t xml:space="preserve"> N/A </w:t>
            </w:r>
          </w:p>
        </w:tc>
        <w:tc>
          <w:tcPr>
            <w:tcW w:w="6071" w:type="dxa"/>
          </w:tcPr>
          <w:p w14:paraId="34238295"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40695BC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530CB794" w14:textId="77777777" w:rsidR="009913D0" w:rsidRPr="00656FD8" w:rsidRDefault="009913D0" w:rsidP="009913D0">
            <w:pPr>
              <w:spacing w:before="40" w:after="40" w:line="240" w:lineRule="auto"/>
              <w:jc w:val="right"/>
              <w:rPr>
                <w:rFonts w:cstheme="minorHAnsi"/>
                <w:sz w:val="20"/>
                <w:szCs w:val="20"/>
              </w:rPr>
            </w:pPr>
            <w:r>
              <w:rPr>
                <w:rFonts w:cstheme="minorHAnsi"/>
                <w:sz w:val="20"/>
                <w:szCs w:val="20"/>
              </w:rPr>
              <w:t>4.7.14</w:t>
            </w:r>
          </w:p>
        </w:tc>
        <w:tc>
          <w:tcPr>
            <w:tcW w:w="3851" w:type="dxa"/>
          </w:tcPr>
          <w:p w14:paraId="29EB80CF"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System resilience maintained across and between all sites</w:t>
            </w:r>
            <w:r>
              <w:rPr>
                <w:rFonts w:cstheme="minorHAnsi"/>
                <w:sz w:val="20"/>
                <w:szCs w:val="20"/>
              </w:rPr>
              <w:t xml:space="preserve"> to continue business as usual activity in the event of a disruption or loss of connectivity to one or more site</w:t>
            </w:r>
          </w:p>
        </w:tc>
        <w:tc>
          <w:tcPr>
            <w:tcW w:w="2977" w:type="dxa"/>
          </w:tcPr>
          <w:p w14:paraId="4AB94915"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63489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83561489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26474047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41359A33"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658B04B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4F21B63" w14:textId="77777777" w:rsidR="009913D0" w:rsidRDefault="009913D0" w:rsidP="009913D0">
            <w:pPr>
              <w:spacing w:before="40" w:after="40" w:line="240" w:lineRule="auto"/>
              <w:jc w:val="right"/>
              <w:rPr>
                <w:rFonts w:cstheme="minorHAnsi"/>
                <w:sz w:val="20"/>
                <w:szCs w:val="20"/>
              </w:rPr>
            </w:pPr>
            <w:r>
              <w:rPr>
                <w:rFonts w:cstheme="minorHAnsi"/>
                <w:sz w:val="20"/>
                <w:szCs w:val="20"/>
              </w:rPr>
              <w:t>4.7.15</w:t>
            </w:r>
          </w:p>
        </w:tc>
        <w:tc>
          <w:tcPr>
            <w:tcW w:w="3851" w:type="dxa"/>
          </w:tcPr>
          <w:p w14:paraId="77116CBE"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An alternate site is geographically remote to any primary site.</w:t>
            </w:r>
          </w:p>
        </w:tc>
        <w:tc>
          <w:tcPr>
            <w:tcW w:w="2977" w:type="dxa"/>
          </w:tcPr>
          <w:p w14:paraId="7285B5AC"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19131079"/>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287128084"/>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04735943"/>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0E97830B"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656FD8" w14:paraId="6EAE01C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14040B7" w14:textId="77777777" w:rsidR="009913D0" w:rsidRPr="00656FD8" w:rsidRDefault="009913D0" w:rsidP="009913D0">
            <w:pPr>
              <w:spacing w:before="40" w:after="40" w:line="240" w:lineRule="auto"/>
              <w:jc w:val="right"/>
              <w:rPr>
                <w:rFonts w:cstheme="minorHAnsi"/>
                <w:sz w:val="20"/>
                <w:szCs w:val="20"/>
              </w:rPr>
            </w:pPr>
            <w:r>
              <w:rPr>
                <w:rFonts w:cstheme="minorHAnsi"/>
                <w:sz w:val="20"/>
                <w:szCs w:val="20"/>
              </w:rPr>
              <w:t>4.7.16</w:t>
            </w:r>
          </w:p>
        </w:tc>
        <w:tc>
          <w:tcPr>
            <w:tcW w:w="3851" w:type="dxa"/>
          </w:tcPr>
          <w:p w14:paraId="38FF5F5C"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w:t>
            </w:r>
            <w:r w:rsidRPr="00656FD8">
              <w:rPr>
                <w:rFonts w:cstheme="minorHAnsi"/>
                <w:sz w:val="20"/>
                <w:szCs w:val="20"/>
              </w:rPr>
              <w:t>ual communication lines</w:t>
            </w:r>
            <w:r>
              <w:rPr>
                <w:rFonts w:cstheme="minorHAnsi"/>
                <w:sz w:val="20"/>
                <w:szCs w:val="20"/>
              </w:rPr>
              <w:t xml:space="preserve"> and internet services providers</w:t>
            </w:r>
            <w:r w:rsidRPr="00656FD8">
              <w:rPr>
                <w:rFonts w:cstheme="minorHAnsi"/>
                <w:sz w:val="20"/>
                <w:szCs w:val="20"/>
              </w:rPr>
              <w:t xml:space="preserve"> </w:t>
            </w:r>
            <w:r>
              <w:rPr>
                <w:rFonts w:cstheme="minorHAnsi"/>
                <w:sz w:val="20"/>
                <w:szCs w:val="20"/>
              </w:rPr>
              <w:t>to avoid a single point of failure</w:t>
            </w:r>
          </w:p>
        </w:tc>
        <w:tc>
          <w:tcPr>
            <w:tcW w:w="2977" w:type="dxa"/>
          </w:tcPr>
          <w:p w14:paraId="37FA0CB6" w14:textId="77777777" w:rsidR="009913D0" w:rsidRPr="00656FD8"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5387136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130080035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1571998247"/>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p>
        </w:tc>
        <w:tc>
          <w:tcPr>
            <w:tcW w:w="6071" w:type="dxa"/>
          </w:tcPr>
          <w:p w14:paraId="0EC6761D"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913D0" w:rsidRPr="003164B8" w14:paraId="56939FA5"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24867DC4" w14:textId="77777777" w:rsidR="009913D0" w:rsidRPr="003164B8" w:rsidRDefault="009913D0" w:rsidP="009913D0">
            <w:pPr>
              <w:keepNext/>
              <w:spacing w:before="40" w:after="40" w:line="240" w:lineRule="auto"/>
              <w:rPr>
                <w:rFonts w:cstheme="minorHAnsi"/>
                <w:sz w:val="20"/>
                <w:szCs w:val="20"/>
              </w:rPr>
            </w:pPr>
            <w:r>
              <w:rPr>
                <w:rFonts w:cstheme="minorHAnsi"/>
                <w:sz w:val="20"/>
                <w:szCs w:val="20"/>
              </w:rPr>
              <w:t>4.8</w:t>
            </w:r>
            <w:r w:rsidRPr="003164B8">
              <w:rPr>
                <w:rFonts w:cstheme="minorHAnsi"/>
                <w:sz w:val="20"/>
                <w:szCs w:val="20"/>
              </w:rPr>
              <w:t xml:space="preserve"> Incident management plan</w:t>
            </w:r>
          </w:p>
        </w:tc>
      </w:tr>
      <w:tr w:rsidR="009913D0" w:rsidRPr="00656FD8" w14:paraId="0DBF2CFE"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86055CE" w14:textId="77777777" w:rsidR="009913D0" w:rsidRDefault="009913D0" w:rsidP="009913D0">
            <w:pPr>
              <w:spacing w:before="40" w:after="40" w:line="240" w:lineRule="auto"/>
              <w:jc w:val="right"/>
              <w:rPr>
                <w:rFonts w:cstheme="minorHAnsi"/>
                <w:sz w:val="20"/>
                <w:szCs w:val="20"/>
              </w:rPr>
            </w:pPr>
            <w:r>
              <w:rPr>
                <w:rFonts w:cstheme="minorHAnsi"/>
                <w:sz w:val="20"/>
                <w:szCs w:val="20"/>
              </w:rPr>
              <w:t>4.8.1</w:t>
            </w:r>
          </w:p>
        </w:tc>
        <w:tc>
          <w:tcPr>
            <w:tcW w:w="3851" w:type="dxa"/>
          </w:tcPr>
          <w:p w14:paraId="22C8AA03"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Tier 2:</w:t>
            </w:r>
          </w:p>
          <w:p w14:paraId="072EF768"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Have an up-to-date contact list for a disruption event, and review the list annually</w:t>
            </w:r>
          </w:p>
        </w:tc>
        <w:tc>
          <w:tcPr>
            <w:tcW w:w="2977" w:type="dxa"/>
          </w:tcPr>
          <w:p w14:paraId="2FD5FABE" w14:textId="77777777" w:rsidR="009913D0" w:rsidRDefault="008878F5"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8657665"/>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F</w:t>
            </w:r>
            <w:r w:rsidR="009913D0" w:rsidRPr="00656FD8">
              <w:rPr>
                <w:rFonts w:cstheme="minorHAnsi"/>
                <w:sz w:val="20"/>
                <w:szCs w:val="20"/>
              </w:rPr>
              <w:tab/>
            </w:r>
            <w:sdt>
              <w:sdtPr>
                <w:rPr>
                  <w:rFonts w:cstheme="minorHAnsi"/>
                  <w:sz w:val="20"/>
                  <w:szCs w:val="20"/>
                </w:rPr>
                <w:id w:val="2025050626"/>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P</w:t>
            </w:r>
            <w:r w:rsidR="009913D0" w:rsidRPr="00656FD8">
              <w:rPr>
                <w:rFonts w:cstheme="minorHAnsi"/>
                <w:sz w:val="20"/>
                <w:szCs w:val="20"/>
              </w:rPr>
              <w:tab/>
            </w:r>
            <w:sdt>
              <w:sdtPr>
                <w:rPr>
                  <w:rFonts w:cstheme="minorHAnsi"/>
                  <w:sz w:val="20"/>
                  <w:szCs w:val="20"/>
                </w:rPr>
                <w:id w:val="206389778"/>
                <w14:checkbox>
                  <w14:checked w14:val="0"/>
                  <w14:checkedState w14:val="2612" w14:font="MS Gothic"/>
                  <w14:uncheckedState w14:val="2610" w14:font="MS Gothic"/>
                </w14:checkbox>
              </w:sdtPr>
              <w:sdtContent>
                <w:r w:rsidR="009913D0" w:rsidRPr="00656FD8">
                  <w:rPr>
                    <w:rFonts w:ascii="Segoe UI Symbol" w:eastAsia="MS Gothic" w:hAnsi="Segoe UI Symbol" w:cs="Segoe UI Symbol"/>
                    <w:sz w:val="20"/>
                    <w:szCs w:val="20"/>
                  </w:rPr>
                  <w:t>☐</w:t>
                </w:r>
              </w:sdtContent>
            </w:sdt>
            <w:r w:rsidR="009913D0" w:rsidRPr="00656FD8">
              <w:rPr>
                <w:rFonts w:cstheme="minorHAnsi"/>
                <w:sz w:val="20"/>
                <w:szCs w:val="20"/>
              </w:rPr>
              <w:t xml:space="preserve"> N</w:t>
            </w:r>
            <w:r w:rsidR="009913D0">
              <w:rPr>
                <w:rFonts w:cstheme="minorHAnsi"/>
                <w:sz w:val="20"/>
                <w:szCs w:val="20"/>
              </w:rPr>
              <w:t xml:space="preserve"> </w:t>
            </w:r>
          </w:p>
          <w:p w14:paraId="3F011A13" w14:textId="77777777" w:rsidR="00CD7F42" w:rsidRDefault="008878F5" w:rsidP="00CD7F42">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2359168"/>
                <w14:checkbox>
                  <w14:checked w14:val="0"/>
                  <w14:checkedState w14:val="2612" w14:font="MS Gothic"/>
                  <w14:uncheckedState w14:val="2610" w14:font="MS Gothic"/>
                </w14:checkbox>
              </w:sdtPr>
              <w:sdtContent>
                <w:r w:rsidR="00CF12A0" w:rsidRPr="00656FD8">
                  <w:rPr>
                    <w:rFonts w:ascii="Segoe UI Symbol" w:eastAsia="MS Gothic" w:hAnsi="Segoe UI Symbol" w:cs="Segoe UI Symbol"/>
                    <w:sz w:val="20"/>
                    <w:szCs w:val="20"/>
                  </w:rPr>
                  <w:t>☐</w:t>
                </w:r>
              </w:sdtContent>
            </w:sdt>
            <w:r w:rsidR="00CF12A0" w:rsidRPr="00656FD8">
              <w:rPr>
                <w:rFonts w:cstheme="minorHAnsi"/>
                <w:sz w:val="20"/>
                <w:szCs w:val="20"/>
              </w:rPr>
              <w:t xml:space="preserve"> N/A</w:t>
            </w:r>
            <w:r w:rsidR="00CF12A0">
              <w:rPr>
                <w:rFonts w:cstheme="minorHAnsi"/>
                <w:sz w:val="20"/>
                <w:szCs w:val="20"/>
              </w:rPr>
              <w:t xml:space="preserve"> – Tier 1: proceed to </w:t>
            </w:r>
          </w:p>
          <w:p w14:paraId="28521695" w14:textId="77777777" w:rsidR="00CF12A0" w:rsidRDefault="00CD7F42" w:rsidP="00CD7F42">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00CF12A0">
              <w:rPr>
                <w:rFonts w:cstheme="minorHAnsi"/>
                <w:sz w:val="20"/>
                <w:szCs w:val="20"/>
              </w:rPr>
              <w:t>4.8.2</w:t>
            </w:r>
            <w:r>
              <w:rPr>
                <w:rFonts w:cstheme="minorHAnsi"/>
                <w:sz w:val="20"/>
                <w:szCs w:val="20"/>
              </w:rPr>
              <w:t xml:space="preserve"> – 4.8.5 (inclusive)</w:t>
            </w:r>
          </w:p>
          <w:p w14:paraId="70391723" w14:textId="77777777" w:rsidR="009913D0"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59397EB8" w14:textId="77777777" w:rsidR="009913D0" w:rsidRPr="00656FD8" w:rsidRDefault="009913D0" w:rsidP="009913D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5272F20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A2DBF12" w14:textId="77777777" w:rsidR="00253816" w:rsidRDefault="00253816" w:rsidP="00253816">
            <w:pPr>
              <w:spacing w:before="40" w:after="40" w:line="240" w:lineRule="auto"/>
              <w:jc w:val="right"/>
              <w:rPr>
                <w:rFonts w:cstheme="minorHAnsi"/>
                <w:sz w:val="20"/>
                <w:szCs w:val="20"/>
              </w:rPr>
            </w:pPr>
          </w:p>
        </w:tc>
        <w:tc>
          <w:tcPr>
            <w:tcW w:w="3851" w:type="dxa"/>
          </w:tcPr>
          <w:p w14:paraId="48081B96" w14:textId="77777777" w:rsidR="00253816"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Tier 1 only: refer to 4.8.2 – 4.8.5 (inclusive):</w:t>
            </w:r>
          </w:p>
        </w:tc>
        <w:tc>
          <w:tcPr>
            <w:tcW w:w="2977" w:type="dxa"/>
          </w:tcPr>
          <w:p w14:paraId="7A1721AE" w14:textId="77777777" w:rsidR="00253816"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9047512"/>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N/A</w:t>
            </w:r>
            <w:r w:rsidR="008E668B">
              <w:rPr>
                <w:rFonts w:cstheme="minorHAnsi"/>
                <w:sz w:val="20"/>
                <w:szCs w:val="20"/>
              </w:rPr>
              <w:t xml:space="preserve"> – Tier 2: </w:t>
            </w:r>
            <w:r w:rsidR="00253816">
              <w:rPr>
                <w:rFonts w:cstheme="minorHAnsi"/>
                <w:sz w:val="20"/>
                <w:szCs w:val="20"/>
              </w:rPr>
              <w:t>proceed to 4.</w:t>
            </w:r>
            <w:r w:rsidR="00C229DE">
              <w:rPr>
                <w:rFonts w:cstheme="minorHAnsi"/>
                <w:sz w:val="20"/>
                <w:szCs w:val="20"/>
              </w:rPr>
              <w:t>10</w:t>
            </w:r>
          </w:p>
        </w:tc>
        <w:tc>
          <w:tcPr>
            <w:tcW w:w="6071" w:type="dxa"/>
          </w:tcPr>
          <w:p w14:paraId="64740865"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55E4721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EBB6FCD" w14:textId="77777777" w:rsidR="00253816" w:rsidRDefault="00253816" w:rsidP="00253816">
            <w:pPr>
              <w:spacing w:before="40" w:after="40" w:line="240" w:lineRule="auto"/>
              <w:jc w:val="right"/>
              <w:rPr>
                <w:rFonts w:cstheme="minorHAnsi"/>
                <w:sz w:val="20"/>
                <w:szCs w:val="20"/>
              </w:rPr>
            </w:pPr>
            <w:r>
              <w:rPr>
                <w:rFonts w:cstheme="minorHAnsi"/>
                <w:sz w:val="20"/>
                <w:szCs w:val="20"/>
              </w:rPr>
              <w:t>4.8</w:t>
            </w:r>
            <w:r w:rsidRPr="00656FD8">
              <w:rPr>
                <w:rFonts w:cstheme="minorHAnsi"/>
                <w:sz w:val="20"/>
                <w:szCs w:val="20"/>
              </w:rPr>
              <w:t>.</w:t>
            </w:r>
            <w:r>
              <w:rPr>
                <w:rFonts w:cstheme="minorHAnsi"/>
                <w:sz w:val="20"/>
                <w:szCs w:val="20"/>
              </w:rPr>
              <w:t>2</w:t>
            </w:r>
          </w:p>
        </w:tc>
        <w:tc>
          <w:tcPr>
            <w:tcW w:w="3851" w:type="dxa"/>
          </w:tcPr>
          <w:p w14:paraId="17BCD7FA" w14:textId="77777777" w:rsidR="00253816" w:rsidRPr="00656FD8" w:rsidRDefault="00253816" w:rsidP="00C229DE">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Clearly defined and documented incident management plan</w:t>
            </w:r>
            <w:r>
              <w:rPr>
                <w:rFonts w:cstheme="minorHAnsi"/>
                <w:sz w:val="20"/>
                <w:szCs w:val="20"/>
              </w:rPr>
              <w:t xml:space="preserve"> addressing disruption scenarios identified</w:t>
            </w:r>
          </w:p>
        </w:tc>
        <w:tc>
          <w:tcPr>
            <w:tcW w:w="2977" w:type="dxa"/>
          </w:tcPr>
          <w:p w14:paraId="42B656C1" w14:textId="77777777" w:rsidR="00253816"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23535635"/>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413216984"/>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60847057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682B0825"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358AB3B9"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7F8F554"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4.8</w:t>
            </w:r>
            <w:r w:rsidRPr="00656FD8">
              <w:rPr>
                <w:rFonts w:cstheme="minorHAnsi"/>
                <w:sz w:val="20"/>
                <w:szCs w:val="20"/>
              </w:rPr>
              <w:t>.</w:t>
            </w:r>
            <w:r>
              <w:rPr>
                <w:rFonts w:cstheme="minorHAnsi"/>
                <w:sz w:val="20"/>
                <w:szCs w:val="20"/>
              </w:rPr>
              <w:t>3</w:t>
            </w:r>
          </w:p>
        </w:tc>
        <w:tc>
          <w:tcPr>
            <w:tcW w:w="3851" w:type="dxa"/>
          </w:tcPr>
          <w:p w14:paraId="64E87AB8" w14:textId="77777777" w:rsidR="00253816" w:rsidRPr="00656FD8" w:rsidDel="001350C4" w:rsidRDefault="00C229DE"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r w:rsidR="00253816">
              <w:rPr>
                <w:rFonts w:cstheme="minorHAnsi"/>
                <w:sz w:val="20"/>
                <w:szCs w:val="20"/>
              </w:rPr>
              <w:t>ncident management plan include</w:t>
            </w:r>
            <w:r>
              <w:rPr>
                <w:rFonts w:cstheme="minorHAnsi"/>
                <w:sz w:val="20"/>
                <w:szCs w:val="20"/>
              </w:rPr>
              <w:t>s</w:t>
            </w:r>
            <w:r w:rsidR="00253816">
              <w:rPr>
                <w:rFonts w:cstheme="minorHAnsi"/>
                <w:sz w:val="20"/>
                <w:szCs w:val="20"/>
              </w:rPr>
              <w:t xml:space="preserve"> a </w:t>
            </w:r>
            <w:r w:rsidR="00253816" w:rsidRPr="00656FD8">
              <w:rPr>
                <w:rFonts w:cstheme="minorHAnsi"/>
                <w:sz w:val="20"/>
                <w:szCs w:val="20"/>
              </w:rPr>
              <w:t xml:space="preserve"> communications plan </w:t>
            </w:r>
            <w:r w:rsidR="00253816">
              <w:rPr>
                <w:rFonts w:cstheme="minorHAnsi"/>
                <w:sz w:val="20"/>
                <w:szCs w:val="20"/>
              </w:rPr>
              <w:t>applicab</w:t>
            </w:r>
            <w:r>
              <w:rPr>
                <w:rFonts w:cstheme="minorHAnsi"/>
                <w:sz w:val="20"/>
                <w:szCs w:val="20"/>
              </w:rPr>
              <w:t xml:space="preserve">le for each disruption scenario, </w:t>
            </w:r>
            <w:r w:rsidR="00253816">
              <w:rPr>
                <w:rFonts w:cstheme="minorHAnsi"/>
                <w:sz w:val="20"/>
                <w:szCs w:val="20"/>
              </w:rPr>
              <w:t>with</w:t>
            </w:r>
            <w:r w:rsidR="00253816" w:rsidRPr="00656FD8">
              <w:rPr>
                <w:rFonts w:cstheme="minorHAnsi"/>
                <w:sz w:val="20"/>
                <w:szCs w:val="20"/>
              </w:rPr>
              <w:t xml:space="preserve"> up</w:t>
            </w:r>
            <w:r w:rsidR="00253816" w:rsidRPr="00656FD8">
              <w:rPr>
                <w:rFonts w:cstheme="minorHAnsi"/>
                <w:sz w:val="20"/>
                <w:szCs w:val="20"/>
              </w:rPr>
              <w:noBreakHyphen/>
              <w:t>to</w:t>
            </w:r>
            <w:r w:rsidR="00253816" w:rsidRPr="00656FD8">
              <w:rPr>
                <w:rFonts w:cstheme="minorHAnsi"/>
                <w:sz w:val="20"/>
                <w:szCs w:val="20"/>
              </w:rPr>
              <w:noBreakHyphen/>
              <w:t>date contact list</w:t>
            </w:r>
            <w:r w:rsidR="00253816">
              <w:rPr>
                <w:rFonts w:cstheme="minorHAnsi"/>
                <w:sz w:val="20"/>
                <w:szCs w:val="20"/>
              </w:rPr>
              <w:t xml:space="preserve"> for key parties</w:t>
            </w:r>
          </w:p>
        </w:tc>
        <w:tc>
          <w:tcPr>
            <w:tcW w:w="2977" w:type="dxa"/>
          </w:tcPr>
          <w:p w14:paraId="45B8D191"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65290621"/>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2117213691"/>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275211830"/>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5E4C70A8"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56E3CB20"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251DA01E"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4.8</w:t>
            </w:r>
            <w:r w:rsidRPr="00656FD8">
              <w:rPr>
                <w:rFonts w:cstheme="minorHAnsi"/>
                <w:sz w:val="20"/>
                <w:szCs w:val="20"/>
              </w:rPr>
              <w:t>.</w:t>
            </w:r>
            <w:r>
              <w:rPr>
                <w:rFonts w:cstheme="minorHAnsi"/>
                <w:sz w:val="20"/>
                <w:szCs w:val="20"/>
              </w:rPr>
              <w:t>4</w:t>
            </w:r>
          </w:p>
        </w:tc>
        <w:tc>
          <w:tcPr>
            <w:tcW w:w="3851" w:type="dxa"/>
          </w:tcPr>
          <w:p w14:paraId="7C94658D"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Reviewed and tested at least annually</w:t>
            </w:r>
          </w:p>
        </w:tc>
        <w:tc>
          <w:tcPr>
            <w:tcW w:w="2977" w:type="dxa"/>
          </w:tcPr>
          <w:p w14:paraId="6408DD70"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75990871"/>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28780704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2035030205"/>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4323FE69"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0342DF5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BF46150"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4.8</w:t>
            </w:r>
            <w:r w:rsidRPr="00656FD8">
              <w:rPr>
                <w:rFonts w:cstheme="minorHAnsi"/>
                <w:sz w:val="20"/>
                <w:szCs w:val="20"/>
              </w:rPr>
              <w:t>.</w:t>
            </w:r>
            <w:r>
              <w:rPr>
                <w:rFonts w:cstheme="minorHAnsi"/>
                <w:sz w:val="20"/>
                <w:szCs w:val="20"/>
              </w:rPr>
              <w:t>5</w:t>
            </w:r>
          </w:p>
        </w:tc>
        <w:tc>
          <w:tcPr>
            <w:tcW w:w="3851" w:type="dxa"/>
          </w:tcPr>
          <w:p w14:paraId="69464055"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Available in electronic and hard copies, and accessible at all primary and alternate sites</w:t>
            </w:r>
          </w:p>
        </w:tc>
        <w:tc>
          <w:tcPr>
            <w:tcW w:w="2977" w:type="dxa"/>
          </w:tcPr>
          <w:p w14:paraId="471EE9E6"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30700477"/>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2012330315"/>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69632160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08000169"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2CBD0162"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377F611A" w14:textId="77777777" w:rsidR="00253816" w:rsidRPr="003164B8" w:rsidRDefault="00253816" w:rsidP="00253816">
            <w:pPr>
              <w:keepNext/>
              <w:spacing w:before="40" w:after="40" w:line="240" w:lineRule="auto"/>
              <w:rPr>
                <w:rFonts w:cstheme="minorHAnsi"/>
                <w:sz w:val="20"/>
                <w:szCs w:val="20"/>
              </w:rPr>
            </w:pPr>
            <w:r w:rsidRPr="003164B8">
              <w:rPr>
                <w:rFonts w:cstheme="minorHAnsi"/>
                <w:sz w:val="20"/>
                <w:szCs w:val="20"/>
              </w:rPr>
              <w:t>4.</w:t>
            </w:r>
            <w:r>
              <w:rPr>
                <w:rFonts w:cstheme="minorHAnsi"/>
                <w:sz w:val="20"/>
                <w:szCs w:val="20"/>
              </w:rPr>
              <w:t>9</w:t>
            </w:r>
            <w:r w:rsidRPr="003164B8">
              <w:rPr>
                <w:rFonts w:cstheme="minorHAnsi"/>
                <w:sz w:val="20"/>
                <w:szCs w:val="20"/>
              </w:rPr>
              <w:t xml:space="preserve"> Incident management records</w:t>
            </w:r>
          </w:p>
        </w:tc>
      </w:tr>
      <w:tr w:rsidR="00253816" w:rsidRPr="00656FD8" w14:paraId="71CB1B21"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9EADC66"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4.9</w:t>
            </w:r>
            <w:r w:rsidRPr="00656FD8">
              <w:rPr>
                <w:rFonts w:cstheme="minorHAnsi"/>
                <w:sz w:val="20"/>
                <w:szCs w:val="20"/>
              </w:rPr>
              <w:t>.1</w:t>
            </w:r>
          </w:p>
        </w:tc>
        <w:tc>
          <w:tcPr>
            <w:tcW w:w="3851" w:type="dxa"/>
          </w:tcPr>
          <w:p w14:paraId="7216200D" w14:textId="77777777" w:rsidR="00253816" w:rsidRDefault="00253816" w:rsidP="00253816">
            <w:pPr>
              <w:pStyle w:val="Bullet1"/>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Tier 1:</w:t>
            </w:r>
          </w:p>
          <w:p w14:paraId="55D87B3F" w14:textId="77777777" w:rsidR="00253816" w:rsidRPr="00656FD8" w:rsidRDefault="00253816" w:rsidP="00253816">
            <w:pPr>
              <w:pStyle w:val="Bullet1"/>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FD8">
              <w:rPr>
                <w:rFonts w:asciiTheme="minorHAnsi" w:hAnsiTheme="minorHAnsi" w:cstheme="minorHAnsi"/>
                <w:sz w:val="20"/>
                <w:szCs w:val="20"/>
              </w:rPr>
              <w:t xml:space="preserve">Proper records of disruptions impacting </w:t>
            </w:r>
            <w:r>
              <w:rPr>
                <w:rFonts w:asciiTheme="minorHAnsi" w:hAnsiTheme="minorHAnsi" w:cstheme="minorHAnsi"/>
                <w:sz w:val="20"/>
                <w:szCs w:val="20"/>
              </w:rPr>
              <w:t>Austraclear operation</w:t>
            </w:r>
            <w:r w:rsidRPr="00656FD8">
              <w:rPr>
                <w:rFonts w:asciiTheme="minorHAnsi" w:hAnsiTheme="minorHAnsi" w:cstheme="minorHAnsi"/>
                <w:sz w:val="20"/>
                <w:szCs w:val="20"/>
              </w:rPr>
              <w:t>s are maintained</w:t>
            </w:r>
          </w:p>
        </w:tc>
        <w:tc>
          <w:tcPr>
            <w:tcW w:w="2977" w:type="dxa"/>
          </w:tcPr>
          <w:p w14:paraId="6CFD08B5" w14:textId="77777777" w:rsidR="00CF12A0" w:rsidRDefault="008878F5" w:rsidP="00CF12A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68370196"/>
                <w14:checkbox>
                  <w14:checked w14:val="0"/>
                  <w14:checkedState w14:val="2612" w14:font="MS Gothic"/>
                  <w14:uncheckedState w14:val="2610" w14:font="MS Gothic"/>
                </w14:checkbox>
              </w:sdtPr>
              <w:sdtContent>
                <w:r w:rsidR="00CF12A0">
                  <w:rPr>
                    <w:rFonts w:ascii="MS Gothic" w:eastAsia="MS Gothic" w:hAnsi="MS Gothic" w:cstheme="minorHAnsi" w:hint="eastAsia"/>
                    <w:sz w:val="20"/>
                    <w:szCs w:val="20"/>
                  </w:rPr>
                  <w:t>☐</w:t>
                </w:r>
              </w:sdtContent>
            </w:sdt>
            <w:r w:rsidR="00CF12A0" w:rsidRPr="00656FD8">
              <w:rPr>
                <w:rFonts w:cstheme="minorHAnsi"/>
                <w:sz w:val="20"/>
                <w:szCs w:val="20"/>
              </w:rPr>
              <w:t xml:space="preserve"> F</w:t>
            </w:r>
            <w:r w:rsidR="00CF12A0" w:rsidRPr="00656FD8">
              <w:rPr>
                <w:rFonts w:cstheme="minorHAnsi"/>
                <w:sz w:val="20"/>
                <w:szCs w:val="20"/>
              </w:rPr>
              <w:tab/>
            </w:r>
            <w:sdt>
              <w:sdtPr>
                <w:rPr>
                  <w:rFonts w:cstheme="minorHAnsi"/>
                  <w:sz w:val="20"/>
                  <w:szCs w:val="20"/>
                </w:rPr>
                <w:id w:val="-366138200"/>
                <w14:checkbox>
                  <w14:checked w14:val="0"/>
                  <w14:checkedState w14:val="2612" w14:font="MS Gothic"/>
                  <w14:uncheckedState w14:val="2610" w14:font="MS Gothic"/>
                </w14:checkbox>
              </w:sdtPr>
              <w:sdtContent>
                <w:r w:rsidR="00CF12A0" w:rsidRPr="00656FD8">
                  <w:rPr>
                    <w:rFonts w:ascii="Segoe UI Symbol" w:eastAsia="MS Gothic" w:hAnsi="Segoe UI Symbol" w:cs="Segoe UI Symbol"/>
                    <w:sz w:val="20"/>
                    <w:szCs w:val="20"/>
                  </w:rPr>
                  <w:t>☐</w:t>
                </w:r>
              </w:sdtContent>
            </w:sdt>
            <w:r w:rsidR="00CF12A0" w:rsidRPr="00656FD8">
              <w:rPr>
                <w:rFonts w:cstheme="minorHAnsi"/>
                <w:sz w:val="20"/>
                <w:szCs w:val="20"/>
              </w:rPr>
              <w:t xml:space="preserve"> P</w:t>
            </w:r>
            <w:r w:rsidR="00CF12A0" w:rsidRPr="00656FD8">
              <w:rPr>
                <w:rFonts w:cstheme="minorHAnsi"/>
                <w:sz w:val="20"/>
                <w:szCs w:val="20"/>
              </w:rPr>
              <w:tab/>
            </w:r>
            <w:sdt>
              <w:sdtPr>
                <w:rPr>
                  <w:rFonts w:cstheme="minorHAnsi"/>
                  <w:sz w:val="20"/>
                  <w:szCs w:val="20"/>
                </w:rPr>
                <w:id w:val="1724561723"/>
                <w14:checkbox>
                  <w14:checked w14:val="0"/>
                  <w14:checkedState w14:val="2612" w14:font="MS Gothic"/>
                  <w14:uncheckedState w14:val="2610" w14:font="MS Gothic"/>
                </w14:checkbox>
              </w:sdtPr>
              <w:sdtContent>
                <w:r w:rsidR="00CF12A0" w:rsidRPr="00656FD8">
                  <w:rPr>
                    <w:rFonts w:ascii="Segoe UI Symbol" w:eastAsia="MS Gothic" w:hAnsi="Segoe UI Symbol" w:cs="Segoe UI Symbol"/>
                    <w:sz w:val="20"/>
                    <w:szCs w:val="20"/>
                  </w:rPr>
                  <w:t>☐</w:t>
                </w:r>
              </w:sdtContent>
            </w:sdt>
            <w:r w:rsidR="00CF12A0" w:rsidRPr="00656FD8">
              <w:rPr>
                <w:rFonts w:cstheme="minorHAnsi"/>
                <w:sz w:val="20"/>
                <w:szCs w:val="20"/>
              </w:rPr>
              <w:t xml:space="preserve"> N</w:t>
            </w:r>
          </w:p>
          <w:p w14:paraId="42440C61" w14:textId="77777777" w:rsidR="00CF12A0" w:rsidRDefault="008878F5" w:rsidP="00CF12A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41419699"/>
                <w14:checkbox>
                  <w14:checked w14:val="0"/>
                  <w14:checkedState w14:val="2612" w14:font="MS Gothic"/>
                  <w14:uncheckedState w14:val="2610" w14:font="MS Gothic"/>
                </w14:checkbox>
              </w:sdtPr>
              <w:sdtContent>
                <w:r w:rsidR="00CF12A0" w:rsidRPr="00656FD8">
                  <w:rPr>
                    <w:rFonts w:ascii="Segoe UI Symbol" w:eastAsia="MS Gothic" w:hAnsi="Segoe UI Symbol" w:cs="Segoe UI Symbol"/>
                    <w:sz w:val="20"/>
                    <w:szCs w:val="20"/>
                  </w:rPr>
                  <w:t>☐</w:t>
                </w:r>
              </w:sdtContent>
            </w:sdt>
            <w:r w:rsidR="00CF12A0" w:rsidRPr="00656FD8">
              <w:rPr>
                <w:rFonts w:cstheme="minorHAnsi"/>
                <w:sz w:val="20"/>
                <w:szCs w:val="20"/>
              </w:rPr>
              <w:t xml:space="preserve"> N/A</w:t>
            </w:r>
            <w:r w:rsidR="00CF12A0">
              <w:rPr>
                <w:rFonts w:cstheme="minorHAnsi"/>
                <w:sz w:val="20"/>
                <w:szCs w:val="20"/>
              </w:rPr>
              <w:t xml:space="preserve"> – Tier 2</w:t>
            </w:r>
          </w:p>
          <w:p w14:paraId="479BAC32" w14:textId="77777777" w:rsidR="00253816" w:rsidRPr="00656FD8" w:rsidRDefault="00253816" w:rsidP="00CF12A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3A29D487"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0688590B"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17DCA3E5" w14:textId="77777777" w:rsidR="00253816" w:rsidRPr="003164B8" w:rsidRDefault="00253816" w:rsidP="00253816">
            <w:pPr>
              <w:keepNext/>
              <w:spacing w:before="40" w:after="40" w:line="240" w:lineRule="auto"/>
              <w:rPr>
                <w:rFonts w:cstheme="minorHAnsi"/>
                <w:sz w:val="20"/>
                <w:szCs w:val="20"/>
              </w:rPr>
            </w:pPr>
            <w:r>
              <w:rPr>
                <w:rFonts w:cstheme="minorHAnsi"/>
                <w:sz w:val="20"/>
                <w:szCs w:val="20"/>
              </w:rPr>
              <w:t>4.10</w:t>
            </w:r>
            <w:r w:rsidRPr="003164B8">
              <w:rPr>
                <w:rFonts w:cstheme="minorHAnsi"/>
                <w:sz w:val="20"/>
                <w:szCs w:val="20"/>
              </w:rPr>
              <w:t xml:space="preserve"> BCP testing</w:t>
            </w:r>
          </w:p>
        </w:tc>
      </w:tr>
      <w:tr w:rsidR="00253816" w:rsidRPr="00656FD8" w14:paraId="4B1D39A3"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7CCAE19"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4.10</w:t>
            </w:r>
            <w:r w:rsidRPr="00656FD8">
              <w:rPr>
                <w:rFonts w:cstheme="minorHAnsi"/>
                <w:sz w:val="20"/>
                <w:szCs w:val="20"/>
              </w:rPr>
              <w:t>.1</w:t>
            </w:r>
          </w:p>
        </w:tc>
        <w:tc>
          <w:tcPr>
            <w:tcW w:w="3851" w:type="dxa"/>
          </w:tcPr>
          <w:p w14:paraId="423FCA47"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Testing is conducted at least once annually</w:t>
            </w:r>
          </w:p>
        </w:tc>
        <w:tc>
          <w:tcPr>
            <w:tcW w:w="2977" w:type="dxa"/>
          </w:tcPr>
          <w:p w14:paraId="243FCD6D"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43855290"/>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006890474"/>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71308399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3EB89AF3"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0C4F5F6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B39087E"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4.10</w:t>
            </w:r>
            <w:r w:rsidRPr="00656FD8">
              <w:rPr>
                <w:rFonts w:cstheme="minorHAnsi"/>
                <w:sz w:val="20"/>
                <w:szCs w:val="20"/>
              </w:rPr>
              <w:t>.2</w:t>
            </w:r>
          </w:p>
        </w:tc>
        <w:tc>
          <w:tcPr>
            <w:tcW w:w="3851" w:type="dxa"/>
          </w:tcPr>
          <w:p w14:paraId="1607A14B"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Testing is conducted as soon as practicable following any material change </w:t>
            </w:r>
          </w:p>
        </w:tc>
        <w:tc>
          <w:tcPr>
            <w:tcW w:w="2977" w:type="dxa"/>
          </w:tcPr>
          <w:p w14:paraId="3DC373B7"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16798297"/>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35867862"/>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68034344"/>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0E3B1989"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2C3A4E6E"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5C0AF86F" w14:textId="77777777" w:rsidR="00253816" w:rsidRPr="00656FD8" w:rsidRDefault="00253816" w:rsidP="00253816">
            <w:pPr>
              <w:spacing w:before="40" w:after="40" w:line="240" w:lineRule="auto"/>
              <w:jc w:val="right"/>
              <w:rPr>
                <w:rFonts w:cstheme="minorHAnsi"/>
                <w:sz w:val="20"/>
                <w:szCs w:val="20"/>
              </w:rPr>
            </w:pPr>
            <w:r>
              <w:rPr>
                <w:rFonts w:cstheme="minorHAnsi"/>
                <w:sz w:val="20"/>
                <w:szCs w:val="20"/>
              </w:rPr>
              <w:t>4.10</w:t>
            </w:r>
            <w:r w:rsidRPr="00656FD8">
              <w:rPr>
                <w:rFonts w:cstheme="minorHAnsi"/>
                <w:sz w:val="20"/>
                <w:szCs w:val="20"/>
              </w:rPr>
              <w:t>.3</w:t>
            </w:r>
          </w:p>
        </w:tc>
        <w:tc>
          <w:tcPr>
            <w:tcW w:w="3851" w:type="dxa"/>
          </w:tcPr>
          <w:p w14:paraId="2BE99F41"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Testing is conducted as soon as practicab</w:t>
            </w:r>
            <w:r w:rsidR="00430AC4">
              <w:rPr>
                <w:rFonts w:cstheme="minorHAnsi"/>
                <w:sz w:val="20"/>
                <w:szCs w:val="20"/>
              </w:rPr>
              <w:t>le following notification by Austraclear</w:t>
            </w:r>
          </w:p>
        </w:tc>
        <w:tc>
          <w:tcPr>
            <w:tcW w:w="2977" w:type="dxa"/>
          </w:tcPr>
          <w:p w14:paraId="3C8F4DCA"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33224900"/>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422534698"/>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353545587"/>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60A81BAB"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0C63" w:rsidRPr="00656FD8" w14:paraId="4F433CE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53DFAD99" w14:textId="77777777" w:rsidR="00E40C63" w:rsidRDefault="00E40C63" w:rsidP="00253816">
            <w:pPr>
              <w:spacing w:before="40" w:after="40" w:line="240" w:lineRule="auto"/>
              <w:jc w:val="right"/>
              <w:rPr>
                <w:rFonts w:cstheme="minorHAnsi"/>
                <w:sz w:val="20"/>
                <w:szCs w:val="20"/>
              </w:rPr>
            </w:pPr>
            <w:r>
              <w:rPr>
                <w:rFonts w:cstheme="minorHAnsi"/>
                <w:sz w:val="20"/>
                <w:szCs w:val="20"/>
              </w:rPr>
              <w:t>4.10</w:t>
            </w:r>
            <w:r w:rsidRPr="00656FD8">
              <w:rPr>
                <w:rFonts w:cstheme="minorHAnsi"/>
                <w:sz w:val="20"/>
                <w:szCs w:val="20"/>
              </w:rPr>
              <w:t>.4</w:t>
            </w:r>
          </w:p>
        </w:tc>
        <w:tc>
          <w:tcPr>
            <w:tcW w:w="3851" w:type="dxa"/>
          </w:tcPr>
          <w:p w14:paraId="4713A60A" w14:textId="77777777" w:rsidR="00E40C63" w:rsidRPr="00656FD8" w:rsidRDefault="00E40C63"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The BCP testing confirms the scenarios listed </w:t>
            </w:r>
            <w:r>
              <w:rPr>
                <w:rFonts w:cstheme="minorHAnsi"/>
                <w:sz w:val="20"/>
                <w:szCs w:val="20"/>
              </w:rPr>
              <w:t>including (</w:t>
            </w:r>
            <w:r w:rsidRPr="00656FD8">
              <w:rPr>
                <w:rFonts w:cstheme="minorHAnsi"/>
                <w:sz w:val="20"/>
                <w:szCs w:val="20"/>
              </w:rPr>
              <w:t>at a minimum</w:t>
            </w:r>
            <w:r>
              <w:rPr>
                <w:rFonts w:cstheme="minorHAnsi"/>
                <w:sz w:val="20"/>
                <w:szCs w:val="20"/>
              </w:rPr>
              <w:t>)</w:t>
            </w:r>
            <w:r w:rsidRPr="00656FD8">
              <w:rPr>
                <w:rFonts w:cstheme="minorHAnsi"/>
                <w:sz w:val="20"/>
                <w:szCs w:val="20"/>
              </w:rPr>
              <w:t>:</w:t>
            </w:r>
          </w:p>
        </w:tc>
        <w:tc>
          <w:tcPr>
            <w:tcW w:w="2977" w:type="dxa"/>
          </w:tcPr>
          <w:p w14:paraId="57D5B735" w14:textId="77777777" w:rsidR="00E40C63" w:rsidRPr="00656FD8" w:rsidRDefault="00E40C63" w:rsidP="00253816">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3CE24379" w14:textId="77777777" w:rsidR="00E40C63" w:rsidRPr="00656FD8" w:rsidRDefault="00E40C63"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0C63" w:rsidRPr="00656FD8" w14:paraId="2B4C6E3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vMerge/>
          </w:tcPr>
          <w:p w14:paraId="6184D38B" w14:textId="77777777" w:rsidR="00E40C63" w:rsidRPr="00656FD8" w:rsidRDefault="00E40C63" w:rsidP="00253816">
            <w:pPr>
              <w:spacing w:before="40" w:after="40" w:line="240" w:lineRule="auto"/>
              <w:jc w:val="right"/>
              <w:rPr>
                <w:rFonts w:cstheme="minorHAnsi"/>
                <w:sz w:val="20"/>
                <w:szCs w:val="20"/>
              </w:rPr>
            </w:pPr>
          </w:p>
        </w:tc>
        <w:tc>
          <w:tcPr>
            <w:tcW w:w="3851" w:type="dxa"/>
          </w:tcPr>
          <w:p w14:paraId="3FB462F9" w14:textId="77777777" w:rsidR="00E40C63" w:rsidRPr="00E40C63" w:rsidRDefault="00E40C63" w:rsidP="00E40C6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All participants: </w:t>
            </w:r>
          </w:p>
          <w:p w14:paraId="0645BE61" w14:textId="77777777" w:rsidR="00E40C63" w:rsidRPr="00AA7808" w:rsidRDefault="00E40C63" w:rsidP="00253816">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A7808">
              <w:rPr>
                <w:rFonts w:cstheme="minorHAnsi"/>
                <w:sz w:val="20"/>
                <w:szCs w:val="20"/>
              </w:rPr>
              <w:t>Validation of connectivity, data and applications at alternate sites</w:t>
            </w:r>
          </w:p>
          <w:p w14:paraId="3CA55380" w14:textId="77777777" w:rsidR="00E40C63" w:rsidRPr="00AA7808" w:rsidRDefault="00E40C63" w:rsidP="00253816">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A7808">
              <w:rPr>
                <w:rFonts w:cstheme="minorHAnsi"/>
                <w:sz w:val="20"/>
                <w:szCs w:val="20"/>
              </w:rPr>
              <w:t>Confirmed user access to technology and applications at alternate sites (including remote access)</w:t>
            </w:r>
          </w:p>
          <w:p w14:paraId="2D811B2F" w14:textId="77777777" w:rsidR="00E40C63" w:rsidRPr="00FC0C23" w:rsidRDefault="00E40C63" w:rsidP="00FC0C23">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A7808">
              <w:rPr>
                <w:rFonts w:cstheme="minorHAnsi"/>
                <w:sz w:val="20"/>
                <w:szCs w:val="20"/>
              </w:rPr>
              <w:t>Business-as-usual processes completed at alternate sites.</w:t>
            </w:r>
          </w:p>
        </w:tc>
        <w:tc>
          <w:tcPr>
            <w:tcW w:w="2977" w:type="dxa"/>
          </w:tcPr>
          <w:p w14:paraId="4CFCB111" w14:textId="77777777" w:rsidR="00FC0C23" w:rsidRDefault="008878F5" w:rsidP="00FC0C23">
            <w:pPr>
              <w:pStyle w:val="ListParagraph"/>
              <w:numPr>
                <w:ilvl w:val="0"/>
                <w:numId w:val="16"/>
              </w:numPr>
              <w:spacing w:before="40" w:after="12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2158066"/>
                <w14:checkbox>
                  <w14:checked w14:val="0"/>
                  <w14:checkedState w14:val="2612" w14:font="MS Gothic"/>
                  <w14:uncheckedState w14:val="2610" w14:font="MS Gothic"/>
                </w14:checkbox>
              </w:sdtPr>
              <w:sdtContent>
                <w:r w:rsidR="00FC0C23">
                  <w:rPr>
                    <w:rFonts w:ascii="MS Gothic" w:eastAsia="MS Gothic" w:hAnsi="MS Gothic" w:cstheme="minorHAnsi" w:hint="eastAsia"/>
                    <w:sz w:val="20"/>
                    <w:szCs w:val="20"/>
                  </w:rPr>
                  <w:t>☐</w:t>
                </w:r>
              </w:sdtContent>
            </w:sdt>
            <w:r w:rsidR="00FC0C23" w:rsidRPr="00656FD8">
              <w:rPr>
                <w:rFonts w:cstheme="minorHAnsi"/>
                <w:sz w:val="20"/>
                <w:szCs w:val="20"/>
              </w:rPr>
              <w:t xml:space="preserve"> F</w:t>
            </w:r>
            <w:r w:rsidR="00FC0C23" w:rsidRPr="00656FD8">
              <w:rPr>
                <w:rFonts w:cstheme="minorHAnsi"/>
                <w:sz w:val="20"/>
                <w:szCs w:val="20"/>
              </w:rPr>
              <w:tab/>
            </w:r>
            <w:sdt>
              <w:sdtPr>
                <w:rPr>
                  <w:rFonts w:cstheme="minorHAnsi"/>
                  <w:sz w:val="20"/>
                  <w:szCs w:val="20"/>
                </w:rPr>
                <w:id w:val="-2099241419"/>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P</w:t>
            </w:r>
            <w:r w:rsidR="00FC0C23" w:rsidRPr="00656FD8">
              <w:rPr>
                <w:rFonts w:cstheme="minorHAnsi"/>
                <w:sz w:val="20"/>
                <w:szCs w:val="20"/>
              </w:rPr>
              <w:tab/>
            </w:r>
            <w:sdt>
              <w:sdtPr>
                <w:rPr>
                  <w:rFonts w:cstheme="minorHAnsi"/>
                  <w:sz w:val="20"/>
                  <w:szCs w:val="20"/>
                </w:rPr>
                <w:id w:val="704758908"/>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N</w:t>
            </w:r>
          </w:p>
          <w:p w14:paraId="1521AE99" w14:textId="77777777" w:rsidR="00FC0C23" w:rsidRPr="00656FD8" w:rsidRDefault="008878F5" w:rsidP="00FC0C23">
            <w:pPr>
              <w:pStyle w:val="ListParagraph"/>
              <w:numPr>
                <w:ilvl w:val="0"/>
                <w:numId w:val="16"/>
              </w:numPr>
              <w:spacing w:before="40" w:after="12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71453705"/>
                <w14:checkbox>
                  <w14:checked w14:val="0"/>
                  <w14:checkedState w14:val="2612" w14:font="MS Gothic"/>
                  <w14:uncheckedState w14:val="2610" w14:font="MS Gothic"/>
                </w14:checkbox>
              </w:sdtPr>
              <w:sdtContent>
                <w:r w:rsidR="00FC0C23">
                  <w:rPr>
                    <w:rFonts w:ascii="MS Gothic" w:eastAsia="MS Gothic" w:hAnsi="MS Gothic" w:cstheme="minorHAnsi" w:hint="eastAsia"/>
                    <w:sz w:val="20"/>
                    <w:szCs w:val="20"/>
                  </w:rPr>
                  <w:t>☐</w:t>
                </w:r>
              </w:sdtContent>
            </w:sdt>
            <w:r w:rsidR="00FC0C23" w:rsidRPr="00656FD8">
              <w:rPr>
                <w:rFonts w:cstheme="minorHAnsi"/>
                <w:sz w:val="20"/>
                <w:szCs w:val="20"/>
              </w:rPr>
              <w:t xml:space="preserve"> F</w:t>
            </w:r>
            <w:r w:rsidR="00FC0C23" w:rsidRPr="00656FD8">
              <w:rPr>
                <w:rFonts w:cstheme="minorHAnsi"/>
                <w:sz w:val="20"/>
                <w:szCs w:val="20"/>
              </w:rPr>
              <w:tab/>
            </w:r>
            <w:sdt>
              <w:sdtPr>
                <w:rPr>
                  <w:rFonts w:cstheme="minorHAnsi"/>
                  <w:sz w:val="20"/>
                  <w:szCs w:val="20"/>
                </w:rPr>
                <w:id w:val="-1250969206"/>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P</w:t>
            </w:r>
            <w:r w:rsidR="00FC0C23" w:rsidRPr="00656FD8">
              <w:rPr>
                <w:rFonts w:cstheme="minorHAnsi"/>
                <w:sz w:val="20"/>
                <w:szCs w:val="20"/>
              </w:rPr>
              <w:tab/>
            </w:r>
            <w:sdt>
              <w:sdtPr>
                <w:rPr>
                  <w:rFonts w:cstheme="minorHAnsi"/>
                  <w:sz w:val="20"/>
                  <w:szCs w:val="20"/>
                </w:rPr>
                <w:id w:val="1215243433"/>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N</w:t>
            </w:r>
          </w:p>
          <w:p w14:paraId="4833D9C1" w14:textId="77777777" w:rsidR="00FC0C23" w:rsidRPr="00E40C63" w:rsidRDefault="008878F5" w:rsidP="00FC0C23">
            <w:pPr>
              <w:pStyle w:val="ListParagraph"/>
              <w:numPr>
                <w:ilvl w:val="0"/>
                <w:numId w:val="16"/>
              </w:numPr>
              <w:spacing w:before="40" w:after="24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77278544"/>
                <w14:checkbox>
                  <w14:checked w14:val="0"/>
                  <w14:checkedState w14:val="2612" w14:font="MS Gothic"/>
                  <w14:uncheckedState w14:val="2610" w14:font="MS Gothic"/>
                </w14:checkbox>
              </w:sdtPr>
              <w:sdtContent>
                <w:r w:rsidR="00FC0C23">
                  <w:rPr>
                    <w:rFonts w:ascii="MS Gothic" w:eastAsia="MS Gothic" w:hAnsi="MS Gothic" w:cstheme="minorHAnsi" w:hint="eastAsia"/>
                    <w:sz w:val="20"/>
                    <w:szCs w:val="20"/>
                  </w:rPr>
                  <w:t>☐</w:t>
                </w:r>
              </w:sdtContent>
            </w:sdt>
            <w:r w:rsidR="00FC0C23" w:rsidRPr="00656FD8">
              <w:rPr>
                <w:rFonts w:cstheme="minorHAnsi"/>
                <w:sz w:val="20"/>
                <w:szCs w:val="20"/>
              </w:rPr>
              <w:t xml:space="preserve"> F</w:t>
            </w:r>
            <w:r w:rsidR="00FC0C23" w:rsidRPr="00656FD8">
              <w:rPr>
                <w:rFonts w:cstheme="minorHAnsi"/>
                <w:sz w:val="20"/>
                <w:szCs w:val="20"/>
              </w:rPr>
              <w:tab/>
            </w:r>
            <w:sdt>
              <w:sdtPr>
                <w:rPr>
                  <w:rFonts w:cstheme="minorHAnsi"/>
                  <w:sz w:val="20"/>
                  <w:szCs w:val="20"/>
                </w:rPr>
                <w:id w:val="-1656520752"/>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P</w:t>
            </w:r>
            <w:r w:rsidR="00FC0C23" w:rsidRPr="00656FD8">
              <w:rPr>
                <w:rFonts w:cstheme="minorHAnsi"/>
                <w:sz w:val="20"/>
                <w:szCs w:val="20"/>
              </w:rPr>
              <w:tab/>
            </w:r>
            <w:sdt>
              <w:sdtPr>
                <w:rPr>
                  <w:rFonts w:cstheme="minorHAnsi"/>
                  <w:sz w:val="20"/>
                  <w:szCs w:val="20"/>
                </w:rPr>
                <w:id w:val="-1169012518"/>
                <w14:checkbox>
                  <w14:checked w14:val="0"/>
                  <w14:checkedState w14:val="2612" w14:font="MS Gothic"/>
                  <w14:uncheckedState w14:val="2610" w14:font="MS Gothic"/>
                </w14:checkbox>
              </w:sdtPr>
              <w:sdtContent>
                <w:r w:rsidR="00FC0C23" w:rsidRPr="00656FD8">
                  <w:rPr>
                    <w:rFonts w:ascii="Segoe UI Symbol" w:hAnsi="Segoe UI Symbol" w:cs="Segoe UI Symbol"/>
                    <w:sz w:val="20"/>
                    <w:szCs w:val="20"/>
                  </w:rPr>
                  <w:t>☐</w:t>
                </w:r>
              </w:sdtContent>
            </w:sdt>
            <w:r w:rsidR="00FC0C23" w:rsidRPr="00656FD8">
              <w:rPr>
                <w:rFonts w:cstheme="minorHAnsi"/>
                <w:sz w:val="20"/>
                <w:szCs w:val="20"/>
              </w:rPr>
              <w:t xml:space="preserve"> N</w:t>
            </w:r>
          </w:p>
          <w:p w14:paraId="0835A778" w14:textId="77777777" w:rsidR="00E40C63" w:rsidRPr="00E40C63" w:rsidRDefault="00E40C63" w:rsidP="00E40C63">
            <w:pPr>
              <w:spacing w:before="40" w:after="120" w:line="240" w:lineRule="auto"/>
              <w:ind w:left="142"/>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0D665EB8" w14:textId="77777777" w:rsidR="00E40C63" w:rsidRPr="00656FD8" w:rsidRDefault="00E40C63"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01477" w:rsidRPr="00656FD8" w14:paraId="1663DD7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vMerge/>
          </w:tcPr>
          <w:p w14:paraId="2E2C343B" w14:textId="77777777" w:rsidR="00801477" w:rsidRPr="00656FD8" w:rsidRDefault="00801477" w:rsidP="00253816">
            <w:pPr>
              <w:spacing w:before="40" w:after="40" w:line="240" w:lineRule="auto"/>
              <w:jc w:val="right"/>
              <w:rPr>
                <w:rFonts w:cstheme="minorHAnsi"/>
                <w:sz w:val="20"/>
                <w:szCs w:val="20"/>
              </w:rPr>
            </w:pPr>
          </w:p>
        </w:tc>
        <w:tc>
          <w:tcPr>
            <w:tcW w:w="3851" w:type="dxa"/>
          </w:tcPr>
          <w:p w14:paraId="70DC7A85" w14:textId="77777777" w:rsidR="00801477" w:rsidRPr="00E40C63" w:rsidRDefault="00801477" w:rsidP="00801477">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0C63">
              <w:rPr>
                <w:rFonts w:cstheme="minorHAnsi"/>
                <w:sz w:val="20"/>
                <w:szCs w:val="20"/>
              </w:rPr>
              <w:t xml:space="preserve">Tier 1 only: </w:t>
            </w:r>
            <w:r>
              <w:rPr>
                <w:rFonts w:cstheme="minorHAnsi"/>
                <w:sz w:val="20"/>
                <w:szCs w:val="20"/>
              </w:rPr>
              <w:t>refer to iv. – vii. (inclusive</w:t>
            </w:r>
            <w:r w:rsidR="00BF6872">
              <w:rPr>
                <w:rFonts w:cstheme="minorHAnsi"/>
                <w:sz w:val="20"/>
                <w:szCs w:val="20"/>
              </w:rPr>
              <w:t>)</w:t>
            </w:r>
          </w:p>
        </w:tc>
        <w:tc>
          <w:tcPr>
            <w:tcW w:w="2977" w:type="dxa"/>
          </w:tcPr>
          <w:p w14:paraId="55553E45" w14:textId="77777777" w:rsidR="00801477" w:rsidRDefault="008878F5" w:rsidP="00E40C6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66442030"/>
                <w14:checkbox>
                  <w14:checked w14:val="0"/>
                  <w14:checkedState w14:val="2612" w14:font="MS Gothic"/>
                  <w14:uncheckedState w14:val="2610" w14:font="MS Gothic"/>
                </w14:checkbox>
              </w:sdtPr>
              <w:sdtContent>
                <w:r w:rsidR="00801477" w:rsidRPr="00656FD8">
                  <w:rPr>
                    <w:rFonts w:ascii="Segoe UI Symbol" w:eastAsia="MS Gothic" w:hAnsi="Segoe UI Symbol" w:cs="Segoe UI Symbol"/>
                    <w:sz w:val="20"/>
                    <w:szCs w:val="20"/>
                  </w:rPr>
                  <w:t>☐</w:t>
                </w:r>
              </w:sdtContent>
            </w:sdt>
            <w:r w:rsidR="00801477" w:rsidRPr="00656FD8">
              <w:rPr>
                <w:rFonts w:cstheme="minorHAnsi"/>
                <w:sz w:val="20"/>
                <w:szCs w:val="20"/>
              </w:rPr>
              <w:t xml:space="preserve"> N/A</w:t>
            </w:r>
            <w:r w:rsidR="00801477">
              <w:rPr>
                <w:rFonts w:cstheme="minorHAnsi"/>
                <w:sz w:val="20"/>
                <w:szCs w:val="20"/>
              </w:rPr>
              <w:t xml:space="preserve"> – Tier 2: proceed to 4.10.5</w:t>
            </w:r>
          </w:p>
        </w:tc>
        <w:tc>
          <w:tcPr>
            <w:tcW w:w="6071" w:type="dxa"/>
          </w:tcPr>
          <w:p w14:paraId="4242C3F1" w14:textId="77777777" w:rsidR="00801477" w:rsidRPr="00E40C63" w:rsidRDefault="00801477" w:rsidP="00E40C6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0C63" w:rsidRPr="00656FD8" w14:paraId="2E727D3D"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vMerge/>
          </w:tcPr>
          <w:p w14:paraId="10336A02" w14:textId="77777777" w:rsidR="00E40C63" w:rsidRPr="00656FD8" w:rsidRDefault="00E40C63" w:rsidP="00253816">
            <w:pPr>
              <w:spacing w:before="40" w:after="40" w:line="240" w:lineRule="auto"/>
              <w:jc w:val="right"/>
              <w:rPr>
                <w:rFonts w:cstheme="minorHAnsi"/>
                <w:sz w:val="20"/>
                <w:szCs w:val="20"/>
              </w:rPr>
            </w:pPr>
          </w:p>
        </w:tc>
        <w:tc>
          <w:tcPr>
            <w:tcW w:w="3851" w:type="dxa"/>
          </w:tcPr>
          <w:p w14:paraId="1F76916A" w14:textId="77777777" w:rsidR="00801477" w:rsidRPr="00BF6872" w:rsidRDefault="00BF6872" w:rsidP="00CD7F42">
            <w:pPr>
              <w:spacing w:before="40" w:after="40" w:line="240" w:lineRule="auto"/>
              <w:ind w:left="348" w:hanging="348"/>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iv. </w:t>
            </w:r>
            <w:r w:rsidR="00CD7F42">
              <w:rPr>
                <w:rFonts w:cstheme="minorHAnsi"/>
                <w:sz w:val="20"/>
                <w:szCs w:val="20"/>
              </w:rPr>
              <w:t xml:space="preserve">  </w:t>
            </w:r>
            <w:r w:rsidRPr="00BF6872">
              <w:rPr>
                <w:rFonts w:cstheme="minorHAnsi"/>
                <w:sz w:val="20"/>
                <w:szCs w:val="20"/>
              </w:rPr>
              <w:t>Technology fail-over from primary to alternate site</w:t>
            </w:r>
          </w:p>
          <w:p w14:paraId="22B55C50" w14:textId="77777777" w:rsidR="00801477" w:rsidRPr="00BF6872" w:rsidRDefault="00BF6872" w:rsidP="00CD7F42">
            <w:pPr>
              <w:spacing w:before="40" w:after="40" w:line="240" w:lineRule="auto"/>
              <w:ind w:left="348" w:hanging="348"/>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 </w:t>
            </w:r>
            <w:r w:rsidR="00CD7F42">
              <w:rPr>
                <w:rFonts w:cstheme="minorHAnsi"/>
                <w:sz w:val="20"/>
                <w:szCs w:val="20"/>
              </w:rPr>
              <w:t xml:space="preserve">   </w:t>
            </w:r>
            <w:r w:rsidR="00801477" w:rsidRPr="00BF6872">
              <w:rPr>
                <w:rFonts w:cstheme="minorHAnsi"/>
                <w:sz w:val="20"/>
                <w:szCs w:val="20"/>
              </w:rPr>
              <w:t xml:space="preserve">Comms network fail-over to alternate    </w:t>
            </w:r>
            <w:r w:rsidRPr="00BF6872">
              <w:rPr>
                <w:rFonts w:cstheme="minorHAnsi"/>
                <w:sz w:val="20"/>
                <w:szCs w:val="20"/>
              </w:rPr>
              <w:t xml:space="preserve">   </w:t>
            </w:r>
            <w:r w:rsidR="00801477" w:rsidRPr="00BF6872">
              <w:rPr>
                <w:rFonts w:cstheme="minorHAnsi"/>
                <w:sz w:val="20"/>
                <w:szCs w:val="20"/>
              </w:rPr>
              <w:t>site</w:t>
            </w:r>
          </w:p>
          <w:p w14:paraId="22A32382" w14:textId="77777777" w:rsidR="00801477" w:rsidRPr="00BF6872" w:rsidRDefault="00BF6872" w:rsidP="00CD7F42">
            <w:pPr>
              <w:spacing w:before="40" w:after="40" w:line="240" w:lineRule="auto"/>
              <w:ind w:left="348" w:hanging="34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6872">
              <w:rPr>
                <w:rFonts w:cstheme="minorHAnsi"/>
                <w:sz w:val="20"/>
                <w:szCs w:val="20"/>
              </w:rPr>
              <w:t xml:space="preserve">vi. </w:t>
            </w:r>
            <w:r w:rsidR="00CD7F42">
              <w:rPr>
                <w:rFonts w:cstheme="minorHAnsi"/>
                <w:sz w:val="20"/>
                <w:szCs w:val="20"/>
              </w:rPr>
              <w:t xml:space="preserve">  </w:t>
            </w:r>
            <w:r w:rsidR="00801477" w:rsidRPr="00BF6872">
              <w:rPr>
                <w:rFonts w:cstheme="minorHAnsi"/>
                <w:sz w:val="20"/>
                <w:szCs w:val="20"/>
              </w:rPr>
              <w:t>Sufficient capacity to handle business-as-usual and additional volumes accumulated</w:t>
            </w:r>
          </w:p>
          <w:p w14:paraId="6795FFC6" w14:textId="77777777" w:rsidR="00E40C63" w:rsidRPr="00E40C63" w:rsidRDefault="00BF6872" w:rsidP="00CD7F42">
            <w:pPr>
              <w:spacing w:before="40" w:after="40" w:line="240" w:lineRule="auto"/>
              <w:ind w:left="348" w:hanging="348"/>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6872">
              <w:rPr>
                <w:rFonts w:cstheme="minorHAnsi"/>
                <w:sz w:val="20"/>
                <w:szCs w:val="20"/>
              </w:rPr>
              <w:t xml:space="preserve">vii. </w:t>
            </w:r>
            <w:r w:rsidR="00801477" w:rsidRPr="00BF6872">
              <w:rPr>
                <w:rFonts w:cstheme="minorHAnsi"/>
                <w:sz w:val="20"/>
                <w:szCs w:val="20"/>
              </w:rPr>
              <w:t>Successful restoration of the production environment</w:t>
            </w:r>
          </w:p>
        </w:tc>
        <w:tc>
          <w:tcPr>
            <w:tcW w:w="2977" w:type="dxa"/>
          </w:tcPr>
          <w:p w14:paraId="00824F10" w14:textId="77777777" w:rsidR="00E40C63" w:rsidRPr="00BF6872" w:rsidRDefault="008878F5" w:rsidP="00CD7F42">
            <w:pPr>
              <w:pStyle w:val="ListParagraph"/>
              <w:numPr>
                <w:ilvl w:val="0"/>
                <w:numId w:val="27"/>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35221919"/>
                <w14:checkbox>
                  <w14:checked w14:val="0"/>
                  <w14:checkedState w14:val="2612" w14:font="MS Gothic"/>
                  <w14:uncheckedState w14:val="2610" w14:font="MS Gothic"/>
                </w14:checkbox>
              </w:sdtPr>
              <w:sdtContent>
                <w:r w:rsidR="00CD7F42">
                  <w:rPr>
                    <w:rFonts w:ascii="MS Gothic" w:eastAsia="MS Gothic" w:hAnsi="MS Gothic" w:cstheme="minorHAnsi" w:hint="eastAsia"/>
                    <w:sz w:val="20"/>
                    <w:szCs w:val="20"/>
                  </w:rPr>
                  <w:t>☐</w:t>
                </w:r>
              </w:sdtContent>
            </w:sdt>
          </w:p>
          <w:p w14:paraId="221FBD28" w14:textId="77777777" w:rsidR="00BF6872" w:rsidRPr="00BF6872" w:rsidRDefault="00BF6872" w:rsidP="00CD7F4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iv. </w:t>
            </w:r>
            <w:sdt>
              <w:sdtPr>
                <w:rPr>
                  <w:rFonts w:cstheme="minorHAnsi"/>
                  <w:sz w:val="20"/>
                  <w:szCs w:val="20"/>
                </w:rPr>
                <w:id w:val="120867661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FD8">
              <w:rPr>
                <w:rFonts w:cstheme="minorHAnsi"/>
                <w:sz w:val="20"/>
                <w:szCs w:val="20"/>
              </w:rPr>
              <w:t xml:space="preserve"> F</w:t>
            </w:r>
            <w:r w:rsidRPr="00656FD8">
              <w:rPr>
                <w:rFonts w:cstheme="minorHAnsi"/>
                <w:sz w:val="20"/>
                <w:szCs w:val="20"/>
              </w:rPr>
              <w:tab/>
            </w:r>
            <w:sdt>
              <w:sdtPr>
                <w:rPr>
                  <w:rFonts w:cstheme="minorHAnsi"/>
                  <w:sz w:val="20"/>
                  <w:szCs w:val="20"/>
                </w:rPr>
                <w:id w:val="-1499262192"/>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P</w:t>
            </w:r>
            <w:r w:rsidRPr="00656FD8">
              <w:rPr>
                <w:rFonts w:cstheme="minorHAnsi"/>
                <w:sz w:val="20"/>
                <w:szCs w:val="20"/>
              </w:rPr>
              <w:tab/>
            </w:r>
            <w:sdt>
              <w:sdtPr>
                <w:rPr>
                  <w:rFonts w:cstheme="minorHAnsi"/>
                  <w:sz w:val="20"/>
                  <w:szCs w:val="20"/>
                </w:rPr>
                <w:id w:val="-1483160770"/>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N</w:t>
            </w:r>
          </w:p>
          <w:p w14:paraId="36A85EAE" w14:textId="77777777" w:rsidR="00BF6872" w:rsidRPr="00BF6872" w:rsidRDefault="00BF6872" w:rsidP="00BF6872">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  </w:t>
            </w:r>
            <w:sdt>
              <w:sdtPr>
                <w:rPr>
                  <w:rFonts w:cstheme="minorHAnsi"/>
                  <w:sz w:val="20"/>
                  <w:szCs w:val="20"/>
                </w:rPr>
                <w:id w:val="-207295148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FD8">
              <w:rPr>
                <w:rFonts w:cstheme="minorHAnsi"/>
                <w:sz w:val="20"/>
                <w:szCs w:val="20"/>
              </w:rPr>
              <w:t xml:space="preserve"> F</w:t>
            </w:r>
            <w:r w:rsidRPr="00656FD8">
              <w:rPr>
                <w:rFonts w:cstheme="minorHAnsi"/>
                <w:sz w:val="20"/>
                <w:szCs w:val="20"/>
              </w:rPr>
              <w:tab/>
            </w:r>
            <w:sdt>
              <w:sdtPr>
                <w:rPr>
                  <w:rFonts w:cstheme="minorHAnsi"/>
                  <w:sz w:val="20"/>
                  <w:szCs w:val="20"/>
                </w:rPr>
                <w:id w:val="-147902501"/>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P</w:t>
            </w:r>
            <w:r w:rsidRPr="00656FD8">
              <w:rPr>
                <w:rFonts w:cstheme="minorHAnsi"/>
                <w:sz w:val="20"/>
                <w:szCs w:val="20"/>
              </w:rPr>
              <w:tab/>
            </w:r>
            <w:sdt>
              <w:sdtPr>
                <w:rPr>
                  <w:rFonts w:cstheme="minorHAnsi"/>
                  <w:sz w:val="20"/>
                  <w:szCs w:val="20"/>
                </w:rPr>
                <w:id w:val="1089744992"/>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N</w:t>
            </w:r>
          </w:p>
          <w:p w14:paraId="7445128F" w14:textId="77777777" w:rsidR="00BF6872" w:rsidRPr="00BF6872" w:rsidRDefault="00BF6872" w:rsidP="00BF6872">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6872">
              <w:rPr>
                <w:rFonts w:cstheme="minorHAnsi"/>
                <w:sz w:val="20"/>
                <w:szCs w:val="20"/>
              </w:rPr>
              <w:t xml:space="preserve">vi. </w:t>
            </w:r>
            <w:sdt>
              <w:sdtPr>
                <w:rPr>
                  <w:rFonts w:cstheme="minorHAnsi"/>
                  <w:sz w:val="20"/>
                  <w:szCs w:val="20"/>
                </w:rPr>
                <w:id w:val="74299765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FD8">
              <w:rPr>
                <w:rFonts w:cstheme="minorHAnsi"/>
                <w:sz w:val="20"/>
                <w:szCs w:val="20"/>
              </w:rPr>
              <w:t xml:space="preserve"> F</w:t>
            </w:r>
            <w:r w:rsidRPr="00656FD8">
              <w:rPr>
                <w:rFonts w:cstheme="minorHAnsi"/>
                <w:sz w:val="20"/>
                <w:szCs w:val="20"/>
              </w:rPr>
              <w:tab/>
            </w:r>
            <w:sdt>
              <w:sdtPr>
                <w:rPr>
                  <w:rFonts w:cstheme="minorHAnsi"/>
                  <w:sz w:val="20"/>
                  <w:szCs w:val="20"/>
                </w:rPr>
                <w:id w:val="1363785000"/>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P</w:t>
            </w:r>
            <w:r w:rsidRPr="00656FD8">
              <w:rPr>
                <w:rFonts w:cstheme="minorHAnsi"/>
                <w:sz w:val="20"/>
                <w:szCs w:val="20"/>
              </w:rPr>
              <w:tab/>
            </w:r>
            <w:sdt>
              <w:sdtPr>
                <w:rPr>
                  <w:rFonts w:cstheme="minorHAnsi"/>
                  <w:sz w:val="20"/>
                  <w:szCs w:val="20"/>
                </w:rPr>
                <w:id w:val="785547393"/>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N</w:t>
            </w:r>
          </w:p>
          <w:p w14:paraId="18E5FC46" w14:textId="77777777" w:rsidR="00BF6872" w:rsidRDefault="00BF6872" w:rsidP="00BF6872">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6872">
              <w:rPr>
                <w:rFonts w:cstheme="minorHAnsi"/>
                <w:sz w:val="20"/>
                <w:szCs w:val="20"/>
              </w:rPr>
              <w:t xml:space="preserve">vii. </w:t>
            </w:r>
            <w:sdt>
              <w:sdtPr>
                <w:rPr>
                  <w:rFonts w:cstheme="minorHAnsi"/>
                  <w:sz w:val="20"/>
                  <w:szCs w:val="20"/>
                </w:rPr>
                <w:id w:val="107810096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FD8">
              <w:rPr>
                <w:rFonts w:cstheme="minorHAnsi"/>
                <w:sz w:val="20"/>
                <w:szCs w:val="20"/>
              </w:rPr>
              <w:t xml:space="preserve"> F</w:t>
            </w:r>
            <w:r w:rsidRPr="00656FD8">
              <w:rPr>
                <w:rFonts w:cstheme="minorHAnsi"/>
                <w:sz w:val="20"/>
                <w:szCs w:val="20"/>
              </w:rPr>
              <w:tab/>
            </w:r>
            <w:sdt>
              <w:sdtPr>
                <w:rPr>
                  <w:rFonts w:cstheme="minorHAnsi"/>
                  <w:sz w:val="20"/>
                  <w:szCs w:val="20"/>
                </w:rPr>
                <w:id w:val="-2007738168"/>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P</w:t>
            </w:r>
            <w:r w:rsidRPr="00656FD8">
              <w:rPr>
                <w:rFonts w:cstheme="minorHAnsi"/>
                <w:sz w:val="20"/>
                <w:szCs w:val="20"/>
              </w:rPr>
              <w:tab/>
            </w:r>
            <w:sdt>
              <w:sdtPr>
                <w:rPr>
                  <w:rFonts w:cstheme="minorHAnsi"/>
                  <w:sz w:val="20"/>
                  <w:szCs w:val="20"/>
                </w:rPr>
                <w:id w:val="1477104603"/>
                <w14:checkbox>
                  <w14:checked w14:val="0"/>
                  <w14:checkedState w14:val="2612" w14:font="MS Gothic"/>
                  <w14:uncheckedState w14:val="2610" w14:font="MS Gothic"/>
                </w14:checkbox>
              </w:sdtPr>
              <w:sdtContent>
                <w:r w:rsidRPr="00656FD8">
                  <w:rPr>
                    <w:rFonts w:ascii="Segoe UI Symbol" w:hAnsi="Segoe UI Symbol" w:cs="Segoe UI Symbol"/>
                    <w:sz w:val="20"/>
                    <w:szCs w:val="20"/>
                  </w:rPr>
                  <w:t>☐</w:t>
                </w:r>
              </w:sdtContent>
            </w:sdt>
            <w:r w:rsidRPr="00656FD8">
              <w:rPr>
                <w:rFonts w:cstheme="minorHAnsi"/>
                <w:sz w:val="20"/>
                <w:szCs w:val="20"/>
              </w:rPr>
              <w:t xml:space="preserve"> N</w:t>
            </w:r>
          </w:p>
          <w:p w14:paraId="4A0BDAE0" w14:textId="77777777" w:rsidR="00BF6872" w:rsidRDefault="00BF6872" w:rsidP="00BF6872">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3D8AE39" w14:textId="77777777" w:rsidR="00BF6872" w:rsidRPr="00656FD8" w:rsidRDefault="00BF6872" w:rsidP="00BF6872">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71" w:type="dxa"/>
          </w:tcPr>
          <w:p w14:paraId="6AA09B4B" w14:textId="77777777" w:rsidR="00E40C63" w:rsidRPr="00BF6872" w:rsidRDefault="00E40C63" w:rsidP="00BF6872">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192F151E"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93B63B3" w14:textId="77777777" w:rsidR="00253816" w:rsidRPr="00656FD8" w:rsidRDefault="00253816" w:rsidP="00253816">
            <w:pPr>
              <w:spacing w:before="40" w:after="40" w:line="240" w:lineRule="auto"/>
              <w:jc w:val="right"/>
              <w:rPr>
                <w:rFonts w:cstheme="minorHAnsi"/>
                <w:sz w:val="20"/>
                <w:szCs w:val="20"/>
              </w:rPr>
            </w:pPr>
            <w:r w:rsidRPr="00656FD8">
              <w:rPr>
                <w:rFonts w:cstheme="minorHAnsi"/>
                <w:sz w:val="20"/>
                <w:szCs w:val="20"/>
              </w:rPr>
              <w:t>4.1</w:t>
            </w:r>
            <w:r>
              <w:rPr>
                <w:rFonts w:cstheme="minorHAnsi"/>
                <w:sz w:val="20"/>
                <w:szCs w:val="20"/>
              </w:rPr>
              <w:t>0</w:t>
            </w:r>
            <w:r w:rsidRPr="00656FD8">
              <w:rPr>
                <w:rFonts w:cstheme="minorHAnsi"/>
                <w:sz w:val="20"/>
                <w:szCs w:val="20"/>
              </w:rPr>
              <w:t>.5</w:t>
            </w:r>
          </w:p>
        </w:tc>
        <w:tc>
          <w:tcPr>
            <w:tcW w:w="3851" w:type="dxa"/>
          </w:tcPr>
          <w:p w14:paraId="766CC25C"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Outcomes of testing r</w:t>
            </w:r>
            <w:r w:rsidRPr="00656FD8">
              <w:rPr>
                <w:rFonts w:cstheme="minorHAnsi"/>
                <w:sz w:val="20"/>
                <w:szCs w:val="20"/>
              </w:rPr>
              <w:t>ecord</w:t>
            </w:r>
            <w:r>
              <w:rPr>
                <w:rFonts w:cstheme="minorHAnsi"/>
                <w:sz w:val="20"/>
                <w:szCs w:val="20"/>
              </w:rPr>
              <w:t>ed</w:t>
            </w:r>
            <w:r w:rsidRPr="00656FD8">
              <w:rPr>
                <w:rFonts w:cstheme="minorHAnsi"/>
                <w:sz w:val="20"/>
                <w:szCs w:val="20"/>
              </w:rPr>
              <w:t xml:space="preserve"> and analys</w:t>
            </w:r>
            <w:r>
              <w:rPr>
                <w:rFonts w:cstheme="minorHAnsi"/>
                <w:sz w:val="20"/>
                <w:szCs w:val="20"/>
              </w:rPr>
              <w:t>ed</w:t>
            </w:r>
            <w:r w:rsidRPr="00656FD8">
              <w:rPr>
                <w:rFonts w:cstheme="minorHAnsi"/>
                <w:sz w:val="20"/>
                <w:szCs w:val="20"/>
              </w:rPr>
              <w:t>,</w:t>
            </w:r>
            <w:r>
              <w:rPr>
                <w:rFonts w:cstheme="minorHAnsi"/>
                <w:sz w:val="20"/>
                <w:szCs w:val="20"/>
              </w:rPr>
              <w:t xml:space="preserve"> </w:t>
            </w:r>
            <w:r w:rsidRPr="00656FD8">
              <w:rPr>
                <w:rFonts w:cstheme="minorHAnsi"/>
                <w:sz w:val="20"/>
                <w:szCs w:val="20"/>
              </w:rPr>
              <w:t xml:space="preserve">specifically </w:t>
            </w:r>
            <w:r>
              <w:rPr>
                <w:rFonts w:cstheme="minorHAnsi"/>
                <w:sz w:val="20"/>
                <w:szCs w:val="20"/>
              </w:rPr>
              <w:t xml:space="preserve">including confirmation </w:t>
            </w:r>
            <w:r w:rsidRPr="00656FD8">
              <w:rPr>
                <w:rFonts w:cstheme="minorHAnsi"/>
                <w:sz w:val="20"/>
                <w:szCs w:val="20"/>
              </w:rPr>
              <w:t>that the RTO was met</w:t>
            </w:r>
          </w:p>
        </w:tc>
        <w:tc>
          <w:tcPr>
            <w:tcW w:w="2977" w:type="dxa"/>
          </w:tcPr>
          <w:p w14:paraId="456938D6"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6259063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27036093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06201763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70B6357E"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46F6437F"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E49DA91" w14:textId="77777777" w:rsidR="00253816" w:rsidRPr="00656FD8" w:rsidRDefault="00253816" w:rsidP="00253816">
            <w:pPr>
              <w:spacing w:before="40" w:after="40" w:line="240" w:lineRule="auto"/>
              <w:jc w:val="right"/>
              <w:rPr>
                <w:rFonts w:cstheme="minorHAnsi"/>
                <w:sz w:val="20"/>
                <w:szCs w:val="20"/>
              </w:rPr>
            </w:pPr>
            <w:r w:rsidRPr="00656FD8">
              <w:rPr>
                <w:rFonts w:cstheme="minorHAnsi"/>
                <w:sz w:val="20"/>
                <w:szCs w:val="20"/>
              </w:rPr>
              <w:t>4.1</w:t>
            </w:r>
            <w:r>
              <w:rPr>
                <w:rFonts w:cstheme="minorHAnsi"/>
                <w:sz w:val="20"/>
                <w:szCs w:val="20"/>
              </w:rPr>
              <w:t>0</w:t>
            </w:r>
            <w:r w:rsidRPr="00656FD8">
              <w:rPr>
                <w:rFonts w:cstheme="minorHAnsi"/>
                <w:sz w:val="20"/>
                <w:szCs w:val="20"/>
              </w:rPr>
              <w:t>.</w:t>
            </w:r>
            <w:r>
              <w:rPr>
                <w:rFonts w:cstheme="minorHAnsi"/>
                <w:sz w:val="20"/>
                <w:szCs w:val="20"/>
              </w:rPr>
              <w:t>6</w:t>
            </w:r>
          </w:p>
        </w:tc>
        <w:tc>
          <w:tcPr>
            <w:tcW w:w="3851" w:type="dxa"/>
          </w:tcPr>
          <w:p w14:paraId="3252CF22"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The final test outcomes, including any enhancements</w:t>
            </w:r>
            <w:r>
              <w:rPr>
                <w:rFonts w:cstheme="minorHAnsi"/>
                <w:sz w:val="20"/>
                <w:szCs w:val="20"/>
              </w:rPr>
              <w:t xml:space="preserve"> to the test plan</w:t>
            </w:r>
            <w:r w:rsidRPr="00656FD8">
              <w:rPr>
                <w:rFonts w:cstheme="minorHAnsi"/>
                <w:sz w:val="20"/>
                <w:szCs w:val="20"/>
              </w:rPr>
              <w:t xml:space="preserve">, are signed off by the nominated </w:t>
            </w:r>
            <w:r w:rsidR="006C01A8">
              <w:rPr>
                <w:rFonts w:cstheme="minorHAnsi"/>
                <w:sz w:val="20"/>
                <w:szCs w:val="20"/>
              </w:rPr>
              <w:t xml:space="preserve">business continuity </w:t>
            </w:r>
            <w:r w:rsidRPr="00656FD8">
              <w:rPr>
                <w:rFonts w:cstheme="minorHAnsi"/>
                <w:sz w:val="20"/>
                <w:szCs w:val="20"/>
              </w:rPr>
              <w:t>officer and properly reported</w:t>
            </w:r>
          </w:p>
        </w:tc>
        <w:tc>
          <w:tcPr>
            <w:tcW w:w="2977" w:type="dxa"/>
          </w:tcPr>
          <w:p w14:paraId="2DE118C1"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1064772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81366982"/>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255945165"/>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2F7F6FF1"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356EBB73"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70883BE5" w14:textId="77777777" w:rsidR="00253816" w:rsidRPr="00801477" w:rsidRDefault="00253816" w:rsidP="00253816">
            <w:pPr>
              <w:keepNext/>
              <w:spacing w:before="40" w:after="40" w:line="240" w:lineRule="auto"/>
              <w:rPr>
                <w:rFonts w:cstheme="minorHAnsi"/>
                <w:sz w:val="20"/>
                <w:szCs w:val="20"/>
              </w:rPr>
            </w:pPr>
            <w:r w:rsidRPr="00801477">
              <w:rPr>
                <w:rFonts w:cstheme="minorHAnsi"/>
                <w:sz w:val="20"/>
                <w:szCs w:val="20"/>
              </w:rPr>
              <w:t>4.11 Outsourced or offshored operations</w:t>
            </w:r>
          </w:p>
        </w:tc>
      </w:tr>
      <w:tr w:rsidR="00253816" w:rsidRPr="00656FD8" w14:paraId="5D7B9AD2"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7419FCF9" w14:textId="77777777" w:rsidR="00253816" w:rsidRPr="00801477" w:rsidRDefault="00253816" w:rsidP="00253816">
            <w:pPr>
              <w:spacing w:before="40" w:after="40" w:line="240" w:lineRule="auto"/>
              <w:jc w:val="right"/>
              <w:rPr>
                <w:rFonts w:cstheme="minorHAnsi"/>
                <w:sz w:val="20"/>
                <w:szCs w:val="20"/>
              </w:rPr>
            </w:pPr>
            <w:r w:rsidRPr="00801477">
              <w:rPr>
                <w:rFonts w:cstheme="minorHAnsi"/>
                <w:sz w:val="20"/>
                <w:szCs w:val="20"/>
              </w:rPr>
              <w:t>4.11.1</w:t>
            </w:r>
          </w:p>
        </w:tc>
        <w:tc>
          <w:tcPr>
            <w:tcW w:w="3851" w:type="dxa"/>
          </w:tcPr>
          <w:p w14:paraId="240AC043" w14:textId="77777777" w:rsidR="00253816" w:rsidRPr="00801477"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1477">
              <w:rPr>
                <w:rFonts w:cstheme="minorHAnsi"/>
                <w:sz w:val="20"/>
                <w:szCs w:val="20"/>
              </w:rPr>
              <w:t>Any part of Austraclear operation</w:t>
            </w:r>
            <w:r w:rsidR="00DB7D1C" w:rsidRPr="00801477">
              <w:rPr>
                <w:rFonts w:cstheme="minorHAnsi"/>
                <w:sz w:val="20"/>
                <w:szCs w:val="20"/>
              </w:rPr>
              <w:t>s</w:t>
            </w:r>
            <w:r w:rsidRPr="00801477">
              <w:rPr>
                <w:rFonts w:cstheme="minorHAnsi"/>
                <w:sz w:val="20"/>
                <w:szCs w:val="20"/>
              </w:rPr>
              <w:t xml:space="preserve"> has been outsourced or offshored</w:t>
            </w:r>
          </w:p>
        </w:tc>
        <w:tc>
          <w:tcPr>
            <w:tcW w:w="2977" w:type="dxa"/>
          </w:tcPr>
          <w:p w14:paraId="4B7EA215"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78899962"/>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Pr>
                <w:rFonts w:cstheme="minorHAnsi"/>
                <w:sz w:val="20"/>
                <w:szCs w:val="20"/>
              </w:rPr>
              <w:t xml:space="preserve"> Yes </w:t>
            </w:r>
            <w:r w:rsidR="00056825">
              <w:rPr>
                <w:rFonts w:cstheme="minorHAnsi"/>
                <w:sz w:val="20"/>
                <w:szCs w:val="20"/>
              </w:rPr>
              <w:t>– proceed to 4.11.2</w:t>
            </w:r>
          </w:p>
          <w:p w14:paraId="541CCE01"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96474838"/>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DB7D1C">
              <w:rPr>
                <w:rFonts w:cstheme="minorHAnsi"/>
                <w:sz w:val="20"/>
                <w:szCs w:val="20"/>
              </w:rPr>
              <w:t xml:space="preserve"> No - proceed to</w:t>
            </w:r>
            <w:r w:rsidR="00253816">
              <w:rPr>
                <w:rFonts w:cstheme="minorHAnsi"/>
                <w:sz w:val="20"/>
                <w:szCs w:val="20"/>
              </w:rPr>
              <w:t xml:space="preserve"> 4.12</w:t>
            </w:r>
          </w:p>
        </w:tc>
        <w:tc>
          <w:tcPr>
            <w:tcW w:w="6071" w:type="dxa"/>
          </w:tcPr>
          <w:p w14:paraId="7017D60D"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3F0BB30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9EF4BEB" w14:textId="77777777" w:rsidR="00253816" w:rsidRPr="00801477" w:rsidRDefault="00253816" w:rsidP="00253816">
            <w:pPr>
              <w:spacing w:before="40" w:after="40" w:line="240" w:lineRule="auto"/>
              <w:jc w:val="right"/>
              <w:rPr>
                <w:rFonts w:cstheme="minorHAnsi"/>
                <w:sz w:val="20"/>
                <w:szCs w:val="20"/>
              </w:rPr>
            </w:pPr>
            <w:r w:rsidRPr="00801477">
              <w:rPr>
                <w:rFonts w:cstheme="minorHAnsi"/>
                <w:sz w:val="20"/>
                <w:szCs w:val="20"/>
              </w:rPr>
              <w:t>4.11.2</w:t>
            </w:r>
          </w:p>
        </w:tc>
        <w:tc>
          <w:tcPr>
            <w:tcW w:w="3851" w:type="dxa"/>
          </w:tcPr>
          <w:p w14:paraId="1C406A36" w14:textId="77777777" w:rsidR="00253816" w:rsidRPr="00801477" w:rsidRDefault="00253816" w:rsidP="0005682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1477">
              <w:rPr>
                <w:rFonts w:cstheme="minorHAnsi"/>
                <w:sz w:val="20"/>
                <w:szCs w:val="20"/>
              </w:rPr>
              <w:t>Has appropriate resources and processes to</w:t>
            </w:r>
            <w:r w:rsidR="00056825" w:rsidRPr="00801477">
              <w:rPr>
                <w:rFonts w:cstheme="minorHAnsi"/>
                <w:sz w:val="20"/>
                <w:szCs w:val="20"/>
              </w:rPr>
              <w:t xml:space="preserve"> ensure service level agreements require a third party to have and maintain appropriate and complimentary BC arrangements that allow the participant’s RTO to be met </w:t>
            </w:r>
            <w:r w:rsidRPr="00801477">
              <w:rPr>
                <w:rFonts w:cstheme="minorHAnsi"/>
                <w:sz w:val="20"/>
                <w:szCs w:val="20"/>
              </w:rPr>
              <w:t xml:space="preserve"> </w:t>
            </w:r>
          </w:p>
        </w:tc>
        <w:tc>
          <w:tcPr>
            <w:tcW w:w="2977" w:type="dxa"/>
          </w:tcPr>
          <w:p w14:paraId="6E376C69"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3304692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485250092"/>
                <w14:checkbox>
                  <w14:checked w14:val="0"/>
                  <w14:checkedState w14:val="2612" w14:font="MS Gothic"/>
                  <w14:uncheckedState w14:val="2610" w14:font="MS Gothic"/>
                </w14:checkbox>
              </w:sdtPr>
              <w:sdtContent>
                <w:r w:rsidR="00253816">
                  <w:rPr>
                    <w:rFonts w:ascii="MS Gothic" w:eastAsia="MS Gothic" w:hAnsi="MS Gothic" w:cstheme="minorHAnsi" w:hint="eastAsia"/>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259174290"/>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5F46ED55"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56825" w:rsidRPr="00656FD8" w14:paraId="68DC423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3EDF71D3" w14:textId="77777777" w:rsidR="00056825" w:rsidRPr="00801477" w:rsidRDefault="00056825" w:rsidP="00253816">
            <w:pPr>
              <w:spacing w:before="40" w:after="40" w:line="240" w:lineRule="auto"/>
              <w:jc w:val="right"/>
              <w:rPr>
                <w:rFonts w:cstheme="minorHAnsi"/>
                <w:sz w:val="20"/>
                <w:szCs w:val="20"/>
              </w:rPr>
            </w:pPr>
            <w:r w:rsidRPr="00801477">
              <w:rPr>
                <w:rFonts w:cstheme="minorHAnsi"/>
                <w:sz w:val="20"/>
                <w:szCs w:val="20"/>
              </w:rPr>
              <w:t>4.11.3</w:t>
            </w:r>
          </w:p>
        </w:tc>
        <w:tc>
          <w:tcPr>
            <w:tcW w:w="3851" w:type="dxa"/>
          </w:tcPr>
          <w:p w14:paraId="1D1E8F89" w14:textId="77777777" w:rsidR="00056825" w:rsidRPr="00801477" w:rsidRDefault="00056825" w:rsidP="0005682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1477">
              <w:rPr>
                <w:rFonts w:cstheme="minorHAnsi"/>
                <w:sz w:val="20"/>
                <w:szCs w:val="20"/>
              </w:rPr>
              <w:t xml:space="preserve">Has appropriate resources and processes to supervise any outsourced or offshored activities </w:t>
            </w:r>
          </w:p>
        </w:tc>
        <w:tc>
          <w:tcPr>
            <w:tcW w:w="2977" w:type="dxa"/>
          </w:tcPr>
          <w:p w14:paraId="3875331E" w14:textId="77777777" w:rsidR="00056825"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56064368"/>
                <w14:checkbox>
                  <w14:checked w14:val="0"/>
                  <w14:checkedState w14:val="2612" w14:font="MS Gothic"/>
                  <w14:uncheckedState w14:val="2610" w14:font="MS Gothic"/>
                </w14:checkbox>
              </w:sdtPr>
              <w:sdtContent>
                <w:r w:rsidR="00056825" w:rsidRPr="00656FD8">
                  <w:rPr>
                    <w:rFonts w:ascii="Segoe UI Symbol" w:eastAsia="MS Gothic" w:hAnsi="Segoe UI Symbol" w:cs="Segoe UI Symbol"/>
                    <w:sz w:val="20"/>
                    <w:szCs w:val="20"/>
                  </w:rPr>
                  <w:t>☐</w:t>
                </w:r>
              </w:sdtContent>
            </w:sdt>
            <w:r w:rsidR="00056825" w:rsidRPr="00656FD8">
              <w:rPr>
                <w:rFonts w:cstheme="minorHAnsi"/>
                <w:sz w:val="20"/>
                <w:szCs w:val="20"/>
              </w:rPr>
              <w:t xml:space="preserve"> F</w:t>
            </w:r>
            <w:r w:rsidR="00056825" w:rsidRPr="00656FD8">
              <w:rPr>
                <w:rFonts w:cstheme="minorHAnsi"/>
                <w:sz w:val="20"/>
                <w:szCs w:val="20"/>
              </w:rPr>
              <w:tab/>
            </w:r>
            <w:sdt>
              <w:sdtPr>
                <w:rPr>
                  <w:rFonts w:cstheme="minorHAnsi"/>
                  <w:sz w:val="20"/>
                  <w:szCs w:val="20"/>
                </w:rPr>
                <w:id w:val="752320056"/>
                <w14:checkbox>
                  <w14:checked w14:val="0"/>
                  <w14:checkedState w14:val="2612" w14:font="MS Gothic"/>
                  <w14:uncheckedState w14:val="2610" w14:font="MS Gothic"/>
                </w14:checkbox>
              </w:sdtPr>
              <w:sdtContent>
                <w:r w:rsidR="00056825">
                  <w:rPr>
                    <w:rFonts w:ascii="MS Gothic" w:eastAsia="MS Gothic" w:hAnsi="MS Gothic" w:cstheme="minorHAnsi" w:hint="eastAsia"/>
                    <w:sz w:val="20"/>
                    <w:szCs w:val="20"/>
                  </w:rPr>
                  <w:t>☐</w:t>
                </w:r>
              </w:sdtContent>
            </w:sdt>
            <w:r w:rsidR="00056825" w:rsidRPr="00656FD8">
              <w:rPr>
                <w:rFonts w:cstheme="minorHAnsi"/>
                <w:sz w:val="20"/>
                <w:szCs w:val="20"/>
              </w:rPr>
              <w:t xml:space="preserve"> P</w:t>
            </w:r>
            <w:r w:rsidR="00056825" w:rsidRPr="00656FD8">
              <w:rPr>
                <w:rFonts w:cstheme="minorHAnsi"/>
                <w:sz w:val="20"/>
                <w:szCs w:val="20"/>
              </w:rPr>
              <w:tab/>
            </w:r>
            <w:sdt>
              <w:sdtPr>
                <w:rPr>
                  <w:rFonts w:cstheme="minorHAnsi"/>
                  <w:sz w:val="20"/>
                  <w:szCs w:val="20"/>
                </w:rPr>
                <w:id w:val="2022658998"/>
                <w14:checkbox>
                  <w14:checked w14:val="0"/>
                  <w14:checkedState w14:val="2612" w14:font="MS Gothic"/>
                  <w14:uncheckedState w14:val="2610" w14:font="MS Gothic"/>
                </w14:checkbox>
              </w:sdtPr>
              <w:sdtContent>
                <w:r w:rsidR="00056825" w:rsidRPr="00656FD8">
                  <w:rPr>
                    <w:rFonts w:ascii="Segoe UI Symbol" w:eastAsia="MS Gothic" w:hAnsi="Segoe UI Symbol" w:cs="Segoe UI Symbol"/>
                    <w:sz w:val="20"/>
                    <w:szCs w:val="20"/>
                  </w:rPr>
                  <w:t>☐</w:t>
                </w:r>
              </w:sdtContent>
            </w:sdt>
            <w:r w:rsidR="00056825" w:rsidRPr="00656FD8">
              <w:rPr>
                <w:rFonts w:cstheme="minorHAnsi"/>
                <w:sz w:val="20"/>
                <w:szCs w:val="20"/>
              </w:rPr>
              <w:t xml:space="preserve"> N</w:t>
            </w:r>
          </w:p>
        </w:tc>
        <w:tc>
          <w:tcPr>
            <w:tcW w:w="6071" w:type="dxa"/>
          </w:tcPr>
          <w:p w14:paraId="0336D028" w14:textId="77777777" w:rsidR="00056825" w:rsidRPr="00656FD8" w:rsidRDefault="0005682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5BD12F1E"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64E5B803" w14:textId="77777777" w:rsidR="00253816" w:rsidRPr="00801477" w:rsidRDefault="00253816" w:rsidP="00253816">
            <w:pPr>
              <w:keepNext/>
              <w:spacing w:before="40" w:after="40" w:line="240" w:lineRule="auto"/>
              <w:rPr>
                <w:rFonts w:cstheme="minorHAnsi"/>
                <w:sz w:val="20"/>
                <w:szCs w:val="20"/>
              </w:rPr>
            </w:pPr>
            <w:r w:rsidRPr="00801477">
              <w:rPr>
                <w:rFonts w:cstheme="minorHAnsi"/>
                <w:sz w:val="20"/>
                <w:szCs w:val="20"/>
              </w:rPr>
              <w:t>4.12 Change management</w:t>
            </w:r>
          </w:p>
        </w:tc>
      </w:tr>
      <w:tr w:rsidR="00DB7D1C" w:rsidRPr="00656FD8" w14:paraId="76A3F0E9"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3097E8C" w14:textId="77777777" w:rsidR="00DB7D1C" w:rsidRPr="00656FD8" w:rsidRDefault="00DB7D1C" w:rsidP="00253816">
            <w:pPr>
              <w:spacing w:before="40" w:after="40" w:line="240" w:lineRule="auto"/>
              <w:jc w:val="right"/>
              <w:rPr>
                <w:rFonts w:cstheme="minorHAnsi"/>
                <w:sz w:val="20"/>
                <w:szCs w:val="20"/>
              </w:rPr>
            </w:pPr>
            <w:r>
              <w:rPr>
                <w:rFonts w:cstheme="minorHAnsi"/>
                <w:sz w:val="20"/>
                <w:szCs w:val="20"/>
              </w:rPr>
              <w:t>4.12.1</w:t>
            </w:r>
          </w:p>
        </w:tc>
        <w:tc>
          <w:tcPr>
            <w:tcW w:w="3851" w:type="dxa"/>
          </w:tcPr>
          <w:p w14:paraId="1E4882E0" w14:textId="77777777" w:rsidR="00DB7D1C" w:rsidRPr="00656FD8" w:rsidRDefault="00DB7D1C"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Change management policies and procedures designed effectively to ensure that changes to Austraclear operations are assessed, tested, authorised and appropriate DR arrangements are in place prior to implementation </w:t>
            </w:r>
          </w:p>
        </w:tc>
        <w:tc>
          <w:tcPr>
            <w:tcW w:w="2977" w:type="dxa"/>
          </w:tcPr>
          <w:p w14:paraId="5ED17FD3" w14:textId="77777777" w:rsidR="00DB7D1C"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96212199"/>
                <w14:checkbox>
                  <w14:checked w14:val="0"/>
                  <w14:checkedState w14:val="2612" w14:font="MS Gothic"/>
                  <w14:uncheckedState w14:val="2610" w14:font="MS Gothic"/>
                </w14:checkbox>
              </w:sdtPr>
              <w:sdtContent>
                <w:r w:rsidR="00DB7D1C" w:rsidRPr="00656FD8">
                  <w:rPr>
                    <w:rFonts w:ascii="Segoe UI Symbol" w:eastAsia="MS Gothic" w:hAnsi="Segoe UI Symbol" w:cs="Segoe UI Symbol"/>
                    <w:sz w:val="20"/>
                    <w:szCs w:val="20"/>
                  </w:rPr>
                  <w:t>☐</w:t>
                </w:r>
              </w:sdtContent>
            </w:sdt>
            <w:r w:rsidR="00DB7D1C" w:rsidRPr="00656FD8">
              <w:rPr>
                <w:rFonts w:cstheme="minorHAnsi"/>
                <w:sz w:val="20"/>
                <w:szCs w:val="20"/>
              </w:rPr>
              <w:t xml:space="preserve"> F</w:t>
            </w:r>
            <w:r w:rsidR="00DB7D1C" w:rsidRPr="00656FD8">
              <w:rPr>
                <w:rFonts w:cstheme="minorHAnsi"/>
                <w:sz w:val="20"/>
                <w:szCs w:val="20"/>
              </w:rPr>
              <w:tab/>
            </w:r>
            <w:sdt>
              <w:sdtPr>
                <w:rPr>
                  <w:rFonts w:cstheme="minorHAnsi"/>
                  <w:sz w:val="20"/>
                  <w:szCs w:val="20"/>
                </w:rPr>
                <w:id w:val="-1337226587"/>
                <w14:checkbox>
                  <w14:checked w14:val="0"/>
                  <w14:checkedState w14:val="2612" w14:font="MS Gothic"/>
                  <w14:uncheckedState w14:val="2610" w14:font="MS Gothic"/>
                </w14:checkbox>
              </w:sdtPr>
              <w:sdtContent>
                <w:r w:rsidR="00DB7D1C">
                  <w:rPr>
                    <w:rFonts w:ascii="MS Gothic" w:eastAsia="MS Gothic" w:hAnsi="MS Gothic" w:cstheme="minorHAnsi" w:hint="eastAsia"/>
                    <w:sz w:val="20"/>
                    <w:szCs w:val="20"/>
                  </w:rPr>
                  <w:t>☐</w:t>
                </w:r>
              </w:sdtContent>
            </w:sdt>
            <w:r w:rsidR="00DB7D1C" w:rsidRPr="00656FD8">
              <w:rPr>
                <w:rFonts w:cstheme="minorHAnsi"/>
                <w:sz w:val="20"/>
                <w:szCs w:val="20"/>
              </w:rPr>
              <w:t xml:space="preserve"> P</w:t>
            </w:r>
            <w:r w:rsidR="00DB7D1C" w:rsidRPr="00656FD8">
              <w:rPr>
                <w:rFonts w:cstheme="minorHAnsi"/>
                <w:sz w:val="20"/>
                <w:szCs w:val="20"/>
              </w:rPr>
              <w:tab/>
            </w:r>
            <w:sdt>
              <w:sdtPr>
                <w:rPr>
                  <w:rFonts w:cstheme="minorHAnsi"/>
                  <w:sz w:val="20"/>
                  <w:szCs w:val="20"/>
                </w:rPr>
                <w:id w:val="933012946"/>
                <w14:checkbox>
                  <w14:checked w14:val="0"/>
                  <w14:checkedState w14:val="2612" w14:font="MS Gothic"/>
                  <w14:uncheckedState w14:val="2610" w14:font="MS Gothic"/>
                </w14:checkbox>
              </w:sdtPr>
              <w:sdtContent>
                <w:r w:rsidR="00DB7D1C">
                  <w:rPr>
                    <w:rFonts w:ascii="MS Gothic" w:eastAsia="MS Gothic" w:hAnsi="MS Gothic" w:cstheme="minorHAnsi" w:hint="eastAsia"/>
                    <w:sz w:val="20"/>
                    <w:szCs w:val="20"/>
                  </w:rPr>
                  <w:t>☐</w:t>
                </w:r>
              </w:sdtContent>
            </w:sdt>
            <w:r w:rsidR="00DB7D1C" w:rsidRPr="00656FD8">
              <w:rPr>
                <w:rFonts w:cstheme="minorHAnsi"/>
                <w:sz w:val="20"/>
                <w:szCs w:val="20"/>
              </w:rPr>
              <w:t xml:space="preserve"> N</w:t>
            </w:r>
          </w:p>
        </w:tc>
        <w:tc>
          <w:tcPr>
            <w:tcW w:w="6071" w:type="dxa"/>
          </w:tcPr>
          <w:p w14:paraId="2621B831" w14:textId="77777777" w:rsidR="00DB7D1C" w:rsidRPr="00656FD8" w:rsidRDefault="00DB7D1C"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07F312B6"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0A5E14EE" w14:textId="77777777" w:rsidR="00253816" w:rsidRPr="00656FD8" w:rsidRDefault="00253816" w:rsidP="00253816">
            <w:pPr>
              <w:spacing w:before="40" w:after="40" w:line="240" w:lineRule="auto"/>
              <w:jc w:val="right"/>
              <w:rPr>
                <w:rFonts w:cstheme="minorHAnsi"/>
                <w:sz w:val="20"/>
                <w:szCs w:val="20"/>
              </w:rPr>
            </w:pPr>
            <w:r w:rsidRPr="00656FD8">
              <w:rPr>
                <w:rFonts w:cstheme="minorHAnsi"/>
                <w:sz w:val="20"/>
                <w:szCs w:val="20"/>
              </w:rPr>
              <w:t>4.1</w:t>
            </w:r>
            <w:r>
              <w:rPr>
                <w:rFonts w:cstheme="minorHAnsi"/>
                <w:sz w:val="20"/>
                <w:szCs w:val="20"/>
              </w:rPr>
              <w:t>2</w:t>
            </w:r>
            <w:r w:rsidRPr="00656FD8">
              <w:rPr>
                <w:rFonts w:cstheme="minorHAnsi"/>
                <w:sz w:val="20"/>
                <w:szCs w:val="20"/>
              </w:rPr>
              <w:t>.</w:t>
            </w:r>
            <w:r w:rsidR="00DB7D1C">
              <w:rPr>
                <w:rFonts w:cstheme="minorHAnsi"/>
                <w:sz w:val="20"/>
                <w:szCs w:val="20"/>
              </w:rPr>
              <w:t>2</w:t>
            </w:r>
          </w:p>
        </w:tc>
        <w:tc>
          <w:tcPr>
            <w:tcW w:w="3851" w:type="dxa"/>
          </w:tcPr>
          <w:p w14:paraId="5655B2B8" w14:textId="77777777" w:rsidR="00253816" w:rsidRPr="00656FD8" w:rsidDel="00573B3A" w:rsidRDefault="00253816" w:rsidP="00DB7D1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Framework in place to identify material and relevant changes made by vendors or service providers</w:t>
            </w:r>
            <w:r>
              <w:rPr>
                <w:rFonts w:cstheme="minorHAnsi"/>
                <w:sz w:val="20"/>
                <w:szCs w:val="20"/>
              </w:rPr>
              <w:t xml:space="preserve"> im</w:t>
            </w:r>
            <w:r w:rsidR="0026208A">
              <w:rPr>
                <w:rFonts w:cstheme="minorHAnsi"/>
                <w:sz w:val="20"/>
                <w:szCs w:val="20"/>
              </w:rPr>
              <w:t>pacting Austraclear o</w:t>
            </w:r>
            <w:r w:rsidR="00DB7D1C">
              <w:rPr>
                <w:rFonts w:cstheme="minorHAnsi"/>
                <w:sz w:val="20"/>
                <w:szCs w:val="20"/>
              </w:rPr>
              <w:t xml:space="preserve">perations </w:t>
            </w:r>
            <w:r>
              <w:rPr>
                <w:rFonts w:cstheme="minorHAnsi"/>
                <w:sz w:val="20"/>
                <w:szCs w:val="20"/>
              </w:rPr>
              <w:t>and to ensure these are subject to change management policies and procedures</w:t>
            </w:r>
          </w:p>
        </w:tc>
        <w:tc>
          <w:tcPr>
            <w:tcW w:w="2977" w:type="dxa"/>
          </w:tcPr>
          <w:p w14:paraId="30B628E4"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66721467"/>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278474130"/>
                <w14:checkbox>
                  <w14:checked w14:val="0"/>
                  <w14:checkedState w14:val="2612" w14:font="MS Gothic"/>
                  <w14:uncheckedState w14:val="2610" w14:font="MS Gothic"/>
                </w14:checkbox>
              </w:sdtPr>
              <w:sdtContent>
                <w:r w:rsidR="00253816">
                  <w:rPr>
                    <w:rFonts w:ascii="MS Gothic" w:eastAsia="MS Gothic" w:hAnsi="MS Gothic" w:cstheme="minorHAnsi" w:hint="eastAsia"/>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049915694"/>
                <w14:checkbox>
                  <w14:checked w14:val="0"/>
                  <w14:checkedState w14:val="2612" w14:font="MS Gothic"/>
                  <w14:uncheckedState w14:val="2610" w14:font="MS Gothic"/>
                </w14:checkbox>
              </w:sdtPr>
              <w:sdtContent>
                <w:r w:rsidR="00253816">
                  <w:rPr>
                    <w:rFonts w:ascii="MS Gothic" w:eastAsia="MS Gothic" w:hAnsi="MS Gothic" w:cstheme="minorHAnsi" w:hint="eastAsia"/>
                    <w:sz w:val="20"/>
                    <w:szCs w:val="20"/>
                  </w:rPr>
                  <w:t>☐</w:t>
                </w:r>
              </w:sdtContent>
            </w:sdt>
            <w:r w:rsidR="00253816" w:rsidRPr="00656FD8">
              <w:rPr>
                <w:rFonts w:cstheme="minorHAnsi"/>
                <w:sz w:val="20"/>
                <w:szCs w:val="20"/>
              </w:rPr>
              <w:t xml:space="preserve"> N</w:t>
            </w:r>
          </w:p>
        </w:tc>
        <w:tc>
          <w:tcPr>
            <w:tcW w:w="6071" w:type="dxa"/>
          </w:tcPr>
          <w:p w14:paraId="574B89D2"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28412F14"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321864B" w14:textId="77777777" w:rsidR="00253816" w:rsidRPr="00656FD8" w:rsidRDefault="00253816" w:rsidP="00253816">
            <w:pPr>
              <w:spacing w:before="40" w:after="40" w:line="240" w:lineRule="auto"/>
              <w:jc w:val="right"/>
              <w:rPr>
                <w:rFonts w:cstheme="minorHAnsi"/>
                <w:sz w:val="20"/>
                <w:szCs w:val="20"/>
              </w:rPr>
            </w:pPr>
            <w:r w:rsidRPr="00656FD8">
              <w:rPr>
                <w:rFonts w:cstheme="minorHAnsi"/>
                <w:sz w:val="20"/>
                <w:szCs w:val="20"/>
              </w:rPr>
              <w:t>4.1</w:t>
            </w:r>
            <w:r>
              <w:rPr>
                <w:rFonts w:cstheme="minorHAnsi"/>
                <w:sz w:val="20"/>
                <w:szCs w:val="20"/>
              </w:rPr>
              <w:t>2</w:t>
            </w:r>
            <w:r w:rsidRPr="00656FD8">
              <w:rPr>
                <w:rFonts w:cstheme="minorHAnsi"/>
                <w:sz w:val="20"/>
                <w:szCs w:val="20"/>
              </w:rPr>
              <w:t>.</w:t>
            </w:r>
            <w:r w:rsidR="00DB7D1C">
              <w:rPr>
                <w:rFonts w:cstheme="minorHAnsi"/>
                <w:sz w:val="20"/>
                <w:szCs w:val="20"/>
              </w:rPr>
              <w:t>3</w:t>
            </w:r>
          </w:p>
        </w:tc>
        <w:tc>
          <w:tcPr>
            <w:tcW w:w="3851" w:type="dxa"/>
          </w:tcPr>
          <w:p w14:paraId="0829AB3D"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Independent assessment of changes made </w:t>
            </w:r>
            <w:r>
              <w:rPr>
                <w:rFonts w:cstheme="minorHAnsi"/>
                <w:sz w:val="20"/>
                <w:szCs w:val="20"/>
              </w:rPr>
              <w:t xml:space="preserve">and testing conducted </w:t>
            </w:r>
            <w:r w:rsidRPr="00656FD8">
              <w:rPr>
                <w:rFonts w:cstheme="minorHAnsi"/>
                <w:sz w:val="20"/>
                <w:szCs w:val="20"/>
              </w:rPr>
              <w:t>by vendors or service providers</w:t>
            </w:r>
          </w:p>
        </w:tc>
        <w:tc>
          <w:tcPr>
            <w:tcW w:w="2977" w:type="dxa"/>
          </w:tcPr>
          <w:p w14:paraId="419AFB48"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09654029"/>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781144052"/>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0682080"/>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71A6D4DE"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11EA4786"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67B7D16E" w14:textId="77777777" w:rsidR="00253816" w:rsidRPr="00801477" w:rsidRDefault="00253816" w:rsidP="00253816">
            <w:pPr>
              <w:keepNext/>
              <w:spacing w:before="40" w:after="40" w:line="240" w:lineRule="auto"/>
              <w:rPr>
                <w:rFonts w:cstheme="minorHAnsi"/>
                <w:sz w:val="20"/>
                <w:szCs w:val="20"/>
              </w:rPr>
            </w:pPr>
            <w:r w:rsidRPr="00801477">
              <w:rPr>
                <w:rFonts w:cstheme="minorHAnsi"/>
                <w:sz w:val="20"/>
                <w:szCs w:val="20"/>
              </w:rPr>
              <w:t>4.13 Notification requirements</w:t>
            </w:r>
          </w:p>
        </w:tc>
      </w:tr>
      <w:tr w:rsidR="00253816" w:rsidRPr="00656FD8" w14:paraId="41CACFE5"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3C69BFF" w14:textId="77777777" w:rsidR="00253816" w:rsidRPr="00801477" w:rsidRDefault="00253816" w:rsidP="00253816">
            <w:pPr>
              <w:spacing w:before="40" w:after="40" w:line="240" w:lineRule="auto"/>
              <w:jc w:val="right"/>
              <w:rPr>
                <w:rFonts w:cstheme="minorHAnsi"/>
                <w:sz w:val="20"/>
                <w:szCs w:val="20"/>
              </w:rPr>
            </w:pPr>
            <w:r w:rsidRPr="00801477">
              <w:rPr>
                <w:rFonts w:cstheme="minorHAnsi"/>
                <w:sz w:val="20"/>
                <w:szCs w:val="20"/>
              </w:rPr>
              <w:t>4.13.1</w:t>
            </w:r>
          </w:p>
        </w:tc>
        <w:tc>
          <w:tcPr>
            <w:tcW w:w="3851" w:type="dxa"/>
          </w:tcPr>
          <w:p w14:paraId="555B67F1" w14:textId="77777777" w:rsidR="00253816" w:rsidRPr="00801477"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1477">
              <w:rPr>
                <w:rFonts w:cstheme="minorHAnsi"/>
                <w:sz w:val="20"/>
                <w:szCs w:val="20"/>
              </w:rPr>
              <w:t xml:space="preserve">BCP includes </w:t>
            </w:r>
            <w:r w:rsidR="00430AC4" w:rsidRPr="00801477">
              <w:rPr>
                <w:rFonts w:cstheme="minorHAnsi"/>
                <w:sz w:val="20"/>
                <w:szCs w:val="20"/>
              </w:rPr>
              <w:t xml:space="preserve">notification requirements to Austraclear of relevant disruptions, </w:t>
            </w:r>
            <w:r w:rsidRPr="00801477">
              <w:rPr>
                <w:rFonts w:cstheme="minorHAnsi"/>
                <w:sz w:val="20"/>
                <w:szCs w:val="20"/>
              </w:rPr>
              <w:t>outages</w:t>
            </w:r>
            <w:r w:rsidR="00430AC4" w:rsidRPr="00801477">
              <w:rPr>
                <w:rFonts w:cstheme="minorHAnsi"/>
                <w:sz w:val="20"/>
                <w:szCs w:val="20"/>
              </w:rPr>
              <w:t xml:space="preserve">, significant breaches / events of non-compliance and / or actions impacting capacity to connect to </w:t>
            </w:r>
            <w:r w:rsidR="0026208A">
              <w:rPr>
                <w:rFonts w:cstheme="minorHAnsi"/>
                <w:sz w:val="20"/>
                <w:szCs w:val="20"/>
              </w:rPr>
              <w:t xml:space="preserve">the </w:t>
            </w:r>
            <w:r w:rsidR="00430AC4" w:rsidRPr="00801477">
              <w:rPr>
                <w:rFonts w:cstheme="minorHAnsi"/>
                <w:sz w:val="20"/>
                <w:szCs w:val="20"/>
              </w:rPr>
              <w:t>Austraclear system</w:t>
            </w:r>
          </w:p>
        </w:tc>
        <w:tc>
          <w:tcPr>
            <w:tcW w:w="2977" w:type="dxa"/>
          </w:tcPr>
          <w:p w14:paraId="2EAF6E61"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64514574"/>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596716198"/>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127439367"/>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1B2A534F"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656FD8" w14:paraId="6D7C2F4E"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1C966800" w14:textId="77777777" w:rsidR="00253816" w:rsidRPr="00801477" w:rsidRDefault="00253816" w:rsidP="00253816">
            <w:pPr>
              <w:spacing w:before="40" w:after="40" w:line="240" w:lineRule="auto"/>
              <w:jc w:val="right"/>
              <w:rPr>
                <w:rFonts w:cstheme="minorHAnsi"/>
                <w:sz w:val="20"/>
                <w:szCs w:val="20"/>
              </w:rPr>
            </w:pPr>
            <w:r w:rsidRPr="00801477">
              <w:rPr>
                <w:rFonts w:cstheme="minorHAnsi"/>
                <w:sz w:val="20"/>
                <w:szCs w:val="20"/>
              </w:rPr>
              <w:t>4.13.2</w:t>
            </w:r>
          </w:p>
        </w:tc>
        <w:tc>
          <w:tcPr>
            <w:tcW w:w="3851" w:type="dxa"/>
          </w:tcPr>
          <w:p w14:paraId="51207961" w14:textId="77777777" w:rsidR="00253816" w:rsidRPr="00801477"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1477">
              <w:rPr>
                <w:rFonts w:cstheme="minorHAnsi"/>
                <w:sz w:val="20"/>
                <w:szCs w:val="20"/>
              </w:rPr>
              <w:t>Policies and procedures incorporate compliance notification obligations</w:t>
            </w:r>
          </w:p>
        </w:tc>
        <w:tc>
          <w:tcPr>
            <w:tcW w:w="2977" w:type="dxa"/>
          </w:tcPr>
          <w:p w14:paraId="65DD4C9C"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4681963"/>
                <w14:checkbox>
                  <w14:checked w14:val="0"/>
                  <w14:checkedState w14:val="2612" w14:font="MS Gothic"/>
                  <w14:uncheckedState w14:val="2610" w14:font="MS Gothic"/>
                </w14:checkbox>
              </w:sdtPr>
              <w:sdtContent>
                <w:r w:rsidR="00253816">
                  <w:rPr>
                    <w:rFonts w:ascii="MS Gothic" w:eastAsia="MS Gothic" w:hAnsi="MS Gothic" w:cstheme="minorHAnsi" w:hint="eastAsia"/>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1475833505"/>
                <w14:checkbox>
                  <w14:checked w14:val="0"/>
                  <w14:checkedState w14:val="2612" w14:font="MS Gothic"/>
                  <w14:uncheckedState w14:val="2610" w14:font="MS Gothic"/>
                </w14:checkbox>
              </w:sdtPr>
              <w:sdtContent>
                <w:r w:rsidR="00430AC4">
                  <w:rPr>
                    <w:rFonts w:ascii="MS Gothic" w:eastAsia="MS Gothic" w:hAnsi="MS Gothic" w:cstheme="minorHAnsi" w:hint="eastAsia"/>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1411505080"/>
                <w14:checkbox>
                  <w14:checked w14:val="0"/>
                  <w14:checkedState w14:val="2612" w14:font="MS Gothic"/>
                  <w14:uncheckedState w14:val="2610" w14:font="MS Gothic"/>
                </w14:checkbox>
              </w:sdtPr>
              <w:sdtContent>
                <w:r w:rsidR="00430AC4">
                  <w:rPr>
                    <w:rFonts w:ascii="MS Gothic" w:eastAsia="MS Gothic" w:hAnsi="MS Gothic" w:cstheme="minorHAnsi" w:hint="eastAsia"/>
                    <w:sz w:val="20"/>
                    <w:szCs w:val="20"/>
                  </w:rPr>
                  <w:t>☐</w:t>
                </w:r>
              </w:sdtContent>
            </w:sdt>
            <w:r w:rsidR="00253816" w:rsidRPr="00656FD8">
              <w:rPr>
                <w:rFonts w:cstheme="minorHAnsi"/>
                <w:sz w:val="20"/>
                <w:szCs w:val="20"/>
              </w:rPr>
              <w:t xml:space="preserve"> N</w:t>
            </w:r>
          </w:p>
        </w:tc>
        <w:tc>
          <w:tcPr>
            <w:tcW w:w="6071" w:type="dxa"/>
          </w:tcPr>
          <w:p w14:paraId="75D0FCB9"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53816" w:rsidRPr="003164B8" w14:paraId="4ED88BA5" w14:textId="77777777"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14:paraId="502FA4F8" w14:textId="77777777" w:rsidR="00253816" w:rsidRPr="00801477" w:rsidRDefault="00253816" w:rsidP="00253816">
            <w:pPr>
              <w:keepNext/>
              <w:spacing w:before="40" w:after="40" w:line="240" w:lineRule="auto"/>
              <w:rPr>
                <w:rFonts w:cstheme="minorHAnsi"/>
                <w:sz w:val="20"/>
                <w:szCs w:val="20"/>
              </w:rPr>
            </w:pPr>
            <w:r w:rsidRPr="00801477">
              <w:rPr>
                <w:rFonts w:cstheme="minorHAnsi"/>
                <w:sz w:val="20"/>
                <w:szCs w:val="20"/>
              </w:rPr>
              <w:t>4.14 Independent review</w:t>
            </w:r>
          </w:p>
        </w:tc>
      </w:tr>
      <w:tr w:rsidR="00253816" w:rsidRPr="00656FD8" w14:paraId="7D63449B" w14:textId="77777777"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14:paraId="647212B4" w14:textId="77777777" w:rsidR="00253816" w:rsidRPr="00656FD8" w:rsidRDefault="00253816" w:rsidP="00253816">
            <w:pPr>
              <w:spacing w:before="40" w:after="40" w:line="240" w:lineRule="auto"/>
              <w:jc w:val="right"/>
              <w:rPr>
                <w:rFonts w:cstheme="minorHAnsi"/>
                <w:color w:val="auto"/>
                <w:sz w:val="20"/>
                <w:szCs w:val="20"/>
              </w:rPr>
            </w:pPr>
            <w:r>
              <w:rPr>
                <w:rFonts w:cstheme="minorHAnsi"/>
                <w:color w:val="auto"/>
                <w:sz w:val="20"/>
                <w:szCs w:val="20"/>
              </w:rPr>
              <w:t>4.14</w:t>
            </w:r>
            <w:r w:rsidRPr="00656FD8">
              <w:rPr>
                <w:rFonts w:cstheme="minorHAnsi"/>
                <w:color w:val="auto"/>
                <w:sz w:val="20"/>
                <w:szCs w:val="20"/>
              </w:rPr>
              <w:t>.1</w:t>
            </w:r>
          </w:p>
        </w:tc>
        <w:tc>
          <w:tcPr>
            <w:tcW w:w="3851" w:type="dxa"/>
          </w:tcPr>
          <w:p w14:paraId="07447476"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DR and BC arrangements are independently reviewed</w:t>
            </w:r>
            <w:r>
              <w:rPr>
                <w:rFonts w:cstheme="minorHAnsi"/>
                <w:sz w:val="20"/>
                <w:szCs w:val="20"/>
              </w:rPr>
              <w:t xml:space="preserve"> on a periodic basis</w:t>
            </w:r>
          </w:p>
        </w:tc>
        <w:tc>
          <w:tcPr>
            <w:tcW w:w="2977" w:type="dxa"/>
          </w:tcPr>
          <w:p w14:paraId="68348A03" w14:textId="77777777" w:rsidR="00253816" w:rsidRPr="00656FD8" w:rsidRDefault="008878F5"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5200586"/>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F</w:t>
            </w:r>
            <w:r w:rsidR="00253816" w:rsidRPr="00656FD8">
              <w:rPr>
                <w:rFonts w:cstheme="minorHAnsi"/>
                <w:sz w:val="20"/>
                <w:szCs w:val="20"/>
              </w:rPr>
              <w:tab/>
            </w:r>
            <w:sdt>
              <w:sdtPr>
                <w:rPr>
                  <w:rFonts w:cstheme="minorHAnsi"/>
                  <w:sz w:val="20"/>
                  <w:szCs w:val="20"/>
                </w:rPr>
                <w:id w:val="690042123"/>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P</w:t>
            </w:r>
            <w:r w:rsidR="00253816" w:rsidRPr="00656FD8">
              <w:rPr>
                <w:rFonts w:cstheme="minorHAnsi"/>
                <w:sz w:val="20"/>
                <w:szCs w:val="20"/>
              </w:rPr>
              <w:tab/>
            </w:r>
            <w:sdt>
              <w:sdtPr>
                <w:rPr>
                  <w:rFonts w:cstheme="minorHAnsi"/>
                  <w:sz w:val="20"/>
                  <w:szCs w:val="20"/>
                </w:rPr>
                <w:id w:val="870734299"/>
                <w14:checkbox>
                  <w14:checked w14:val="0"/>
                  <w14:checkedState w14:val="2612" w14:font="MS Gothic"/>
                  <w14:uncheckedState w14:val="2610" w14:font="MS Gothic"/>
                </w14:checkbox>
              </w:sdtPr>
              <w:sdtContent>
                <w:r w:rsidR="00253816" w:rsidRPr="00656FD8">
                  <w:rPr>
                    <w:rFonts w:ascii="Segoe UI Symbol" w:eastAsia="MS Gothic" w:hAnsi="Segoe UI Symbol" w:cs="Segoe UI Symbol"/>
                    <w:sz w:val="20"/>
                    <w:szCs w:val="20"/>
                  </w:rPr>
                  <w:t>☐</w:t>
                </w:r>
              </w:sdtContent>
            </w:sdt>
            <w:r w:rsidR="00253816" w:rsidRPr="00656FD8">
              <w:rPr>
                <w:rFonts w:cstheme="minorHAnsi"/>
                <w:sz w:val="20"/>
                <w:szCs w:val="20"/>
              </w:rPr>
              <w:t xml:space="preserve"> N</w:t>
            </w:r>
          </w:p>
        </w:tc>
        <w:tc>
          <w:tcPr>
            <w:tcW w:w="6071" w:type="dxa"/>
          </w:tcPr>
          <w:p w14:paraId="429F894E" w14:textId="77777777" w:rsidR="00253816" w:rsidRPr="00656FD8" w:rsidRDefault="00253816" w:rsidP="00253816">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644BF541" w14:textId="77777777" w:rsidR="000672C4" w:rsidRPr="00FF0AF5" w:rsidRDefault="000672C4" w:rsidP="00DE6EEB">
      <w:pPr>
        <w:pStyle w:val="TableText"/>
      </w:pPr>
    </w:p>
    <w:sectPr w:rsidR="000672C4" w:rsidRPr="00FF0AF5" w:rsidSect="00293A6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EB30" w14:textId="77777777" w:rsidR="008878F5" w:rsidRDefault="008878F5">
      <w:r>
        <w:separator/>
      </w:r>
    </w:p>
  </w:endnote>
  <w:endnote w:type="continuationSeparator" w:id="0">
    <w:p w14:paraId="73A0FB8B" w14:textId="77777777" w:rsidR="008878F5" w:rsidRDefault="0088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969"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1"/>
      <w:gridCol w:w="5948"/>
    </w:tblGrid>
    <w:tr w:rsidR="008878F5" w:rsidRPr="00512811" w14:paraId="3EA56C52" w14:textId="77777777" w:rsidTr="002F71B7">
      <w:tc>
        <w:tcPr>
          <w:tcW w:w="8021" w:type="dxa"/>
          <w:tcMar>
            <w:top w:w="102" w:type="dxa"/>
          </w:tcMar>
        </w:tcPr>
        <w:p w14:paraId="2C538084" w14:textId="77777777" w:rsidR="008878F5" w:rsidRPr="00512811" w:rsidRDefault="008878F5" w:rsidP="002F71B7">
          <w:pPr>
            <w:pStyle w:val="Footer"/>
            <w:rPr>
              <w:color w:val="808080" w:themeColor="background1" w:themeShade="80"/>
              <w:sz w:val="16"/>
              <w:szCs w:val="16"/>
            </w:rPr>
          </w:pPr>
          <w:r w:rsidRPr="00512811">
            <w:rPr>
              <w:color w:val="808080" w:themeColor="background1" w:themeShade="80"/>
              <w:sz w:val="16"/>
              <w:szCs w:val="16"/>
            </w:rPr>
            <w:fldChar w:fldCharType="begin"/>
          </w:r>
          <w:r w:rsidRPr="00512811">
            <w:rPr>
              <w:color w:val="808080" w:themeColor="background1" w:themeShade="80"/>
              <w:sz w:val="16"/>
              <w:szCs w:val="16"/>
            </w:rPr>
            <w:instrText xml:space="preserve"> DATE  \@ "yyyy" </w:instrText>
          </w:r>
          <w:r w:rsidRPr="00512811">
            <w:rPr>
              <w:color w:val="808080" w:themeColor="background1" w:themeShade="80"/>
              <w:sz w:val="16"/>
              <w:szCs w:val="16"/>
            </w:rPr>
            <w:fldChar w:fldCharType="separate"/>
          </w:r>
          <w:r>
            <w:rPr>
              <w:noProof/>
              <w:color w:val="808080" w:themeColor="background1" w:themeShade="80"/>
              <w:sz w:val="16"/>
              <w:szCs w:val="16"/>
            </w:rPr>
            <w:t>2020</w:t>
          </w:r>
          <w:r w:rsidRPr="00512811">
            <w:rPr>
              <w:color w:val="808080" w:themeColor="background1" w:themeShade="80"/>
              <w:sz w:val="16"/>
              <w:szCs w:val="16"/>
            </w:rPr>
            <w:fldChar w:fldCharType="end"/>
          </w:r>
          <w:r w:rsidRPr="00512811">
            <w:rPr>
              <w:color w:val="808080" w:themeColor="background1" w:themeShade="80"/>
              <w:sz w:val="16"/>
              <w:szCs w:val="16"/>
            </w:rPr>
            <w:t xml:space="preserve"> ASX Limited ABN 98 008 624 691</w:t>
          </w:r>
        </w:p>
      </w:tc>
      <w:tc>
        <w:tcPr>
          <w:tcW w:w="5948" w:type="dxa"/>
          <w:tcMar>
            <w:top w:w="102" w:type="dxa"/>
          </w:tcMar>
        </w:tcPr>
        <w:p w14:paraId="1A761236" w14:textId="77777777" w:rsidR="008878F5" w:rsidRPr="00512811" w:rsidRDefault="008878F5" w:rsidP="002F71B7">
          <w:pPr>
            <w:pStyle w:val="Footer"/>
            <w:jc w:val="right"/>
            <w:rPr>
              <w:color w:val="808080" w:themeColor="background1" w:themeShade="80"/>
              <w:sz w:val="16"/>
              <w:szCs w:val="16"/>
            </w:rPr>
          </w:pPr>
          <w:r w:rsidRPr="00512811">
            <w:rPr>
              <w:color w:val="808080" w:themeColor="background1" w:themeShade="80"/>
              <w:sz w:val="16"/>
              <w:szCs w:val="16"/>
            </w:rPr>
            <w:fldChar w:fldCharType="begin"/>
          </w:r>
          <w:r w:rsidRPr="00512811">
            <w:rPr>
              <w:color w:val="808080" w:themeColor="background1" w:themeShade="80"/>
              <w:sz w:val="16"/>
              <w:szCs w:val="16"/>
            </w:rPr>
            <w:instrText xml:space="preserve"> PAGE  \* Arabic </w:instrText>
          </w:r>
          <w:r w:rsidRPr="00512811">
            <w:rPr>
              <w:color w:val="808080" w:themeColor="background1" w:themeShade="80"/>
              <w:sz w:val="16"/>
              <w:szCs w:val="16"/>
            </w:rPr>
            <w:fldChar w:fldCharType="separate"/>
          </w:r>
          <w:r w:rsidR="008631B5">
            <w:rPr>
              <w:noProof/>
              <w:color w:val="808080" w:themeColor="background1" w:themeShade="80"/>
              <w:sz w:val="16"/>
              <w:szCs w:val="16"/>
            </w:rPr>
            <w:t>5</w:t>
          </w:r>
          <w:r w:rsidRPr="00512811">
            <w:rPr>
              <w:color w:val="808080" w:themeColor="background1" w:themeShade="80"/>
              <w:sz w:val="16"/>
              <w:szCs w:val="16"/>
            </w:rPr>
            <w:fldChar w:fldCharType="end"/>
          </w:r>
          <w:r w:rsidRPr="00512811">
            <w:rPr>
              <w:color w:val="808080" w:themeColor="background1" w:themeShade="80"/>
              <w:sz w:val="16"/>
              <w:szCs w:val="16"/>
            </w:rPr>
            <w:t>/</w:t>
          </w:r>
          <w:r w:rsidRPr="00512811">
            <w:rPr>
              <w:noProof/>
              <w:color w:val="808080" w:themeColor="background1" w:themeShade="80"/>
              <w:sz w:val="16"/>
              <w:szCs w:val="16"/>
            </w:rPr>
            <w:fldChar w:fldCharType="begin"/>
          </w:r>
          <w:r w:rsidRPr="00512811">
            <w:rPr>
              <w:noProof/>
              <w:color w:val="808080" w:themeColor="background1" w:themeShade="80"/>
              <w:sz w:val="16"/>
              <w:szCs w:val="16"/>
            </w:rPr>
            <w:instrText xml:space="preserve"> NUMPAGES  \* Arabic </w:instrText>
          </w:r>
          <w:r w:rsidRPr="00512811">
            <w:rPr>
              <w:noProof/>
              <w:color w:val="808080" w:themeColor="background1" w:themeShade="80"/>
              <w:sz w:val="16"/>
              <w:szCs w:val="16"/>
            </w:rPr>
            <w:fldChar w:fldCharType="separate"/>
          </w:r>
          <w:r w:rsidR="008631B5">
            <w:rPr>
              <w:noProof/>
              <w:color w:val="808080" w:themeColor="background1" w:themeShade="80"/>
              <w:sz w:val="16"/>
              <w:szCs w:val="16"/>
            </w:rPr>
            <w:t>15</w:t>
          </w:r>
          <w:r w:rsidRPr="00512811">
            <w:rPr>
              <w:noProof/>
              <w:color w:val="808080" w:themeColor="background1" w:themeShade="80"/>
              <w:sz w:val="16"/>
              <w:szCs w:val="16"/>
            </w:rPr>
            <w:fldChar w:fldCharType="end"/>
          </w:r>
          <w:r w:rsidRPr="00512811">
            <w:rPr>
              <w:color w:val="808080" w:themeColor="background1" w:themeShade="80"/>
              <w:sz w:val="16"/>
              <w:szCs w:val="16"/>
            </w:rPr>
            <w:t xml:space="preserve"> </w:t>
          </w:r>
        </w:p>
      </w:tc>
    </w:tr>
  </w:tbl>
  <w:p w14:paraId="6B39634C" w14:textId="77777777" w:rsidR="008878F5" w:rsidRDefault="0088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C422" w14:textId="77777777" w:rsidR="008878F5" w:rsidRDefault="008878F5">
      <w:r>
        <w:separator/>
      </w:r>
    </w:p>
  </w:footnote>
  <w:footnote w:type="continuationSeparator" w:id="0">
    <w:p w14:paraId="7311DD9B" w14:textId="77777777" w:rsidR="008878F5" w:rsidRDefault="008878F5">
      <w:r>
        <w:continuationSeparator/>
      </w:r>
    </w:p>
  </w:footnote>
  <w:footnote w:id="1">
    <w:p w14:paraId="20A6B129" w14:textId="77777777" w:rsidR="008878F5" w:rsidRPr="002F71B7" w:rsidRDefault="008878F5" w:rsidP="002F71B7">
      <w:pPr>
        <w:pStyle w:val="FootnoteText"/>
        <w:rPr>
          <w:rFonts w:asciiTheme="minorHAnsi" w:hAnsiTheme="minorHAnsi" w:cstheme="minorHAnsi"/>
        </w:rPr>
      </w:pPr>
      <w:r w:rsidRPr="002F71B7">
        <w:rPr>
          <w:rStyle w:val="FootnoteReference"/>
          <w:rFonts w:asciiTheme="minorHAnsi" w:eastAsiaTheme="minorHAnsi" w:hAnsiTheme="minorHAnsi" w:cstheme="minorHAnsi"/>
        </w:rPr>
        <w:footnoteRef/>
      </w:r>
      <w:r w:rsidRPr="002F71B7">
        <w:rPr>
          <w:rFonts w:asciiTheme="minorHAnsi" w:hAnsiTheme="minorHAnsi" w:cstheme="minorHAnsi"/>
        </w:rPr>
        <w:t xml:space="preserve"> </w:t>
      </w:r>
      <w:r>
        <w:rPr>
          <w:rFonts w:asciiTheme="minorHAnsi" w:hAnsiTheme="minorHAnsi" w:cstheme="minorHAnsi"/>
        </w:rPr>
        <w:t xml:space="preserve">Changes to </w:t>
      </w:r>
      <w:r w:rsidRPr="00916345">
        <w:rPr>
          <w:rFonts w:asciiTheme="minorHAnsi" w:hAnsiTheme="minorHAnsi" w:cstheme="minorHAnsi"/>
        </w:rPr>
        <w:t>GN10 for Austraclear Regulation</w:t>
      </w:r>
      <w:r>
        <w:rPr>
          <w:rFonts w:asciiTheme="minorHAnsi" w:hAnsiTheme="minorHAnsi" w:cstheme="minorHAnsi"/>
        </w:rPr>
        <w:t>s were</w:t>
      </w:r>
      <w:r w:rsidRPr="00916345">
        <w:rPr>
          <w:rFonts w:asciiTheme="minorHAnsi" w:hAnsiTheme="minorHAnsi" w:cstheme="minorHAnsi"/>
        </w:rPr>
        <w:t xml:space="preserve"> pub</w:t>
      </w:r>
      <w:r>
        <w:rPr>
          <w:rFonts w:asciiTheme="minorHAnsi" w:hAnsiTheme="minorHAnsi" w:cstheme="minorHAnsi"/>
        </w:rPr>
        <w:t xml:space="preserve">lished by ASX on 5 August 2019 </w:t>
      </w:r>
      <w:r w:rsidRPr="00916345">
        <w:rPr>
          <w:rFonts w:asciiTheme="minorHAnsi" w:hAnsiTheme="minorHAnsi" w:cstheme="minorHAnsi"/>
        </w:rPr>
        <w:t xml:space="preserve">and </w:t>
      </w:r>
      <w:r w:rsidRPr="00EC6037">
        <w:rPr>
          <w:rFonts w:asciiTheme="minorHAnsi" w:hAnsiTheme="minorHAnsi" w:cstheme="minorHAnsi"/>
        </w:rPr>
        <w:t>on 20 December 2019.</w:t>
      </w:r>
    </w:p>
  </w:footnote>
  <w:footnote w:id="2">
    <w:p w14:paraId="35E742AB" w14:textId="77777777" w:rsidR="008878F5" w:rsidRDefault="008878F5">
      <w:pPr>
        <w:pStyle w:val="FootnoteText"/>
      </w:pPr>
      <w:r>
        <w:rPr>
          <w:rStyle w:val="FootnoteReference"/>
        </w:rPr>
        <w:footnoteRef/>
      </w:r>
      <w:r>
        <w:t xml:space="preserve"> </w:t>
      </w:r>
      <w:r w:rsidRPr="002F71B7">
        <w:rPr>
          <w:rFonts w:asciiTheme="minorHAnsi" w:hAnsiTheme="minorHAnsi" w:cstheme="minorHAnsi"/>
        </w:rPr>
        <w:t xml:space="preserve">Transition arrangements for implementing the target RTO are outlined in the report </w:t>
      </w:r>
      <w:r w:rsidRPr="002F71B7">
        <w:rPr>
          <w:rFonts w:asciiTheme="minorHAnsi" w:hAnsiTheme="minorHAnsi" w:cstheme="minorHAnsi"/>
          <w:i/>
        </w:rPr>
        <w:t>Results of Consultation on Guidance Note changes for ASX Clear, ASX Settlement, ASX Clear (Futures) and Austraclear participants</w:t>
      </w:r>
      <w:r w:rsidRPr="002F71B7">
        <w:rPr>
          <w:rFonts w:asciiTheme="minorHAnsi" w:hAnsiTheme="minorHAnsi" w:cstheme="minorHAnsi"/>
        </w:rPr>
        <w:t xml:space="preserve">, published on 5 August 2019 and available on </w:t>
      </w:r>
      <w:hyperlink r:id="rId1" w:history="1">
        <w:r w:rsidRPr="002F71B7">
          <w:rPr>
            <w:rStyle w:val="Hyperlink"/>
            <w:rFonts w:asciiTheme="minorHAnsi" w:hAnsiTheme="minorHAnsi" w:cstheme="minorHAnsi"/>
          </w:rPr>
          <w:t>asx.com.au</w:t>
        </w:r>
      </w:hyperlink>
      <w:r>
        <w:rPr>
          <w:rStyle w:val="Hyperlink"/>
          <w:rFonts w:asciiTheme="minorHAnsi" w:hAnsiTheme="minorHAnsi" w:cstheme="minorHAnsi"/>
        </w:rPr>
        <w:t>.</w:t>
      </w:r>
    </w:p>
  </w:footnote>
  <w:footnote w:id="3">
    <w:p w14:paraId="03F56C9F" w14:textId="77777777" w:rsidR="008878F5" w:rsidRPr="0089604A" w:rsidRDefault="008878F5" w:rsidP="0089604A">
      <w:pPr>
        <w:pStyle w:val="FootnoteText"/>
        <w:rPr>
          <w:rFonts w:asciiTheme="minorHAnsi" w:hAnsiTheme="minorHAnsi" w:cstheme="minorHAnsi"/>
        </w:rPr>
      </w:pPr>
      <w:r>
        <w:rPr>
          <w:rStyle w:val="FootnoteReference"/>
        </w:rPr>
        <w:footnoteRef/>
      </w:r>
      <w:r>
        <w:t xml:space="preserve">  </w:t>
      </w:r>
      <w:r w:rsidRPr="0089604A">
        <w:rPr>
          <w:rFonts w:asciiTheme="minorHAnsi" w:hAnsiTheme="minorHAnsi" w:cstheme="minorHAnsi"/>
        </w:rPr>
        <w:t>A collateral manager must comply with the business continuity requirements in Austraclear Regulation 28.15(c).</w:t>
      </w:r>
    </w:p>
  </w:footnote>
  <w:footnote w:id="4">
    <w:p w14:paraId="7954C2B6" w14:textId="77777777" w:rsidR="008878F5" w:rsidRPr="00ED38CC" w:rsidRDefault="008878F5" w:rsidP="0089604A">
      <w:pPr>
        <w:pStyle w:val="FootnoteText"/>
      </w:pPr>
      <w:r w:rsidRPr="0089604A">
        <w:rPr>
          <w:rStyle w:val="FootnoteReference"/>
        </w:rPr>
        <w:footnoteRef/>
      </w:r>
      <w:r w:rsidRPr="0089604A">
        <w:rPr>
          <w:rStyle w:val="FootnoteReference"/>
        </w:rPr>
        <w:t xml:space="preserve"> </w:t>
      </w:r>
      <w:r>
        <w:rPr>
          <w:rStyle w:val="FootnoteReference"/>
        </w:rPr>
        <w:t xml:space="preserve"> </w:t>
      </w:r>
      <w:r w:rsidRPr="0089604A">
        <w:rPr>
          <w:rFonts w:asciiTheme="minorHAnsi" w:hAnsiTheme="minorHAnsi" w:cstheme="minorHAnsi"/>
        </w:rPr>
        <w:t>A foreign currency settlement bank must comply with the business continuity requirements in Austraclear Regulation 29.3.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17"/>
    </w:tblGrid>
    <w:tr w:rsidR="008878F5" w14:paraId="2975AB75" w14:textId="77777777" w:rsidTr="00D358A5">
      <w:trPr>
        <w:trHeight w:hRule="exact" w:val="1361"/>
      </w:trPr>
      <w:tc>
        <w:tcPr>
          <w:tcW w:w="9617" w:type="dxa"/>
        </w:tcPr>
        <w:p w14:paraId="63615E90" w14:textId="77777777" w:rsidR="008878F5" w:rsidRDefault="008878F5" w:rsidP="00AE1221">
          <w:pPr>
            <w:pStyle w:val="Header"/>
            <w:tabs>
              <w:tab w:val="left" w:pos="3015"/>
            </w:tabs>
            <w:jc w:val="right"/>
          </w:pPr>
          <w:r>
            <w:rPr>
              <w:noProof/>
            </w:rPr>
            <w:drawing>
              <wp:anchor distT="0" distB="0" distL="114300" distR="114300" simplePos="0" relativeHeight="251657728" behindDoc="1" locked="0" layoutInCell="0" allowOverlap="0" wp14:anchorId="40531B8D" wp14:editId="4F54CB43">
                <wp:simplePos x="0" y="0"/>
                <wp:positionH relativeFrom="column">
                  <wp:posOffset>5638165</wp:posOffset>
                </wp:positionH>
                <wp:positionV relativeFrom="page">
                  <wp:posOffset>73025</wp:posOffset>
                </wp:positionV>
                <wp:extent cx="403200" cy="6259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3200" cy="625975"/>
                        </a:xfrm>
                        <a:prstGeom prst="rect">
                          <a:avLst/>
                        </a:prstGeom>
                      </pic:spPr>
                    </pic:pic>
                  </a:graphicData>
                </a:graphic>
                <wp14:sizeRelH relativeFrom="margin">
                  <wp14:pctWidth>0</wp14:pctWidth>
                </wp14:sizeRelH>
                <wp14:sizeRelV relativeFrom="margin">
                  <wp14:pctHeight>0</wp14:pctHeight>
                </wp14:sizeRelV>
              </wp:anchor>
            </w:drawing>
          </w:r>
        </w:p>
      </w:tc>
    </w:tr>
  </w:tbl>
  <w:p w14:paraId="223F7CA0" w14:textId="77777777" w:rsidR="008878F5" w:rsidRPr="00C056EC" w:rsidRDefault="008878F5" w:rsidP="001402DB">
    <w:pPr>
      <w:pStyle w:val="DocType"/>
      <w:adjustRightInd w:val="0"/>
      <w:snapToGrid w:val="0"/>
    </w:pPr>
    <w:r>
      <w:t xml:space="preserve">Self-Assessment Form – Austraclear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39"/>
    </w:tblGrid>
    <w:tr w:rsidR="008878F5" w14:paraId="0A37C5B3" w14:textId="77777777" w:rsidTr="002F71B7">
      <w:trPr>
        <w:trHeight w:hRule="exact" w:val="1255"/>
      </w:trPr>
      <w:tc>
        <w:tcPr>
          <w:tcW w:w="13839" w:type="dxa"/>
        </w:tcPr>
        <w:p w14:paraId="318303DB" w14:textId="77777777" w:rsidR="008878F5" w:rsidRDefault="008878F5" w:rsidP="00AE1221">
          <w:pPr>
            <w:pStyle w:val="Header"/>
            <w:tabs>
              <w:tab w:val="left" w:pos="3015"/>
            </w:tabs>
            <w:jc w:val="right"/>
          </w:pPr>
          <w:r>
            <w:rPr>
              <w:noProof/>
            </w:rPr>
            <w:drawing>
              <wp:anchor distT="0" distB="0" distL="114300" distR="114300" simplePos="0" relativeHeight="251656704" behindDoc="1" locked="0" layoutInCell="0" allowOverlap="0" wp14:anchorId="0306976B" wp14:editId="2EEBA1B0">
                <wp:simplePos x="0" y="0"/>
                <wp:positionH relativeFrom="column">
                  <wp:posOffset>8314690</wp:posOffset>
                </wp:positionH>
                <wp:positionV relativeFrom="page">
                  <wp:posOffset>73025</wp:posOffset>
                </wp:positionV>
                <wp:extent cx="402590" cy="6254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2590" cy="625475"/>
                        </a:xfrm>
                        <a:prstGeom prst="rect">
                          <a:avLst/>
                        </a:prstGeom>
                      </pic:spPr>
                    </pic:pic>
                  </a:graphicData>
                </a:graphic>
                <wp14:sizeRelH relativeFrom="margin">
                  <wp14:pctWidth>0</wp14:pctWidth>
                </wp14:sizeRelH>
                <wp14:sizeRelV relativeFrom="margin">
                  <wp14:pctHeight>0</wp14:pctHeight>
                </wp14:sizeRelV>
              </wp:anchor>
            </w:drawing>
          </w:r>
        </w:p>
      </w:tc>
    </w:tr>
  </w:tbl>
  <w:p w14:paraId="18A80F0A" w14:textId="77777777" w:rsidR="008878F5" w:rsidRDefault="00887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101B0A"/>
    <w:lvl w:ilvl="0">
      <w:start w:val="1"/>
      <w:numFmt w:val="bullet"/>
      <w:lvlText w:val=""/>
      <w:lvlJc w:val="left"/>
      <w:pPr>
        <w:ind w:left="473" w:hanging="360"/>
      </w:pPr>
      <w:rPr>
        <w:rFonts w:ascii="Symbol" w:hAnsi="Symbol" w:hint="default"/>
        <w:sz w:val="17"/>
      </w:rPr>
    </w:lvl>
  </w:abstractNum>
  <w:abstractNum w:abstractNumId="1" w15:restartNumberingAfterBreak="0">
    <w:nsid w:val="04F90310"/>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50D7162"/>
    <w:multiLevelType w:val="hybridMultilevel"/>
    <w:tmpl w:val="23722768"/>
    <w:lvl w:ilvl="0" w:tplc="85CAFB3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F0D88"/>
    <w:multiLevelType w:val="multilevel"/>
    <w:tmpl w:val="03EA7870"/>
    <w:styleLink w:val="ASXNumPara"/>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2B4779"/>
    <w:multiLevelType w:val="hybridMultilevel"/>
    <w:tmpl w:val="D5CC6F68"/>
    <w:lvl w:ilvl="0" w:tplc="DA28E904">
      <w:start w:val="4"/>
      <w:numFmt w:val="bullet"/>
      <w:lvlText w:val="-"/>
      <w:lvlJc w:val="left"/>
      <w:pPr>
        <w:ind w:left="720" w:hanging="360"/>
      </w:pPr>
      <w:rPr>
        <w:rFonts w:ascii="Calibri" w:eastAsia="Times New Roman" w:hAnsi="Calibri" w:cstheme="minorHAns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57A75"/>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0E1F706E"/>
    <w:multiLevelType w:val="hybridMultilevel"/>
    <w:tmpl w:val="7A962B2E"/>
    <w:lvl w:ilvl="0" w:tplc="CF7A2A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4230D4"/>
    <w:multiLevelType w:val="multilevel"/>
    <w:tmpl w:val="4F803F0C"/>
    <w:styleLink w:val="Bullets"/>
    <w:lvl w:ilvl="0">
      <w:start w:val="1"/>
      <w:numFmt w:val="bullet"/>
      <w:lvlText w:val=""/>
      <w:lvlJc w:val="left"/>
      <w:pPr>
        <w:ind w:left="360" w:hanging="360"/>
      </w:pPr>
      <w:rPr>
        <w:rFonts w:ascii="Symbol" w:hAnsi="Symbol" w:hint="default"/>
        <w:color w:val="009FDF" w:themeColor="accent2"/>
      </w:rPr>
    </w:lvl>
    <w:lvl w:ilvl="1">
      <w:start w:val="1"/>
      <w:numFmt w:val="bullet"/>
      <w:lvlText w:val="–"/>
      <w:lvlJc w:val="left"/>
      <w:pPr>
        <w:ind w:left="851" w:hanging="284"/>
      </w:pPr>
      <w:rPr>
        <w:rFonts w:ascii="Century Gothic" w:hAnsi="Century Gothic" w:hint="default"/>
        <w:color w:val="auto"/>
      </w:rPr>
    </w:lvl>
    <w:lvl w:ilvl="2">
      <w:start w:val="1"/>
      <w:numFmt w:val="bullet"/>
      <w:lvlText w:val="˃"/>
      <w:lvlJc w:val="left"/>
      <w:pPr>
        <w:ind w:left="1418" w:hanging="284"/>
      </w:pPr>
      <w:rPr>
        <w:rFonts w:ascii="Times New Roman" w:hAnsi="Times New Roman" w:cs="Times New Roman" w:hint="default"/>
        <w:color w:val="auto"/>
      </w:rPr>
    </w:lvl>
    <w:lvl w:ilvl="3">
      <w:start w:val="1"/>
      <w:numFmt w:val="none"/>
      <w:lvlText w:val=""/>
      <w:lvlJc w:val="left"/>
      <w:pPr>
        <w:ind w:left="1985" w:hanging="284"/>
      </w:pPr>
      <w:rPr>
        <w:rFonts w:hint="default"/>
      </w:rPr>
    </w:lvl>
    <w:lvl w:ilvl="4">
      <w:start w:val="1"/>
      <w:numFmt w:val="none"/>
      <w:lvlText w:val=""/>
      <w:lvlJc w:val="left"/>
      <w:pPr>
        <w:ind w:left="2552" w:hanging="284"/>
      </w:pPr>
      <w:rPr>
        <w:rFonts w:hint="default"/>
      </w:rPr>
    </w:lvl>
    <w:lvl w:ilvl="5">
      <w:start w:val="1"/>
      <w:numFmt w:val="none"/>
      <w:lvlText w:val=""/>
      <w:lvlJc w:val="left"/>
      <w:pPr>
        <w:ind w:left="3119" w:hanging="284"/>
      </w:pPr>
      <w:rPr>
        <w:rFonts w:hint="default"/>
      </w:rPr>
    </w:lvl>
    <w:lvl w:ilvl="6">
      <w:start w:val="1"/>
      <w:numFmt w:val="none"/>
      <w:lvlText w:val=""/>
      <w:lvlJc w:val="left"/>
      <w:pPr>
        <w:ind w:left="3686" w:hanging="284"/>
      </w:pPr>
      <w:rPr>
        <w:rFonts w:hint="default"/>
      </w:rPr>
    </w:lvl>
    <w:lvl w:ilvl="7">
      <w:start w:val="1"/>
      <w:numFmt w:val="none"/>
      <w:lvlText w:val=""/>
      <w:lvlJc w:val="left"/>
      <w:pPr>
        <w:ind w:left="4253" w:hanging="284"/>
      </w:pPr>
      <w:rPr>
        <w:rFonts w:hint="default"/>
      </w:rPr>
    </w:lvl>
    <w:lvl w:ilvl="8">
      <w:start w:val="1"/>
      <w:numFmt w:val="none"/>
      <w:lvlText w:val=""/>
      <w:lvlJc w:val="left"/>
      <w:pPr>
        <w:ind w:left="4820" w:hanging="284"/>
      </w:pPr>
      <w:rPr>
        <w:rFonts w:hint="default"/>
      </w:rPr>
    </w:lvl>
  </w:abstractNum>
  <w:abstractNum w:abstractNumId="8" w15:restartNumberingAfterBreak="0">
    <w:nsid w:val="1414092A"/>
    <w:multiLevelType w:val="hybridMultilevel"/>
    <w:tmpl w:val="9CB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F6089"/>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10" w15:restartNumberingAfterBreak="0">
    <w:nsid w:val="216A1419"/>
    <w:multiLevelType w:val="hybridMultilevel"/>
    <w:tmpl w:val="92540F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B84DDE"/>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AD9128F"/>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13" w15:restartNumberingAfterBreak="0">
    <w:nsid w:val="2B800968"/>
    <w:multiLevelType w:val="multilevel"/>
    <w:tmpl w:val="A0766EA2"/>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4" w15:restartNumberingAfterBreak="0">
    <w:nsid w:val="321C23D6"/>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30A3FCA"/>
    <w:multiLevelType w:val="multilevel"/>
    <w:tmpl w:val="FAF41256"/>
    <w:styleLink w:val="BulletList"/>
    <w:lvl w:ilvl="0">
      <w:start w:val="1"/>
      <w:numFmt w:val="bullet"/>
      <w:pStyle w:val="ListBullet"/>
      <w:lvlText w:val=""/>
      <w:lvlJc w:val="left"/>
      <w:pPr>
        <w:ind w:left="340" w:hanging="340"/>
      </w:pPr>
      <w:rPr>
        <w:rFonts w:ascii="Symbol" w:hAnsi="Symbol" w:hint="default"/>
        <w:color w:val="009FDF" w:themeColor="accent2"/>
        <w:sz w:val="17"/>
      </w:rPr>
    </w:lvl>
    <w:lvl w:ilvl="1">
      <w:start w:val="1"/>
      <w:numFmt w:val="bullet"/>
      <w:lvlRestart w:val="0"/>
      <w:pStyle w:val="ListBullet2"/>
      <w:lvlText w:val="‒"/>
      <w:lvlJc w:val="left"/>
      <w:pPr>
        <w:ind w:left="340" w:firstLine="0"/>
      </w:pPr>
      <w:rPr>
        <w:rFonts w:ascii="Arial" w:hAnsi="Arial" w:hint="default"/>
        <w:color w:val="009FDF" w:themeColor="accent2"/>
      </w:rPr>
    </w:lvl>
    <w:lvl w:ilvl="2">
      <w:start w:val="1"/>
      <w:numFmt w:val="bullet"/>
      <w:lvlRestart w:val="0"/>
      <w:pStyle w:val="ListBullet3"/>
      <w:lvlText w:val="‒"/>
      <w:lvlJc w:val="left"/>
      <w:pPr>
        <w:ind w:left="340" w:firstLine="340"/>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7" w15:restartNumberingAfterBreak="0">
    <w:nsid w:val="482C7265"/>
    <w:multiLevelType w:val="hybridMultilevel"/>
    <w:tmpl w:val="15EA0896"/>
    <w:lvl w:ilvl="0" w:tplc="45EE14BE">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4C813051"/>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19" w15:restartNumberingAfterBreak="0">
    <w:nsid w:val="4FE724D0"/>
    <w:multiLevelType w:val="hybridMultilevel"/>
    <w:tmpl w:val="63AAC650"/>
    <w:lvl w:ilvl="0" w:tplc="76E0F0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AA4662"/>
    <w:multiLevelType w:val="hybridMultilevel"/>
    <w:tmpl w:val="6DBC2B5A"/>
    <w:lvl w:ilvl="0" w:tplc="7E7866D4">
      <w:start w:val="1"/>
      <w:numFmt w:val="lowerRoman"/>
      <w:lvlText w:val="%1."/>
      <w:lvlJc w:val="left"/>
      <w:pPr>
        <w:ind w:left="1080" w:hanging="72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D84FEB"/>
    <w:multiLevelType w:val="multilevel"/>
    <w:tmpl w:val="FAF41256"/>
    <w:numStyleLink w:val="BulletList"/>
  </w:abstractNum>
  <w:abstractNum w:abstractNumId="22" w15:restartNumberingAfterBreak="0">
    <w:nsid w:val="64D923AA"/>
    <w:multiLevelType w:val="hybridMultilevel"/>
    <w:tmpl w:val="F46C9B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9724FC"/>
    <w:multiLevelType w:val="hybridMultilevel"/>
    <w:tmpl w:val="062AB1AE"/>
    <w:lvl w:ilvl="0" w:tplc="0C09001B">
      <w:start w:val="1"/>
      <w:numFmt w:val="lowerRoman"/>
      <w:lvlText w:val="%1."/>
      <w:lvlJc w:val="righ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72002D5E"/>
    <w:multiLevelType w:val="hybridMultilevel"/>
    <w:tmpl w:val="5DE81E48"/>
    <w:lvl w:ilvl="0" w:tplc="1FCE92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D96379"/>
    <w:multiLevelType w:val="multilevel"/>
    <w:tmpl w:val="F3F6B178"/>
    <w:lvl w:ilvl="0">
      <w:start w:val="1"/>
      <w:numFmt w:val="decimal"/>
      <w:pStyle w:val="ListNumber"/>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1021" w:hanging="341"/>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77AB3F6A"/>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77BE7668"/>
    <w:multiLevelType w:val="hybridMultilevel"/>
    <w:tmpl w:val="7F1E07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3628A"/>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29" w15:restartNumberingAfterBreak="0">
    <w:nsid w:val="7B88606D"/>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3"/>
  </w:num>
  <w:num w:numId="3">
    <w:abstractNumId w:val="7"/>
  </w:num>
  <w:num w:numId="4">
    <w:abstractNumId w:val="13"/>
  </w:num>
  <w:num w:numId="5">
    <w:abstractNumId w:val="15"/>
  </w:num>
  <w:num w:numId="6">
    <w:abstractNumId w:val="25"/>
  </w:num>
  <w:num w:numId="7">
    <w:abstractNumId w:val="21"/>
  </w:num>
  <w:num w:numId="8">
    <w:abstractNumId w:val="0"/>
  </w:num>
  <w:num w:numId="9">
    <w:abstractNumId w:val="22"/>
  </w:num>
  <w:num w:numId="10">
    <w:abstractNumId w:val="11"/>
  </w:num>
  <w:num w:numId="11">
    <w:abstractNumId w:val="26"/>
  </w:num>
  <w:num w:numId="12">
    <w:abstractNumId w:val="1"/>
  </w:num>
  <w:num w:numId="13">
    <w:abstractNumId w:val="12"/>
  </w:num>
  <w:num w:numId="14">
    <w:abstractNumId w:val="18"/>
  </w:num>
  <w:num w:numId="15">
    <w:abstractNumId w:val="14"/>
  </w:num>
  <w:num w:numId="16">
    <w:abstractNumId w:val="28"/>
  </w:num>
  <w:num w:numId="17">
    <w:abstractNumId w:val="29"/>
  </w:num>
  <w:num w:numId="18">
    <w:abstractNumId w:val="23"/>
  </w:num>
  <w:num w:numId="19">
    <w:abstractNumId w:val="2"/>
  </w:num>
  <w:num w:numId="20">
    <w:abstractNumId w:val="4"/>
  </w:num>
  <w:num w:numId="21">
    <w:abstractNumId w:val="19"/>
  </w:num>
  <w:num w:numId="22">
    <w:abstractNumId w:val="6"/>
  </w:num>
  <w:num w:numId="23">
    <w:abstractNumId w:val="17"/>
  </w:num>
  <w:num w:numId="24">
    <w:abstractNumId w:val="10"/>
  </w:num>
  <w:num w:numId="25">
    <w:abstractNumId w:val="24"/>
  </w:num>
  <w:num w:numId="26">
    <w:abstractNumId w:val="20"/>
  </w:num>
  <w:num w:numId="27">
    <w:abstractNumId w:val="9"/>
  </w:num>
  <w:num w:numId="28">
    <w:abstractNumId w:val="5"/>
  </w:num>
  <w:num w:numId="29">
    <w:abstractNumId w:val="27"/>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35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B7"/>
    <w:rsid w:val="00000433"/>
    <w:rsid w:val="00000434"/>
    <w:rsid w:val="00002CBA"/>
    <w:rsid w:val="00003FD6"/>
    <w:rsid w:val="00005157"/>
    <w:rsid w:val="00011424"/>
    <w:rsid w:val="00012463"/>
    <w:rsid w:val="0001288A"/>
    <w:rsid w:val="00013C8D"/>
    <w:rsid w:val="00017E68"/>
    <w:rsid w:val="00021482"/>
    <w:rsid w:val="0002340A"/>
    <w:rsid w:val="00024B27"/>
    <w:rsid w:val="00025935"/>
    <w:rsid w:val="00025C3D"/>
    <w:rsid w:val="00027634"/>
    <w:rsid w:val="0003008A"/>
    <w:rsid w:val="0003687C"/>
    <w:rsid w:val="00037324"/>
    <w:rsid w:val="00037C43"/>
    <w:rsid w:val="00037C4C"/>
    <w:rsid w:val="00041B44"/>
    <w:rsid w:val="00041EDF"/>
    <w:rsid w:val="00042E11"/>
    <w:rsid w:val="00044FCC"/>
    <w:rsid w:val="00046218"/>
    <w:rsid w:val="00053BEA"/>
    <w:rsid w:val="00053F58"/>
    <w:rsid w:val="00055569"/>
    <w:rsid w:val="00056290"/>
    <w:rsid w:val="00056825"/>
    <w:rsid w:val="000610EA"/>
    <w:rsid w:val="00062A53"/>
    <w:rsid w:val="00062B77"/>
    <w:rsid w:val="00062C5E"/>
    <w:rsid w:val="000632A2"/>
    <w:rsid w:val="000633C8"/>
    <w:rsid w:val="000638F3"/>
    <w:rsid w:val="00064CCB"/>
    <w:rsid w:val="00066A75"/>
    <w:rsid w:val="000672C4"/>
    <w:rsid w:val="0006739A"/>
    <w:rsid w:val="0007053A"/>
    <w:rsid w:val="00070C38"/>
    <w:rsid w:val="000716C4"/>
    <w:rsid w:val="00076423"/>
    <w:rsid w:val="000775EC"/>
    <w:rsid w:val="00081877"/>
    <w:rsid w:val="00081BE1"/>
    <w:rsid w:val="0008354D"/>
    <w:rsid w:val="00087E1D"/>
    <w:rsid w:val="00091276"/>
    <w:rsid w:val="0009274C"/>
    <w:rsid w:val="00094214"/>
    <w:rsid w:val="000A39C1"/>
    <w:rsid w:val="000A3EE7"/>
    <w:rsid w:val="000B3B36"/>
    <w:rsid w:val="000B4BDF"/>
    <w:rsid w:val="000B5D92"/>
    <w:rsid w:val="000B7170"/>
    <w:rsid w:val="000C3D5E"/>
    <w:rsid w:val="000C4940"/>
    <w:rsid w:val="000C533A"/>
    <w:rsid w:val="000C73B5"/>
    <w:rsid w:val="000D08F8"/>
    <w:rsid w:val="000D1D31"/>
    <w:rsid w:val="000D20F8"/>
    <w:rsid w:val="000D3F15"/>
    <w:rsid w:val="000D4310"/>
    <w:rsid w:val="000D4EDC"/>
    <w:rsid w:val="000D509D"/>
    <w:rsid w:val="000D7207"/>
    <w:rsid w:val="000E0B3C"/>
    <w:rsid w:val="000E7292"/>
    <w:rsid w:val="000F0DDD"/>
    <w:rsid w:val="000F2126"/>
    <w:rsid w:val="000F331C"/>
    <w:rsid w:val="000F4C44"/>
    <w:rsid w:val="000F56FB"/>
    <w:rsid w:val="000F6388"/>
    <w:rsid w:val="000F7356"/>
    <w:rsid w:val="00100CCB"/>
    <w:rsid w:val="00101AA3"/>
    <w:rsid w:val="0010428D"/>
    <w:rsid w:val="00105A4E"/>
    <w:rsid w:val="00105BBD"/>
    <w:rsid w:val="001061BC"/>
    <w:rsid w:val="001067C4"/>
    <w:rsid w:val="00110546"/>
    <w:rsid w:val="00110FF8"/>
    <w:rsid w:val="001144FF"/>
    <w:rsid w:val="00114CCF"/>
    <w:rsid w:val="00115606"/>
    <w:rsid w:val="00116800"/>
    <w:rsid w:val="0012162C"/>
    <w:rsid w:val="00124A82"/>
    <w:rsid w:val="00126245"/>
    <w:rsid w:val="00127594"/>
    <w:rsid w:val="00131CDB"/>
    <w:rsid w:val="001321FB"/>
    <w:rsid w:val="0013296B"/>
    <w:rsid w:val="00133BB0"/>
    <w:rsid w:val="00134137"/>
    <w:rsid w:val="00135CC7"/>
    <w:rsid w:val="001402DB"/>
    <w:rsid w:val="00141E8C"/>
    <w:rsid w:val="00141FC2"/>
    <w:rsid w:val="00142595"/>
    <w:rsid w:val="001433CB"/>
    <w:rsid w:val="00143711"/>
    <w:rsid w:val="00143C4D"/>
    <w:rsid w:val="001467B3"/>
    <w:rsid w:val="00146F39"/>
    <w:rsid w:val="00151854"/>
    <w:rsid w:val="00152D9C"/>
    <w:rsid w:val="00156B80"/>
    <w:rsid w:val="00157F85"/>
    <w:rsid w:val="00161F1F"/>
    <w:rsid w:val="00161FBA"/>
    <w:rsid w:val="00162206"/>
    <w:rsid w:val="001624BB"/>
    <w:rsid w:val="00164711"/>
    <w:rsid w:val="00166DF1"/>
    <w:rsid w:val="001722F4"/>
    <w:rsid w:val="001757BB"/>
    <w:rsid w:val="0017660F"/>
    <w:rsid w:val="00180DC4"/>
    <w:rsid w:val="00181DF2"/>
    <w:rsid w:val="0018211D"/>
    <w:rsid w:val="00183398"/>
    <w:rsid w:val="001847A1"/>
    <w:rsid w:val="0018740C"/>
    <w:rsid w:val="001903D8"/>
    <w:rsid w:val="00190FA8"/>
    <w:rsid w:val="001926EE"/>
    <w:rsid w:val="00193936"/>
    <w:rsid w:val="001A1D39"/>
    <w:rsid w:val="001A1EF9"/>
    <w:rsid w:val="001A2343"/>
    <w:rsid w:val="001A2F12"/>
    <w:rsid w:val="001A4137"/>
    <w:rsid w:val="001A72F7"/>
    <w:rsid w:val="001B03E2"/>
    <w:rsid w:val="001B17BE"/>
    <w:rsid w:val="001B2979"/>
    <w:rsid w:val="001B4366"/>
    <w:rsid w:val="001B4B78"/>
    <w:rsid w:val="001B5045"/>
    <w:rsid w:val="001B5751"/>
    <w:rsid w:val="001B67A1"/>
    <w:rsid w:val="001C038F"/>
    <w:rsid w:val="001C1C2A"/>
    <w:rsid w:val="001C326D"/>
    <w:rsid w:val="001C3571"/>
    <w:rsid w:val="001C3575"/>
    <w:rsid w:val="001C35B7"/>
    <w:rsid w:val="001C3A8B"/>
    <w:rsid w:val="001C4A10"/>
    <w:rsid w:val="001C59E6"/>
    <w:rsid w:val="001C62D6"/>
    <w:rsid w:val="001C6A87"/>
    <w:rsid w:val="001C72DB"/>
    <w:rsid w:val="001C7852"/>
    <w:rsid w:val="001D2D76"/>
    <w:rsid w:val="001D3808"/>
    <w:rsid w:val="001D4A60"/>
    <w:rsid w:val="001E008A"/>
    <w:rsid w:val="001E2367"/>
    <w:rsid w:val="001F2F30"/>
    <w:rsid w:val="001F6E41"/>
    <w:rsid w:val="002011A6"/>
    <w:rsid w:val="00201C52"/>
    <w:rsid w:val="00201E28"/>
    <w:rsid w:val="00202091"/>
    <w:rsid w:val="00202D32"/>
    <w:rsid w:val="002045C9"/>
    <w:rsid w:val="002076C6"/>
    <w:rsid w:val="0021162E"/>
    <w:rsid w:val="00211BA2"/>
    <w:rsid w:val="00212BFE"/>
    <w:rsid w:val="00212DF4"/>
    <w:rsid w:val="00213A70"/>
    <w:rsid w:val="00215CCE"/>
    <w:rsid w:val="00221082"/>
    <w:rsid w:val="002222FA"/>
    <w:rsid w:val="00222D67"/>
    <w:rsid w:val="002245DD"/>
    <w:rsid w:val="00224DC1"/>
    <w:rsid w:val="0022536A"/>
    <w:rsid w:val="00226433"/>
    <w:rsid w:val="0022768B"/>
    <w:rsid w:val="002276DE"/>
    <w:rsid w:val="00235DBD"/>
    <w:rsid w:val="00237FDF"/>
    <w:rsid w:val="00241517"/>
    <w:rsid w:val="00242A9E"/>
    <w:rsid w:val="002432B5"/>
    <w:rsid w:val="002448B8"/>
    <w:rsid w:val="00244D02"/>
    <w:rsid w:val="00245B16"/>
    <w:rsid w:val="00253816"/>
    <w:rsid w:val="00254822"/>
    <w:rsid w:val="00257977"/>
    <w:rsid w:val="002605C5"/>
    <w:rsid w:val="00260813"/>
    <w:rsid w:val="00260D1C"/>
    <w:rsid w:val="0026208A"/>
    <w:rsid w:val="00262386"/>
    <w:rsid w:val="002626FD"/>
    <w:rsid w:val="002660A6"/>
    <w:rsid w:val="002660BB"/>
    <w:rsid w:val="00270F6A"/>
    <w:rsid w:val="00271DCE"/>
    <w:rsid w:val="002737F3"/>
    <w:rsid w:val="00274E15"/>
    <w:rsid w:val="00275D34"/>
    <w:rsid w:val="00277455"/>
    <w:rsid w:val="00281133"/>
    <w:rsid w:val="002823F9"/>
    <w:rsid w:val="00282927"/>
    <w:rsid w:val="0028457D"/>
    <w:rsid w:val="00291694"/>
    <w:rsid w:val="00291D09"/>
    <w:rsid w:val="00292ABB"/>
    <w:rsid w:val="00292DCD"/>
    <w:rsid w:val="0029334A"/>
    <w:rsid w:val="00293A6C"/>
    <w:rsid w:val="002A022F"/>
    <w:rsid w:val="002A5130"/>
    <w:rsid w:val="002A6568"/>
    <w:rsid w:val="002B3FB0"/>
    <w:rsid w:val="002B4321"/>
    <w:rsid w:val="002B4C97"/>
    <w:rsid w:val="002B5611"/>
    <w:rsid w:val="002B5FD8"/>
    <w:rsid w:val="002C00DC"/>
    <w:rsid w:val="002C12CA"/>
    <w:rsid w:val="002C3B21"/>
    <w:rsid w:val="002C3E43"/>
    <w:rsid w:val="002C5F6D"/>
    <w:rsid w:val="002C66FA"/>
    <w:rsid w:val="002C6AFA"/>
    <w:rsid w:val="002C7B7A"/>
    <w:rsid w:val="002C7D05"/>
    <w:rsid w:val="002D455A"/>
    <w:rsid w:val="002E15D8"/>
    <w:rsid w:val="002E205B"/>
    <w:rsid w:val="002E4BEF"/>
    <w:rsid w:val="002F04F5"/>
    <w:rsid w:val="002F107F"/>
    <w:rsid w:val="002F671F"/>
    <w:rsid w:val="002F71B7"/>
    <w:rsid w:val="002F7810"/>
    <w:rsid w:val="002F7ADA"/>
    <w:rsid w:val="003029B6"/>
    <w:rsid w:val="00303487"/>
    <w:rsid w:val="00304837"/>
    <w:rsid w:val="00304DBC"/>
    <w:rsid w:val="00305DA4"/>
    <w:rsid w:val="00306410"/>
    <w:rsid w:val="0030779B"/>
    <w:rsid w:val="0031342B"/>
    <w:rsid w:val="00315395"/>
    <w:rsid w:val="003164B8"/>
    <w:rsid w:val="00317FEB"/>
    <w:rsid w:val="00321393"/>
    <w:rsid w:val="00321A60"/>
    <w:rsid w:val="00321ED7"/>
    <w:rsid w:val="00322DE8"/>
    <w:rsid w:val="003251A2"/>
    <w:rsid w:val="0033209A"/>
    <w:rsid w:val="0033211B"/>
    <w:rsid w:val="00340BAA"/>
    <w:rsid w:val="00341BA1"/>
    <w:rsid w:val="00343253"/>
    <w:rsid w:val="0034343C"/>
    <w:rsid w:val="0034439C"/>
    <w:rsid w:val="00345617"/>
    <w:rsid w:val="00346DD3"/>
    <w:rsid w:val="00351B1C"/>
    <w:rsid w:val="00352738"/>
    <w:rsid w:val="00353CD7"/>
    <w:rsid w:val="0035686C"/>
    <w:rsid w:val="00356A93"/>
    <w:rsid w:val="00363DA7"/>
    <w:rsid w:val="00363ED8"/>
    <w:rsid w:val="00367E7D"/>
    <w:rsid w:val="00370081"/>
    <w:rsid w:val="003754E6"/>
    <w:rsid w:val="00376295"/>
    <w:rsid w:val="00376DFE"/>
    <w:rsid w:val="00377A14"/>
    <w:rsid w:val="003804E3"/>
    <w:rsid w:val="00382753"/>
    <w:rsid w:val="00384A34"/>
    <w:rsid w:val="00390F05"/>
    <w:rsid w:val="003923F8"/>
    <w:rsid w:val="00392E23"/>
    <w:rsid w:val="003933BC"/>
    <w:rsid w:val="003968F3"/>
    <w:rsid w:val="00396AD6"/>
    <w:rsid w:val="00397922"/>
    <w:rsid w:val="00397F9D"/>
    <w:rsid w:val="003A00E3"/>
    <w:rsid w:val="003A4838"/>
    <w:rsid w:val="003A6268"/>
    <w:rsid w:val="003B2A89"/>
    <w:rsid w:val="003B2B1C"/>
    <w:rsid w:val="003B5487"/>
    <w:rsid w:val="003B5C77"/>
    <w:rsid w:val="003C022E"/>
    <w:rsid w:val="003C182D"/>
    <w:rsid w:val="003C23BD"/>
    <w:rsid w:val="003C34FF"/>
    <w:rsid w:val="003C38D5"/>
    <w:rsid w:val="003C3DDB"/>
    <w:rsid w:val="003C4574"/>
    <w:rsid w:val="003C5166"/>
    <w:rsid w:val="003C6341"/>
    <w:rsid w:val="003C66A3"/>
    <w:rsid w:val="003C6DD9"/>
    <w:rsid w:val="003C79E2"/>
    <w:rsid w:val="003D4F2D"/>
    <w:rsid w:val="003D50E7"/>
    <w:rsid w:val="003D6774"/>
    <w:rsid w:val="003D7E8B"/>
    <w:rsid w:val="003E1CAC"/>
    <w:rsid w:val="003E3551"/>
    <w:rsid w:val="003E45E7"/>
    <w:rsid w:val="003E4D40"/>
    <w:rsid w:val="003E6688"/>
    <w:rsid w:val="003E768E"/>
    <w:rsid w:val="003F01AB"/>
    <w:rsid w:val="003F0239"/>
    <w:rsid w:val="003F6929"/>
    <w:rsid w:val="003F6E25"/>
    <w:rsid w:val="00402165"/>
    <w:rsid w:val="00402820"/>
    <w:rsid w:val="004032C3"/>
    <w:rsid w:val="0040438D"/>
    <w:rsid w:val="00406BCB"/>
    <w:rsid w:val="004070B8"/>
    <w:rsid w:val="00410959"/>
    <w:rsid w:val="004109FD"/>
    <w:rsid w:val="00413431"/>
    <w:rsid w:val="004139DA"/>
    <w:rsid w:val="00414D4A"/>
    <w:rsid w:val="0041542C"/>
    <w:rsid w:val="00415B72"/>
    <w:rsid w:val="00416774"/>
    <w:rsid w:val="00420499"/>
    <w:rsid w:val="00421398"/>
    <w:rsid w:val="00426027"/>
    <w:rsid w:val="0042793C"/>
    <w:rsid w:val="00430AC4"/>
    <w:rsid w:val="00434FA4"/>
    <w:rsid w:val="0043625A"/>
    <w:rsid w:val="0043683D"/>
    <w:rsid w:val="00436DC6"/>
    <w:rsid w:val="004373B7"/>
    <w:rsid w:val="0044192E"/>
    <w:rsid w:val="004419F4"/>
    <w:rsid w:val="00443F84"/>
    <w:rsid w:val="0044528D"/>
    <w:rsid w:val="00446761"/>
    <w:rsid w:val="004516D6"/>
    <w:rsid w:val="00451F6F"/>
    <w:rsid w:val="00452468"/>
    <w:rsid w:val="00455FD5"/>
    <w:rsid w:val="004618C7"/>
    <w:rsid w:val="00462333"/>
    <w:rsid w:val="00470DEF"/>
    <w:rsid w:val="00471A27"/>
    <w:rsid w:val="004729BD"/>
    <w:rsid w:val="00474545"/>
    <w:rsid w:val="004769EF"/>
    <w:rsid w:val="00477461"/>
    <w:rsid w:val="00485130"/>
    <w:rsid w:val="004939DE"/>
    <w:rsid w:val="00495474"/>
    <w:rsid w:val="00496080"/>
    <w:rsid w:val="00496550"/>
    <w:rsid w:val="004A1C18"/>
    <w:rsid w:val="004A6A96"/>
    <w:rsid w:val="004B04D5"/>
    <w:rsid w:val="004B2911"/>
    <w:rsid w:val="004B3B14"/>
    <w:rsid w:val="004C2F01"/>
    <w:rsid w:val="004C349A"/>
    <w:rsid w:val="004C39E4"/>
    <w:rsid w:val="004C3FA6"/>
    <w:rsid w:val="004C4A98"/>
    <w:rsid w:val="004C4E2D"/>
    <w:rsid w:val="004D115B"/>
    <w:rsid w:val="004D4F71"/>
    <w:rsid w:val="004E0A8C"/>
    <w:rsid w:val="004E27DB"/>
    <w:rsid w:val="004E4345"/>
    <w:rsid w:val="004E5D1E"/>
    <w:rsid w:val="004F0766"/>
    <w:rsid w:val="004F1CBD"/>
    <w:rsid w:val="004F20EE"/>
    <w:rsid w:val="004F25FE"/>
    <w:rsid w:val="004F4068"/>
    <w:rsid w:val="004F4395"/>
    <w:rsid w:val="004F4608"/>
    <w:rsid w:val="004F7E73"/>
    <w:rsid w:val="004F7ECB"/>
    <w:rsid w:val="005043D8"/>
    <w:rsid w:val="00504EBA"/>
    <w:rsid w:val="00507213"/>
    <w:rsid w:val="00511785"/>
    <w:rsid w:val="005118C1"/>
    <w:rsid w:val="00514963"/>
    <w:rsid w:val="00515213"/>
    <w:rsid w:val="005169C4"/>
    <w:rsid w:val="00516F0A"/>
    <w:rsid w:val="00517165"/>
    <w:rsid w:val="00520E4A"/>
    <w:rsid w:val="00520F17"/>
    <w:rsid w:val="0052358A"/>
    <w:rsid w:val="00524E20"/>
    <w:rsid w:val="00525F45"/>
    <w:rsid w:val="00531A40"/>
    <w:rsid w:val="00531FD7"/>
    <w:rsid w:val="00532A3D"/>
    <w:rsid w:val="00533C90"/>
    <w:rsid w:val="00533FF1"/>
    <w:rsid w:val="0053501A"/>
    <w:rsid w:val="0053623F"/>
    <w:rsid w:val="0054007A"/>
    <w:rsid w:val="0054051D"/>
    <w:rsid w:val="00541257"/>
    <w:rsid w:val="00542FE1"/>
    <w:rsid w:val="0054674A"/>
    <w:rsid w:val="00552D5A"/>
    <w:rsid w:val="0055423F"/>
    <w:rsid w:val="00557319"/>
    <w:rsid w:val="0056039F"/>
    <w:rsid w:val="00561F28"/>
    <w:rsid w:val="005625EC"/>
    <w:rsid w:val="0056325B"/>
    <w:rsid w:val="005717ED"/>
    <w:rsid w:val="005721DF"/>
    <w:rsid w:val="00573B2F"/>
    <w:rsid w:val="00575190"/>
    <w:rsid w:val="00576ADF"/>
    <w:rsid w:val="00581999"/>
    <w:rsid w:val="00581C56"/>
    <w:rsid w:val="00585F98"/>
    <w:rsid w:val="005900ED"/>
    <w:rsid w:val="005A097D"/>
    <w:rsid w:val="005A0BFB"/>
    <w:rsid w:val="005A1267"/>
    <w:rsid w:val="005A58AC"/>
    <w:rsid w:val="005A635B"/>
    <w:rsid w:val="005A777C"/>
    <w:rsid w:val="005A7F41"/>
    <w:rsid w:val="005B05C8"/>
    <w:rsid w:val="005B21AF"/>
    <w:rsid w:val="005B509D"/>
    <w:rsid w:val="005C214A"/>
    <w:rsid w:val="005C265C"/>
    <w:rsid w:val="005C2C62"/>
    <w:rsid w:val="005C2FBD"/>
    <w:rsid w:val="005C39FA"/>
    <w:rsid w:val="005D0576"/>
    <w:rsid w:val="005E056D"/>
    <w:rsid w:val="005E0853"/>
    <w:rsid w:val="005E1CB2"/>
    <w:rsid w:val="005E5EAC"/>
    <w:rsid w:val="005E6986"/>
    <w:rsid w:val="005E6E24"/>
    <w:rsid w:val="005F0F12"/>
    <w:rsid w:val="005F32FC"/>
    <w:rsid w:val="00600727"/>
    <w:rsid w:val="006008CE"/>
    <w:rsid w:val="00600DB8"/>
    <w:rsid w:val="006013C7"/>
    <w:rsid w:val="00601687"/>
    <w:rsid w:val="00602008"/>
    <w:rsid w:val="00602819"/>
    <w:rsid w:val="0060325D"/>
    <w:rsid w:val="00603398"/>
    <w:rsid w:val="006049BA"/>
    <w:rsid w:val="006056A1"/>
    <w:rsid w:val="00617878"/>
    <w:rsid w:val="00620918"/>
    <w:rsid w:val="00624D8C"/>
    <w:rsid w:val="00625796"/>
    <w:rsid w:val="006306FA"/>
    <w:rsid w:val="00632A3C"/>
    <w:rsid w:val="00633FF9"/>
    <w:rsid w:val="006373F7"/>
    <w:rsid w:val="006379A4"/>
    <w:rsid w:val="00640FC8"/>
    <w:rsid w:val="0064244F"/>
    <w:rsid w:val="0064296A"/>
    <w:rsid w:val="00642C36"/>
    <w:rsid w:val="00643B02"/>
    <w:rsid w:val="00646046"/>
    <w:rsid w:val="00652F9A"/>
    <w:rsid w:val="00655968"/>
    <w:rsid w:val="006559B9"/>
    <w:rsid w:val="00655A56"/>
    <w:rsid w:val="006568EB"/>
    <w:rsid w:val="00660988"/>
    <w:rsid w:val="00660B7C"/>
    <w:rsid w:val="006611CC"/>
    <w:rsid w:val="00670A13"/>
    <w:rsid w:val="00670E4C"/>
    <w:rsid w:val="00672359"/>
    <w:rsid w:val="00674F19"/>
    <w:rsid w:val="00676BED"/>
    <w:rsid w:val="0067725E"/>
    <w:rsid w:val="0067785B"/>
    <w:rsid w:val="00681690"/>
    <w:rsid w:val="00682B51"/>
    <w:rsid w:val="00686A9D"/>
    <w:rsid w:val="00687DAF"/>
    <w:rsid w:val="00690D7D"/>
    <w:rsid w:val="00691D5B"/>
    <w:rsid w:val="0069230E"/>
    <w:rsid w:val="00693C48"/>
    <w:rsid w:val="00694274"/>
    <w:rsid w:val="00694CD2"/>
    <w:rsid w:val="00697E56"/>
    <w:rsid w:val="006A0139"/>
    <w:rsid w:val="006A266A"/>
    <w:rsid w:val="006A2C92"/>
    <w:rsid w:val="006A2F09"/>
    <w:rsid w:val="006A6AB2"/>
    <w:rsid w:val="006A78D8"/>
    <w:rsid w:val="006B2E20"/>
    <w:rsid w:val="006B3637"/>
    <w:rsid w:val="006B3D04"/>
    <w:rsid w:val="006B62C9"/>
    <w:rsid w:val="006C01A8"/>
    <w:rsid w:val="006C4317"/>
    <w:rsid w:val="006C582E"/>
    <w:rsid w:val="006D1E26"/>
    <w:rsid w:val="006D2281"/>
    <w:rsid w:val="006D3A06"/>
    <w:rsid w:val="006D6BCF"/>
    <w:rsid w:val="006D7E70"/>
    <w:rsid w:val="006E0600"/>
    <w:rsid w:val="006E0B43"/>
    <w:rsid w:val="006E3FE3"/>
    <w:rsid w:val="006E406E"/>
    <w:rsid w:val="006E5B27"/>
    <w:rsid w:val="006E7DF7"/>
    <w:rsid w:val="006E7E64"/>
    <w:rsid w:val="006F1283"/>
    <w:rsid w:val="006F1AF7"/>
    <w:rsid w:val="006F213F"/>
    <w:rsid w:val="006F2CF3"/>
    <w:rsid w:val="006F43F0"/>
    <w:rsid w:val="006F4C02"/>
    <w:rsid w:val="006F69A1"/>
    <w:rsid w:val="007009D4"/>
    <w:rsid w:val="00701826"/>
    <w:rsid w:val="00704656"/>
    <w:rsid w:val="007100EB"/>
    <w:rsid w:val="0071044D"/>
    <w:rsid w:val="00711A05"/>
    <w:rsid w:val="00711A0C"/>
    <w:rsid w:val="00711F83"/>
    <w:rsid w:val="00712B68"/>
    <w:rsid w:val="00716C11"/>
    <w:rsid w:val="007226FA"/>
    <w:rsid w:val="00723858"/>
    <w:rsid w:val="007240BA"/>
    <w:rsid w:val="00726116"/>
    <w:rsid w:val="007318BE"/>
    <w:rsid w:val="00731D22"/>
    <w:rsid w:val="007322E8"/>
    <w:rsid w:val="00732B97"/>
    <w:rsid w:val="007337BF"/>
    <w:rsid w:val="00733FB3"/>
    <w:rsid w:val="00737F7E"/>
    <w:rsid w:val="0074077E"/>
    <w:rsid w:val="00741FC8"/>
    <w:rsid w:val="00743BBC"/>
    <w:rsid w:val="00744BB1"/>
    <w:rsid w:val="00745B7D"/>
    <w:rsid w:val="00747E6C"/>
    <w:rsid w:val="00750402"/>
    <w:rsid w:val="00753FCD"/>
    <w:rsid w:val="0076102C"/>
    <w:rsid w:val="00761700"/>
    <w:rsid w:val="007622C0"/>
    <w:rsid w:val="0076233A"/>
    <w:rsid w:val="00763242"/>
    <w:rsid w:val="00763F8B"/>
    <w:rsid w:val="00766884"/>
    <w:rsid w:val="0077475C"/>
    <w:rsid w:val="007754EB"/>
    <w:rsid w:val="00776581"/>
    <w:rsid w:val="007767E5"/>
    <w:rsid w:val="00776E1D"/>
    <w:rsid w:val="00777B19"/>
    <w:rsid w:val="00777C6F"/>
    <w:rsid w:val="007821DD"/>
    <w:rsid w:val="0078286A"/>
    <w:rsid w:val="00786325"/>
    <w:rsid w:val="007900A8"/>
    <w:rsid w:val="00792953"/>
    <w:rsid w:val="0079308C"/>
    <w:rsid w:val="0079361B"/>
    <w:rsid w:val="00796E7F"/>
    <w:rsid w:val="007A06DF"/>
    <w:rsid w:val="007A13D5"/>
    <w:rsid w:val="007A4F68"/>
    <w:rsid w:val="007A6133"/>
    <w:rsid w:val="007A6BC1"/>
    <w:rsid w:val="007B2271"/>
    <w:rsid w:val="007B56C7"/>
    <w:rsid w:val="007B63A8"/>
    <w:rsid w:val="007B76D3"/>
    <w:rsid w:val="007C01ED"/>
    <w:rsid w:val="007C2C7D"/>
    <w:rsid w:val="007C3C9A"/>
    <w:rsid w:val="007C4392"/>
    <w:rsid w:val="007C44E0"/>
    <w:rsid w:val="007C4EC3"/>
    <w:rsid w:val="007C5229"/>
    <w:rsid w:val="007C6657"/>
    <w:rsid w:val="007C7384"/>
    <w:rsid w:val="007D171F"/>
    <w:rsid w:val="007D3570"/>
    <w:rsid w:val="007D3FF4"/>
    <w:rsid w:val="007D61CA"/>
    <w:rsid w:val="007D6757"/>
    <w:rsid w:val="007D766D"/>
    <w:rsid w:val="007E2523"/>
    <w:rsid w:val="007E7721"/>
    <w:rsid w:val="007F0261"/>
    <w:rsid w:val="007F0A79"/>
    <w:rsid w:val="007F1F64"/>
    <w:rsid w:val="007F5735"/>
    <w:rsid w:val="007F58FE"/>
    <w:rsid w:val="00800895"/>
    <w:rsid w:val="00801477"/>
    <w:rsid w:val="008030FD"/>
    <w:rsid w:val="00805EA4"/>
    <w:rsid w:val="00806C8F"/>
    <w:rsid w:val="00806D6F"/>
    <w:rsid w:val="00807155"/>
    <w:rsid w:val="00813C27"/>
    <w:rsid w:val="00814D38"/>
    <w:rsid w:val="00814EBD"/>
    <w:rsid w:val="00815183"/>
    <w:rsid w:val="00815E70"/>
    <w:rsid w:val="008201C2"/>
    <w:rsid w:val="008252BC"/>
    <w:rsid w:val="0082549C"/>
    <w:rsid w:val="00825B53"/>
    <w:rsid w:val="008316F8"/>
    <w:rsid w:val="00831928"/>
    <w:rsid w:val="00831C82"/>
    <w:rsid w:val="00832B67"/>
    <w:rsid w:val="008335F7"/>
    <w:rsid w:val="00834711"/>
    <w:rsid w:val="00834C5E"/>
    <w:rsid w:val="00836E8E"/>
    <w:rsid w:val="008377CD"/>
    <w:rsid w:val="00840379"/>
    <w:rsid w:val="00840C4A"/>
    <w:rsid w:val="0084208B"/>
    <w:rsid w:val="00855770"/>
    <w:rsid w:val="00861E81"/>
    <w:rsid w:val="0086214A"/>
    <w:rsid w:val="008631B5"/>
    <w:rsid w:val="00866941"/>
    <w:rsid w:val="00871812"/>
    <w:rsid w:val="0087255C"/>
    <w:rsid w:val="0087504B"/>
    <w:rsid w:val="00877F7F"/>
    <w:rsid w:val="00880CE1"/>
    <w:rsid w:val="00881068"/>
    <w:rsid w:val="00881F50"/>
    <w:rsid w:val="0088274A"/>
    <w:rsid w:val="00886A55"/>
    <w:rsid w:val="008878F5"/>
    <w:rsid w:val="00887B79"/>
    <w:rsid w:val="008920DF"/>
    <w:rsid w:val="008926AF"/>
    <w:rsid w:val="008938E4"/>
    <w:rsid w:val="00895802"/>
    <w:rsid w:val="0089604A"/>
    <w:rsid w:val="008961D5"/>
    <w:rsid w:val="008A0D56"/>
    <w:rsid w:val="008A24D7"/>
    <w:rsid w:val="008A6DA9"/>
    <w:rsid w:val="008B0069"/>
    <w:rsid w:val="008B0A8D"/>
    <w:rsid w:val="008B24AE"/>
    <w:rsid w:val="008B36D4"/>
    <w:rsid w:val="008B4427"/>
    <w:rsid w:val="008B54B0"/>
    <w:rsid w:val="008B5E1B"/>
    <w:rsid w:val="008C1497"/>
    <w:rsid w:val="008C3FEA"/>
    <w:rsid w:val="008C460A"/>
    <w:rsid w:val="008C5991"/>
    <w:rsid w:val="008C7186"/>
    <w:rsid w:val="008D3353"/>
    <w:rsid w:val="008D3561"/>
    <w:rsid w:val="008D46C5"/>
    <w:rsid w:val="008E042B"/>
    <w:rsid w:val="008E0558"/>
    <w:rsid w:val="008E0B36"/>
    <w:rsid w:val="008E0DF8"/>
    <w:rsid w:val="008E41A6"/>
    <w:rsid w:val="008E668B"/>
    <w:rsid w:val="008E7ED3"/>
    <w:rsid w:val="008F08F4"/>
    <w:rsid w:val="008F10CE"/>
    <w:rsid w:val="008F1AA7"/>
    <w:rsid w:val="008F20A0"/>
    <w:rsid w:val="008F20AF"/>
    <w:rsid w:val="008F27FE"/>
    <w:rsid w:val="009015D3"/>
    <w:rsid w:val="00901F63"/>
    <w:rsid w:val="0090340F"/>
    <w:rsid w:val="00906E48"/>
    <w:rsid w:val="00907717"/>
    <w:rsid w:val="00911C89"/>
    <w:rsid w:val="0091422F"/>
    <w:rsid w:val="00914D32"/>
    <w:rsid w:val="00915467"/>
    <w:rsid w:val="00916345"/>
    <w:rsid w:val="00916F76"/>
    <w:rsid w:val="00917E9E"/>
    <w:rsid w:val="009219BB"/>
    <w:rsid w:val="00924129"/>
    <w:rsid w:val="00924CE7"/>
    <w:rsid w:val="00924E30"/>
    <w:rsid w:val="0092570C"/>
    <w:rsid w:val="009259DF"/>
    <w:rsid w:val="00927A2E"/>
    <w:rsid w:val="00930B5C"/>
    <w:rsid w:val="00930E8F"/>
    <w:rsid w:val="00933304"/>
    <w:rsid w:val="00940D6A"/>
    <w:rsid w:val="009418EC"/>
    <w:rsid w:val="00941A0F"/>
    <w:rsid w:val="00943F51"/>
    <w:rsid w:val="00947FA0"/>
    <w:rsid w:val="00951866"/>
    <w:rsid w:val="009518DC"/>
    <w:rsid w:val="009531A8"/>
    <w:rsid w:val="00953623"/>
    <w:rsid w:val="00953BB3"/>
    <w:rsid w:val="00957746"/>
    <w:rsid w:val="00957BA8"/>
    <w:rsid w:val="0096025B"/>
    <w:rsid w:val="00960E41"/>
    <w:rsid w:val="00962EC1"/>
    <w:rsid w:val="009650EA"/>
    <w:rsid w:val="00965CF3"/>
    <w:rsid w:val="00966155"/>
    <w:rsid w:val="00966B7B"/>
    <w:rsid w:val="00972861"/>
    <w:rsid w:val="00972E8E"/>
    <w:rsid w:val="0097481E"/>
    <w:rsid w:val="00976F46"/>
    <w:rsid w:val="00977B56"/>
    <w:rsid w:val="00980914"/>
    <w:rsid w:val="00981D93"/>
    <w:rsid w:val="00982059"/>
    <w:rsid w:val="00983B53"/>
    <w:rsid w:val="0098639C"/>
    <w:rsid w:val="00990DA5"/>
    <w:rsid w:val="009913D0"/>
    <w:rsid w:val="00993850"/>
    <w:rsid w:val="00993D4E"/>
    <w:rsid w:val="0099625B"/>
    <w:rsid w:val="0099687E"/>
    <w:rsid w:val="009A2099"/>
    <w:rsid w:val="009B6EE0"/>
    <w:rsid w:val="009C0475"/>
    <w:rsid w:val="009C153B"/>
    <w:rsid w:val="009C32C1"/>
    <w:rsid w:val="009C3E4B"/>
    <w:rsid w:val="009C64B9"/>
    <w:rsid w:val="009C6C20"/>
    <w:rsid w:val="009C6FB0"/>
    <w:rsid w:val="009D1C17"/>
    <w:rsid w:val="009D27DA"/>
    <w:rsid w:val="009D3A37"/>
    <w:rsid w:val="009D3E9A"/>
    <w:rsid w:val="009D5BDA"/>
    <w:rsid w:val="009D5F90"/>
    <w:rsid w:val="009E12E1"/>
    <w:rsid w:val="009E1CA4"/>
    <w:rsid w:val="009E38D0"/>
    <w:rsid w:val="009E3C03"/>
    <w:rsid w:val="009F14F2"/>
    <w:rsid w:val="009F3BF9"/>
    <w:rsid w:val="00A008F5"/>
    <w:rsid w:val="00A029BD"/>
    <w:rsid w:val="00A05520"/>
    <w:rsid w:val="00A07D97"/>
    <w:rsid w:val="00A10365"/>
    <w:rsid w:val="00A103A7"/>
    <w:rsid w:val="00A11F04"/>
    <w:rsid w:val="00A15C4A"/>
    <w:rsid w:val="00A16021"/>
    <w:rsid w:val="00A20F55"/>
    <w:rsid w:val="00A23C1D"/>
    <w:rsid w:val="00A2537C"/>
    <w:rsid w:val="00A265A5"/>
    <w:rsid w:val="00A31B1E"/>
    <w:rsid w:val="00A33AE1"/>
    <w:rsid w:val="00A34A67"/>
    <w:rsid w:val="00A365C6"/>
    <w:rsid w:val="00A4190D"/>
    <w:rsid w:val="00A43F15"/>
    <w:rsid w:val="00A47D78"/>
    <w:rsid w:val="00A47DD5"/>
    <w:rsid w:val="00A50D3B"/>
    <w:rsid w:val="00A51F2E"/>
    <w:rsid w:val="00A5234E"/>
    <w:rsid w:val="00A52499"/>
    <w:rsid w:val="00A53349"/>
    <w:rsid w:val="00A54308"/>
    <w:rsid w:val="00A54EF9"/>
    <w:rsid w:val="00A574DA"/>
    <w:rsid w:val="00A57F3E"/>
    <w:rsid w:val="00A610D8"/>
    <w:rsid w:val="00A61432"/>
    <w:rsid w:val="00A61D98"/>
    <w:rsid w:val="00A6490B"/>
    <w:rsid w:val="00A67233"/>
    <w:rsid w:val="00A67EB8"/>
    <w:rsid w:val="00A70D00"/>
    <w:rsid w:val="00A71088"/>
    <w:rsid w:val="00A71AE2"/>
    <w:rsid w:val="00A772B0"/>
    <w:rsid w:val="00A80DF4"/>
    <w:rsid w:val="00A813A3"/>
    <w:rsid w:val="00A8160C"/>
    <w:rsid w:val="00A821E7"/>
    <w:rsid w:val="00A841FF"/>
    <w:rsid w:val="00A8469C"/>
    <w:rsid w:val="00A86A38"/>
    <w:rsid w:val="00A9004C"/>
    <w:rsid w:val="00A90C6D"/>
    <w:rsid w:val="00A90D77"/>
    <w:rsid w:val="00A95B85"/>
    <w:rsid w:val="00A978A4"/>
    <w:rsid w:val="00A97E68"/>
    <w:rsid w:val="00AA1B99"/>
    <w:rsid w:val="00AA4AFC"/>
    <w:rsid w:val="00AA7808"/>
    <w:rsid w:val="00AB093E"/>
    <w:rsid w:val="00AB19F4"/>
    <w:rsid w:val="00AB19F5"/>
    <w:rsid w:val="00AB3D84"/>
    <w:rsid w:val="00AB49AF"/>
    <w:rsid w:val="00AB5AB1"/>
    <w:rsid w:val="00AB7C3A"/>
    <w:rsid w:val="00AC0C1F"/>
    <w:rsid w:val="00AC167C"/>
    <w:rsid w:val="00AC1C0A"/>
    <w:rsid w:val="00AC328C"/>
    <w:rsid w:val="00AC3B1F"/>
    <w:rsid w:val="00AC4166"/>
    <w:rsid w:val="00AD692D"/>
    <w:rsid w:val="00AD7B29"/>
    <w:rsid w:val="00AE101F"/>
    <w:rsid w:val="00AE1221"/>
    <w:rsid w:val="00AE291F"/>
    <w:rsid w:val="00AE3D24"/>
    <w:rsid w:val="00AE58F9"/>
    <w:rsid w:val="00AF06D6"/>
    <w:rsid w:val="00AF4543"/>
    <w:rsid w:val="00AF5B14"/>
    <w:rsid w:val="00AF630C"/>
    <w:rsid w:val="00B00BD8"/>
    <w:rsid w:val="00B00EBC"/>
    <w:rsid w:val="00B01A62"/>
    <w:rsid w:val="00B02AEC"/>
    <w:rsid w:val="00B03B86"/>
    <w:rsid w:val="00B073C8"/>
    <w:rsid w:val="00B10EA5"/>
    <w:rsid w:val="00B12169"/>
    <w:rsid w:val="00B12552"/>
    <w:rsid w:val="00B14603"/>
    <w:rsid w:val="00B17854"/>
    <w:rsid w:val="00B179C1"/>
    <w:rsid w:val="00B21A5E"/>
    <w:rsid w:val="00B24280"/>
    <w:rsid w:val="00B2430B"/>
    <w:rsid w:val="00B26F66"/>
    <w:rsid w:val="00B40BC4"/>
    <w:rsid w:val="00B456F1"/>
    <w:rsid w:val="00B45CA3"/>
    <w:rsid w:val="00B45F12"/>
    <w:rsid w:val="00B469C3"/>
    <w:rsid w:val="00B507DC"/>
    <w:rsid w:val="00B5352C"/>
    <w:rsid w:val="00B540F1"/>
    <w:rsid w:val="00B5490E"/>
    <w:rsid w:val="00B57D20"/>
    <w:rsid w:val="00B61DA9"/>
    <w:rsid w:val="00B643A0"/>
    <w:rsid w:val="00B64912"/>
    <w:rsid w:val="00B655FE"/>
    <w:rsid w:val="00B65BD0"/>
    <w:rsid w:val="00B7172B"/>
    <w:rsid w:val="00B71BD1"/>
    <w:rsid w:val="00B752B8"/>
    <w:rsid w:val="00B811C2"/>
    <w:rsid w:val="00B827D5"/>
    <w:rsid w:val="00B82B69"/>
    <w:rsid w:val="00B834AF"/>
    <w:rsid w:val="00B8439C"/>
    <w:rsid w:val="00B84E47"/>
    <w:rsid w:val="00B87447"/>
    <w:rsid w:val="00B9028D"/>
    <w:rsid w:val="00B9099F"/>
    <w:rsid w:val="00B92CAF"/>
    <w:rsid w:val="00B94229"/>
    <w:rsid w:val="00B946FD"/>
    <w:rsid w:val="00B969B6"/>
    <w:rsid w:val="00B96EF3"/>
    <w:rsid w:val="00B97797"/>
    <w:rsid w:val="00BA092E"/>
    <w:rsid w:val="00BA13C5"/>
    <w:rsid w:val="00BA3271"/>
    <w:rsid w:val="00BA4724"/>
    <w:rsid w:val="00BA535C"/>
    <w:rsid w:val="00BA5E12"/>
    <w:rsid w:val="00BA6E55"/>
    <w:rsid w:val="00BB46F4"/>
    <w:rsid w:val="00BB639C"/>
    <w:rsid w:val="00BC06DD"/>
    <w:rsid w:val="00BC4944"/>
    <w:rsid w:val="00BC7592"/>
    <w:rsid w:val="00BD4BB4"/>
    <w:rsid w:val="00BD513B"/>
    <w:rsid w:val="00BD5B71"/>
    <w:rsid w:val="00BE1AC2"/>
    <w:rsid w:val="00BE2AF2"/>
    <w:rsid w:val="00BE4C3A"/>
    <w:rsid w:val="00BE57F3"/>
    <w:rsid w:val="00BE6935"/>
    <w:rsid w:val="00BF089D"/>
    <w:rsid w:val="00BF1A79"/>
    <w:rsid w:val="00BF1F7E"/>
    <w:rsid w:val="00BF2A88"/>
    <w:rsid w:val="00BF6872"/>
    <w:rsid w:val="00BF7AA7"/>
    <w:rsid w:val="00C01A83"/>
    <w:rsid w:val="00C021AD"/>
    <w:rsid w:val="00C04D18"/>
    <w:rsid w:val="00C056EC"/>
    <w:rsid w:val="00C063D2"/>
    <w:rsid w:val="00C06A58"/>
    <w:rsid w:val="00C0773C"/>
    <w:rsid w:val="00C12358"/>
    <w:rsid w:val="00C12F99"/>
    <w:rsid w:val="00C20718"/>
    <w:rsid w:val="00C21592"/>
    <w:rsid w:val="00C2239D"/>
    <w:rsid w:val="00C2240C"/>
    <w:rsid w:val="00C229DE"/>
    <w:rsid w:val="00C245C3"/>
    <w:rsid w:val="00C25CC1"/>
    <w:rsid w:val="00C30D6B"/>
    <w:rsid w:val="00C35CF7"/>
    <w:rsid w:val="00C36885"/>
    <w:rsid w:val="00C36AE0"/>
    <w:rsid w:val="00C403B2"/>
    <w:rsid w:val="00C415C5"/>
    <w:rsid w:val="00C41C9A"/>
    <w:rsid w:val="00C42D69"/>
    <w:rsid w:val="00C437E1"/>
    <w:rsid w:val="00C43CCB"/>
    <w:rsid w:val="00C448C4"/>
    <w:rsid w:val="00C50335"/>
    <w:rsid w:val="00C51E7D"/>
    <w:rsid w:val="00C52C80"/>
    <w:rsid w:val="00C53137"/>
    <w:rsid w:val="00C62C5E"/>
    <w:rsid w:val="00C63174"/>
    <w:rsid w:val="00C734EB"/>
    <w:rsid w:val="00C7615A"/>
    <w:rsid w:val="00C76272"/>
    <w:rsid w:val="00C77FC1"/>
    <w:rsid w:val="00C833D9"/>
    <w:rsid w:val="00C83446"/>
    <w:rsid w:val="00C92EAE"/>
    <w:rsid w:val="00C93CE8"/>
    <w:rsid w:val="00C95A3E"/>
    <w:rsid w:val="00C961F1"/>
    <w:rsid w:val="00CA58E2"/>
    <w:rsid w:val="00CA60C0"/>
    <w:rsid w:val="00CB09FB"/>
    <w:rsid w:val="00CB189E"/>
    <w:rsid w:val="00CB5802"/>
    <w:rsid w:val="00CB5D30"/>
    <w:rsid w:val="00CC052E"/>
    <w:rsid w:val="00CC06C7"/>
    <w:rsid w:val="00CC2379"/>
    <w:rsid w:val="00CC3443"/>
    <w:rsid w:val="00CC3E06"/>
    <w:rsid w:val="00CC42F5"/>
    <w:rsid w:val="00CC64A8"/>
    <w:rsid w:val="00CC784B"/>
    <w:rsid w:val="00CC7AB2"/>
    <w:rsid w:val="00CD2130"/>
    <w:rsid w:val="00CD54FC"/>
    <w:rsid w:val="00CD5FE6"/>
    <w:rsid w:val="00CD7F42"/>
    <w:rsid w:val="00CE05AB"/>
    <w:rsid w:val="00CE097F"/>
    <w:rsid w:val="00CE1559"/>
    <w:rsid w:val="00CE39CB"/>
    <w:rsid w:val="00CF03D9"/>
    <w:rsid w:val="00CF1109"/>
    <w:rsid w:val="00CF12A0"/>
    <w:rsid w:val="00CF178A"/>
    <w:rsid w:val="00CF528E"/>
    <w:rsid w:val="00CF7E2E"/>
    <w:rsid w:val="00CF7F20"/>
    <w:rsid w:val="00D04470"/>
    <w:rsid w:val="00D04CB4"/>
    <w:rsid w:val="00D1072C"/>
    <w:rsid w:val="00D14503"/>
    <w:rsid w:val="00D16FD3"/>
    <w:rsid w:val="00D21C4B"/>
    <w:rsid w:val="00D258B7"/>
    <w:rsid w:val="00D25A9E"/>
    <w:rsid w:val="00D33810"/>
    <w:rsid w:val="00D33F9D"/>
    <w:rsid w:val="00D358A5"/>
    <w:rsid w:val="00D36FA6"/>
    <w:rsid w:val="00D42043"/>
    <w:rsid w:val="00D440B0"/>
    <w:rsid w:val="00D45E5A"/>
    <w:rsid w:val="00D468C0"/>
    <w:rsid w:val="00D57FBE"/>
    <w:rsid w:val="00D6119B"/>
    <w:rsid w:val="00D615EA"/>
    <w:rsid w:val="00D61CB7"/>
    <w:rsid w:val="00D6404E"/>
    <w:rsid w:val="00D640A6"/>
    <w:rsid w:val="00D65DF4"/>
    <w:rsid w:val="00D65F24"/>
    <w:rsid w:val="00D6618C"/>
    <w:rsid w:val="00D665CC"/>
    <w:rsid w:val="00D76428"/>
    <w:rsid w:val="00D76ECA"/>
    <w:rsid w:val="00D77415"/>
    <w:rsid w:val="00D774E0"/>
    <w:rsid w:val="00D81DD8"/>
    <w:rsid w:val="00D82A61"/>
    <w:rsid w:val="00D82C2E"/>
    <w:rsid w:val="00D9029F"/>
    <w:rsid w:val="00D912D3"/>
    <w:rsid w:val="00D91D20"/>
    <w:rsid w:val="00D941B1"/>
    <w:rsid w:val="00D952F1"/>
    <w:rsid w:val="00DA010E"/>
    <w:rsid w:val="00DA3458"/>
    <w:rsid w:val="00DA4858"/>
    <w:rsid w:val="00DA63A3"/>
    <w:rsid w:val="00DB104E"/>
    <w:rsid w:val="00DB1642"/>
    <w:rsid w:val="00DB1F21"/>
    <w:rsid w:val="00DB3182"/>
    <w:rsid w:val="00DB545A"/>
    <w:rsid w:val="00DB7AA3"/>
    <w:rsid w:val="00DB7D1C"/>
    <w:rsid w:val="00DC1766"/>
    <w:rsid w:val="00DC2741"/>
    <w:rsid w:val="00DC4E93"/>
    <w:rsid w:val="00DD150A"/>
    <w:rsid w:val="00DD3E95"/>
    <w:rsid w:val="00DD4319"/>
    <w:rsid w:val="00DD5F6B"/>
    <w:rsid w:val="00DD6B60"/>
    <w:rsid w:val="00DE16FE"/>
    <w:rsid w:val="00DE2284"/>
    <w:rsid w:val="00DE2BA9"/>
    <w:rsid w:val="00DE5229"/>
    <w:rsid w:val="00DE5FAB"/>
    <w:rsid w:val="00DE6EEB"/>
    <w:rsid w:val="00DF0ED3"/>
    <w:rsid w:val="00DF3322"/>
    <w:rsid w:val="00DF3CFF"/>
    <w:rsid w:val="00DF430D"/>
    <w:rsid w:val="00DF7985"/>
    <w:rsid w:val="00E00A3D"/>
    <w:rsid w:val="00E01FDA"/>
    <w:rsid w:val="00E0231D"/>
    <w:rsid w:val="00E02E4C"/>
    <w:rsid w:val="00E070E9"/>
    <w:rsid w:val="00E1061D"/>
    <w:rsid w:val="00E123D1"/>
    <w:rsid w:val="00E1318D"/>
    <w:rsid w:val="00E140A9"/>
    <w:rsid w:val="00E15916"/>
    <w:rsid w:val="00E16503"/>
    <w:rsid w:val="00E17079"/>
    <w:rsid w:val="00E17CF7"/>
    <w:rsid w:val="00E21B42"/>
    <w:rsid w:val="00E27B58"/>
    <w:rsid w:val="00E30B62"/>
    <w:rsid w:val="00E30CC7"/>
    <w:rsid w:val="00E30E90"/>
    <w:rsid w:val="00E33790"/>
    <w:rsid w:val="00E33979"/>
    <w:rsid w:val="00E339C8"/>
    <w:rsid w:val="00E34387"/>
    <w:rsid w:val="00E35D6D"/>
    <w:rsid w:val="00E40C63"/>
    <w:rsid w:val="00E443BA"/>
    <w:rsid w:val="00E44A0F"/>
    <w:rsid w:val="00E459A1"/>
    <w:rsid w:val="00E4657C"/>
    <w:rsid w:val="00E46B01"/>
    <w:rsid w:val="00E5063D"/>
    <w:rsid w:val="00E5072B"/>
    <w:rsid w:val="00E52184"/>
    <w:rsid w:val="00E531A9"/>
    <w:rsid w:val="00E564E8"/>
    <w:rsid w:val="00E62F24"/>
    <w:rsid w:val="00E6445B"/>
    <w:rsid w:val="00E76010"/>
    <w:rsid w:val="00E76C8A"/>
    <w:rsid w:val="00E81AD3"/>
    <w:rsid w:val="00E81DBC"/>
    <w:rsid w:val="00E83B3C"/>
    <w:rsid w:val="00E83D0E"/>
    <w:rsid w:val="00E842B6"/>
    <w:rsid w:val="00E84A6B"/>
    <w:rsid w:val="00E87ADA"/>
    <w:rsid w:val="00E9100A"/>
    <w:rsid w:val="00E92341"/>
    <w:rsid w:val="00EA1AEC"/>
    <w:rsid w:val="00EA3305"/>
    <w:rsid w:val="00EA3BEE"/>
    <w:rsid w:val="00EA42A5"/>
    <w:rsid w:val="00EA5A0B"/>
    <w:rsid w:val="00EB0E2D"/>
    <w:rsid w:val="00EB2316"/>
    <w:rsid w:val="00EB408E"/>
    <w:rsid w:val="00EB4493"/>
    <w:rsid w:val="00EC350C"/>
    <w:rsid w:val="00EC6037"/>
    <w:rsid w:val="00ED04AA"/>
    <w:rsid w:val="00ED071E"/>
    <w:rsid w:val="00ED150C"/>
    <w:rsid w:val="00ED23B3"/>
    <w:rsid w:val="00ED3170"/>
    <w:rsid w:val="00ED4E11"/>
    <w:rsid w:val="00EE1385"/>
    <w:rsid w:val="00EE45EB"/>
    <w:rsid w:val="00EE5B61"/>
    <w:rsid w:val="00EF5D5A"/>
    <w:rsid w:val="00F0274B"/>
    <w:rsid w:val="00F05095"/>
    <w:rsid w:val="00F064DC"/>
    <w:rsid w:val="00F06B8C"/>
    <w:rsid w:val="00F11347"/>
    <w:rsid w:val="00F13064"/>
    <w:rsid w:val="00F16414"/>
    <w:rsid w:val="00F17C01"/>
    <w:rsid w:val="00F20B1B"/>
    <w:rsid w:val="00F20CCC"/>
    <w:rsid w:val="00F22307"/>
    <w:rsid w:val="00F2252E"/>
    <w:rsid w:val="00F22DB0"/>
    <w:rsid w:val="00F262D5"/>
    <w:rsid w:val="00F2657D"/>
    <w:rsid w:val="00F276ED"/>
    <w:rsid w:val="00F335D4"/>
    <w:rsid w:val="00F341E7"/>
    <w:rsid w:val="00F36D2A"/>
    <w:rsid w:val="00F412CC"/>
    <w:rsid w:val="00F41330"/>
    <w:rsid w:val="00F41BA4"/>
    <w:rsid w:val="00F41FE1"/>
    <w:rsid w:val="00F422B4"/>
    <w:rsid w:val="00F53735"/>
    <w:rsid w:val="00F54A51"/>
    <w:rsid w:val="00F5773B"/>
    <w:rsid w:val="00F62AAA"/>
    <w:rsid w:val="00F633A4"/>
    <w:rsid w:val="00F66397"/>
    <w:rsid w:val="00F708CE"/>
    <w:rsid w:val="00F73437"/>
    <w:rsid w:val="00F7498C"/>
    <w:rsid w:val="00F75A20"/>
    <w:rsid w:val="00F77A6C"/>
    <w:rsid w:val="00F80C81"/>
    <w:rsid w:val="00F81733"/>
    <w:rsid w:val="00F829E6"/>
    <w:rsid w:val="00F85B8F"/>
    <w:rsid w:val="00F865ED"/>
    <w:rsid w:val="00F877CE"/>
    <w:rsid w:val="00F94FCA"/>
    <w:rsid w:val="00F95007"/>
    <w:rsid w:val="00FA01CE"/>
    <w:rsid w:val="00FA0DE0"/>
    <w:rsid w:val="00FA31F7"/>
    <w:rsid w:val="00FA57A0"/>
    <w:rsid w:val="00FB0160"/>
    <w:rsid w:val="00FB109C"/>
    <w:rsid w:val="00FB3397"/>
    <w:rsid w:val="00FC0C23"/>
    <w:rsid w:val="00FC4ABE"/>
    <w:rsid w:val="00FC7E5D"/>
    <w:rsid w:val="00FD373C"/>
    <w:rsid w:val="00FD7D69"/>
    <w:rsid w:val="00FE2687"/>
    <w:rsid w:val="00FF0AF5"/>
    <w:rsid w:val="00FF5E6D"/>
    <w:rsid w:val="00FF624A"/>
    <w:rsid w:val="00FF6F0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0623F"/>
  <w15:docId w15:val="{CEA3D63E-9DC4-486E-96FD-578BEF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7"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qFormat="1"/>
    <w:lsdException w:name="List 2" w:semiHidden="1" w:unhideWhenUsed="1"/>
    <w:lsdException w:name="List 3" w:semiHidden="1" w:unhideWhenUsed="1"/>
    <w:lsdException w:name="List 4" w:semiHidden="1"/>
    <w:lsdException w:name="List 5" w:semiHidden="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L4"/>
    <w:qFormat/>
    <w:rsid w:val="002F71B7"/>
    <w:pPr>
      <w:spacing w:after="280" w:line="310" w:lineRule="atLeast"/>
    </w:pPr>
    <w:rPr>
      <w:rFonts w:asciiTheme="minorHAnsi" w:hAnsiTheme="minorHAnsi"/>
      <w:color w:val="000000"/>
      <w:sz w:val="22"/>
      <w:szCs w:val="24"/>
    </w:rPr>
  </w:style>
  <w:style w:type="paragraph" w:styleId="Heading1">
    <w:name w:val="heading 1"/>
    <w:basedOn w:val="Normal"/>
    <w:next w:val="Normal"/>
    <w:link w:val="Heading1Char"/>
    <w:qFormat/>
    <w:rsid w:val="00485130"/>
    <w:pPr>
      <w:keepNext/>
      <w:outlineLvl w:val="0"/>
    </w:pPr>
    <w:rPr>
      <w:rFonts w:asciiTheme="majorHAnsi" w:eastAsiaTheme="minorHAnsi" w:hAnsiTheme="majorHAnsi" w:cs="Arial"/>
      <w:b/>
      <w:bCs/>
      <w:color w:val="009FDF" w:themeColor="accent2"/>
      <w:spacing w:val="-1"/>
      <w:szCs w:val="32"/>
      <w:lang w:eastAsia="en-US"/>
    </w:rPr>
  </w:style>
  <w:style w:type="paragraph" w:styleId="Heading2">
    <w:name w:val="heading 2"/>
    <w:basedOn w:val="Normal"/>
    <w:next w:val="Normal"/>
    <w:link w:val="Heading2Char"/>
    <w:qFormat/>
    <w:rsid w:val="00485130"/>
    <w:pPr>
      <w:keepNext/>
      <w:outlineLvl w:val="1"/>
    </w:pPr>
    <w:rPr>
      <w:rFonts w:asciiTheme="majorHAnsi" w:eastAsiaTheme="minorHAnsi" w:hAnsiTheme="majorHAnsi" w:cs="Arial"/>
      <w:b/>
      <w:bCs/>
      <w:iCs/>
      <w:color w:val="0C3B6C" w:themeColor="accent1"/>
      <w:spacing w:val="-1"/>
      <w:szCs w:val="28"/>
      <w:lang w:eastAsia="en-US"/>
    </w:rPr>
  </w:style>
  <w:style w:type="paragraph" w:styleId="Heading3">
    <w:name w:val="heading 3"/>
    <w:basedOn w:val="Normal"/>
    <w:next w:val="Normal"/>
    <w:link w:val="Heading3Char"/>
    <w:qFormat/>
    <w:rsid w:val="000C73B5"/>
    <w:pPr>
      <w:keepNext/>
      <w:outlineLvl w:val="2"/>
    </w:pPr>
    <w:rPr>
      <w:rFonts w:asciiTheme="majorHAnsi" w:eastAsiaTheme="minorHAnsi" w:hAnsiTheme="majorHAnsi" w:cs="Arial"/>
      <w:bCs/>
      <w:color w:val="009FDF" w:themeColor="accent2"/>
      <w:spacing w:val="-1"/>
      <w:szCs w:val="26"/>
      <w:lang w:eastAsia="en-US"/>
    </w:rPr>
  </w:style>
  <w:style w:type="paragraph" w:styleId="Heading4">
    <w:name w:val="heading 4"/>
    <w:basedOn w:val="Normal"/>
    <w:next w:val="Normal"/>
    <w:link w:val="Heading4Char"/>
    <w:uiPriority w:val="1"/>
    <w:rsid w:val="000C73B5"/>
    <w:pPr>
      <w:keepNext/>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qFormat/>
    <w:rsid w:val="000C73B5"/>
    <w:pPr>
      <w:keepNext/>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9B9"/>
    <w:pPr>
      <w:tabs>
        <w:tab w:val="center" w:pos="4082"/>
        <w:tab w:val="right" w:pos="8222"/>
      </w:tabs>
      <w:spacing w:after="0"/>
    </w:pPr>
    <w:rPr>
      <w:sz w:val="16"/>
    </w:rPr>
  </w:style>
  <w:style w:type="table" w:styleId="TableGrid">
    <w:name w:val="Table Grid"/>
    <w:basedOn w:val="TableNormal"/>
    <w:rsid w:val="006559B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59B9"/>
    <w:rPr>
      <w:rFonts w:asciiTheme="minorHAnsi" w:hAnsiTheme="minorHAnsi"/>
      <w:color w:val="000000"/>
      <w:sz w:val="16"/>
      <w:szCs w:val="24"/>
      <w:lang w:val="en-HK"/>
    </w:rPr>
  </w:style>
  <w:style w:type="paragraph" w:styleId="BalloonText">
    <w:name w:val="Balloon Text"/>
    <w:basedOn w:val="Normal"/>
    <w:link w:val="BalloonTextChar"/>
    <w:uiPriority w:val="99"/>
    <w:semiHidden/>
    <w:rsid w:val="006559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B9"/>
    <w:rPr>
      <w:rFonts w:ascii="Tahoma" w:hAnsi="Tahoma" w:cs="Tahoma"/>
      <w:color w:val="000000"/>
      <w:sz w:val="16"/>
      <w:szCs w:val="16"/>
      <w:lang w:val="en-HK"/>
    </w:rPr>
  </w:style>
  <w:style w:type="paragraph" w:styleId="Footer">
    <w:name w:val="footer"/>
    <w:basedOn w:val="Normal"/>
    <w:link w:val="FooterChar"/>
    <w:uiPriority w:val="9"/>
    <w:rsid w:val="006D6BCF"/>
    <w:pPr>
      <w:tabs>
        <w:tab w:val="center" w:pos="4082"/>
        <w:tab w:val="right" w:pos="8222"/>
      </w:tabs>
      <w:spacing w:after="0"/>
    </w:pPr>
    <w:rPr>
      <w:color w:val="0C3B6C" w:themeColor="accent1"/>
      <w:sz w:val="14"/>
    </w:rPr>
  </w:style>
  <w:style w:type="paragraph" w:customStyle="1" w:styleId="NormalNoSpace">
    <w:name w:val="Normal_No Space"/>
    <w:basedOn w:val="Normal"/>
    <w:qFormat/>
    <w:rsid w:val="006559B9"/>
    <w:pPr>
      <w:spacing w:after="0"/>
      <w:contextualSpacing/>
    </w:pPr>
  </w:style>
  <w:style w:type="numbering" w:customStyle="1" w:styleId="NumberedHeadings">
    <w:name w:val="Numbered Headings"/>
    <w:uiPriority w:val="99"/>
    <w:rsid w:val="006559B9"/>
    <w:pPr>
      <w:numPr>
        <w:numId w:val="1"/>
      </w:numPr>
    </w:pPr>
  </w:style>
  <w:style w:type="character" w:customStyle="1" w:styleId="Heading4Char">
    <w:name w:val="Heading 4 Char"/>
    <w:basedOn w:val="DefaultParagraphFont"/>
    <w:link w:val="Heading4"/>
    <w:uiPriority w:val="1"/>
    <w:rsid w:val="000C73B5"/>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rsid w:val="000C73B5"/>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
    <w:rsid w:val="006D6BCF"/>
    <w:rPr>
      <w:rFonts w:asciiTheme="minorHAnsi" w:hAnsiTheme="minorHAnsi"/>
      <w:color w:val="0C3B6C" w:themeColor="accent1"/>
      <w:sz w:val="14"/>
      <w:szCs w:val="24"/>
      <w:lang w:val="en-HK"/>
    </w:rPr>
  </w:style>
  <w:style w:type="character" w:customStyle="1" w:styleId="TableHeadingDetails">
    <w:name w:val="Table Heading Details"/>
    <w:basedOn w:val="DefaultParagraphFont"/>
    <w:uiPriority w:val="1"/>
    <w:qFormat/>
    <w:rsid w:val="007E7721"/>
    <w:rPr>
      <w:rFonts w:asciiTheme="minorHAnsi" w:hAnsiTheme="minorHAnsi" w:cs="Calibri"/>
      <w:b w:val="0"/>
      <w:caps/>
      <w:smallCaps w:val="0"/>
      <w:color w:val="0C3B6C" w:themeColor="accent1"/>
      <w:sz w:val="20"/>
      <w:lang w:eastAsia="en-US"/>
    </w:rPr>
  </w:style>
  <w:style w:type="paragraph" w:customStyle="1" w:styleId="Details">
    <w:name w:val="Details"/>
    <w:basedOn w:val="Normal"/>
    <w:qFormat/>
    <w:rsid w:val="00813C27"/>
    <w:pPr>
      <w:spacing w:after="0"/>
    </w:pPr>
  </w:style>
  <w:style w:type="paragraph" w:customStyle="1" w:styleId="Lable">
    <w:name w:val="Lable"/>
    <w:basedOn w:val="Normal"/>
    <w:semiHidden/>
    <w:qFormat/>
    <w:rsid w:val="006559B9"/>
    <w:pPr>
      <w:spacing w:after="0"/>
    </w:pPr>
    <w:rPr>
      <w:b/>
    </w:rPr>
  </w:style>
  <w:style w:type="paragraph" w:customStyle="1" w:styleId="Label">
    <w:name w:val="Label"/>
    <w:basedOn w:val="Normal"/>
    <w:next w:val="Normal"/>
    <w:qFormat/>
    <w:rsid w:val="008D46C5"/>
    <w:pPr>
      <w:spacing w:after="0"/>
    </w:pPr>
    <w:rPr>
      <w:b/>
      <w:color w:val="000000" w:themeColor="text2"/>
    </w:rPr>
  </w:style>
  <w:style w:type="paragraph" w:customStyle="1" w:styleId="Notification">
    <w:name w:val="Notification"/>
    <w:basedOn w:val="Normal"/>
    <w:next w:val="Normal"/>
    <w:qFormat/>
    <w:rsid w:val="00C21592"/>
    <w:pPr>
      <w:spacing w:after="0"/>
      <w:contextualSpacing/>
    </w:pPr>
    <w:rPr>
      <w:b/>
      <w:color w:val="0C3B6C" w:themeColor="accent1"/>
      <w:sz w:val="60"/>
    </w:rPr>
  </w:style>
  <w:style w:type="paragraph" w:customStyle="1" w:styleId="TableHeadings">
    <w:name w:val="Table Headings"/>
    <w:basedOn w:val="Normal"/>
    <w:next w:val="Normal"/>
    <w:link w:val="TableHeadingsChar"/>
    <w:qFormat/>
    <w:rsid w:val="007E7721"/>
    <w:pPr>
      <w:spacing w:after="0"/>
    </w:pPr>
    <w:rPr>
      <w:b/>
      <w:caps/>
      <w:color w:val="0C3B6C" w:themeColor="accent1"/>
    </w:rPr>
  </w:style>
  <w:style w:type="paragraph" w:customStyle="1" w:styleId="Attachment">
    <w:name w:val="Attachment"/>
    <w:basedOn w:val="Normal"/>
    <w:next w:val="Normal"/>
    <w:qFormat/>
    <w:rsid w:val="00C21592"/>
    <w:pPr>
      <w:framePr w:w="7655" w:wrap="around" w:vAnchor="page" w:hAnchor="text" w:y="1929" w:anchorLock="1"/>
      <w:widowControl w:val="0"/>
    </w:pPr>
    <w:rPr>
      <w:color w:val="0C3B6C" w:themeColor="accent1"/>
      <w:sz w:val="36"/>
    </w:rPr>
  </w:style>
  <w:style w:type="character" w:styleId="Hyperlink">
    <w:name w:val="Hyperlink"/>
    <w:basedOn w:val="DefaultParagraphFont"/>
    <w:uiPriority w:val="99"/>
    <w:rsid w:val="001144FF"/>
    <w:rPr>
      <w:color w:val="0C3B6C" w:themeColor="accent1"/>
      <w:u w:val="single"/>
    </w:rPr>
  </w:style>
  <w:style w:type="table" w:customStyle="1" w:styleId="TableASX">
    <w:name w:val="Table_ASX"/>
    <w:basedOn w:val="TableNormal"/>
    <w:uiPriority w:val="99"/>
    <w:rsid w:val="00E21B42"/>
    <w:rPr>
      <w:rFonts w:ascii="Arial Narrow" w:eastAsiaTheme="minorHAnsi" w:hAnsi="Arial Narrow"/>
      <w:lang w:eastAsia="en-US"/>
    </w:rPr>
    <w:tblPr>
      <w:tblBorders>
        <w:top w:val="single" w:sz="8" w:space="0" w:color="0C3B6C" w:themeColor="accent1"/>
        <w:bottom w:val="single" w:sz="8" w:space="0" w:color="0C3B6C" w:themeColor="accent1"/>
        <w:insideH w:val="single" w:sz="4" w:space="0" w:color="0C3B6C" w:themeColor="accent1"/>
      </w:tblBorders>
    </w:tblPr>
    <w:tblStylePr w:type="firstRow">
      <w:rPr>
        <w:b w:val="0"/>
        <w:color w:val="009FDF" w:themeColor="accent2"/>
      </w:rPr>
      <w:tblPr/>
      <w:tcPr>
        <w:tcBorders>
          <w:top w:val="single" w:sz="8" w:space="0" w:color="0C3B6C" w:themeColor="accent1"/>
          <w:left w:val="nil"/>
          <w:bottom w:val="single" w:sz="8" w:space="0" w:color="0C3B6C" w:themeColor="accent1"/>
          <w:right w:val="nil"/>
          <w:insideH w:val="nil"/>
          <w:insideV w:val="nil"/>
          <w:tl2br w:val="nil"/>
          <w:tr2bl w:val="nil"/>
        </w:tcBorders>
      </w:tcPr>
    </w:tblStylePr>
  </w:style>
  <w:style w:type="paragraph" w:customStyle="1" w:styleId="TableText">
    <w:name w:val="Table Text"/>
    <w:basedOn w:val="Normal"/>
    <w:qFormat/>
    <w:rsid w:val="006559B9"/>
    <w:pPr>
      <w:spacing w:before="80" w:after="80"/>
    </w:pPr>
    <w:rPr>
      <w:rFonts w:eastAsiaTheme="minorHAnsi"/>
      <w:spacing w:val="-1"/>
      <w:szCs w:val="20"/>
      <w:lang w:eastAsia="en-US"/>
    </w:rPr>
  </w:style>
  <w:style w:type="paragraph" w:customStyle="1" w:styleId="TableHeading">
    <w:name w:val="Table Heading"/>
    <w:basedOn w:val="TableText"/>
    <w:next w:val="TableText"/>
    <w:qFormat/>
    <w:rsid w:val="00E21B42"/>
    <w:rPr>
      <w:color w:val="009FDF" w:themeColor="accent2"/>
    </w:rPr>
  </w:style>
  <w:style w:type="numbering" w:customStyle="1" w:styleId="Bullets">
    <w:name w:val="Bullets"/>
    <w:uiPriority w:val="99"/>
    <w:rsid w:val="006559B9"/>
    <w:pPr>
      <w:numPr>
        <w:numId w:val="3"/>
      </w:numPr>
    </w:pPr>
  </w:style>
  <w:style w:type="paragraph" w:styleId="ListBullet">
    <w:name w:val="List Bullet"/>
    <w:basedOn w:val="Normal"/>
    <w:uiPriority w:val="2"/>
    <w:qFormat/>
    <w:rsid w:val="00B00EBC"/>
    <w:pPr>
      <w:numPr>
        <w:numId w:val="7"/>
      </w:numPr>
      <w:contextualSpacing/>
    </w:pPr>
    <w:rPr>
      <w:rFonts w:eastAsiaTheme="minorHAnsi"/>
      <w:color w:val="auto"/>
      <w:spacing w:val="-1"/>
      <w:szCs w:val="20"/>
      <w:lang w:eastAsia="en-US"/>
    </w:rPr>
  </w:style>
  <w:style w:type="paragraph" w:customStyle="1" w:styleId="Notes">
    <w:name w:val="Notes"/>
    <w:basedOn w:val="Normal"/>
    <w:qFormat/>
    <w:rsid w:val="007A6133"/>
    <w:pPr>
      <w:spacing w:before="80" w:after="80"/>
    </w:pPr>
    <w:rPr>
      <w:rFonts w:eastAsiaTheme="minorHAnsi" w:cs="Calibri"/>
      <w:sz w:val="14"/>
      <w:lang w:eastAsia="en-US"/>
    </w:rPr>
  </w:style>
  <w:style w:type="paragraph" w:customStyle="1" w:styleId="NumberedHeading1">
    <w:name w:val="Numbered Heading 1"/>
    <w:basedOn w:val="Heading1"/>
    <w:qFormat/>
    <w:rsid w:val="00151854"/>
    <w:pPr>
      <w:numPr>
        <w:numId w:val="4"/>
      </w:numPr>
    </w:pPr>
  </w:style>
  <w:style w:type="paragraph" w:customStyle="1" w:styleId="NumberedHeading2">
    <w:name w:val="Numbered Heading 2"/>
    <w:basedOn w:val="Heading2"/>
    <w:qFormat/>
    <w:rsid w:val="00151854"/>
    <w:pPr>
      <w:numPr>
        <w:ilvl w:val="1"/>
        <w:numId w:val="4"/>
      </w:numPr>
    </w:pPr>
    <w:rPr>
      <w:bCs w:val="0"/>
    </w:rPr>
  </w:style>
  <w:style w:type="character" w:customStyle="1" w:styleId="TableHeadingsChar">
    <w:name w:val="Table Headings Char"/>
    <w:basedOn w:val="DefaultParagraphFont"/>
    <w:link w:val="TableHeadings"/>
    <w:rsid w:val="007E7721"/>
    <w:rPr>
      <w:rFonts w:asciiTheme="minorHAnsi" w:hAnsiTheme="minorHAnsi"/>
      <w:b/>
      <w:caps/>
      <w:color w:val="0C3B6C" w:themeColor="accent1"/>
      <w:szCs w:val="24"/>
      <w:lang w:val="en-HK"/>
    </w:rPr>
  </w:style>
  <w:style w:type="paragraph" w:customStyle="1" w:styleId="SignOff">
    <w:name w:val="SignOff"/>
    <w:basedOn w:val="Normal"/>
    <w:qFormat/>
    <w:rsid w:val="00B9028D"/>
    <w:pPr>
      <w:spacing w:before="40" w:after="40" w:line="260" w:lineRule="atLeast"/>
    </w:pPr>
    <w:rPr>
      <w:b/>
      <w:color w:val="009FDF" w:themeColor="accent2"/>
    </w:rPr>
  </w:style>
  <w:style w:type="paragraph" w:customStyle="1" w:styleId="StyleNumberedHeading3IndentLeft255cm">
    <w:name w:val="Style Numbered Heading 3 Indent + Left:  2.55 cm"/>
    <w:basedOn w:val="Normal"/>
    <w:rsid w:val="000610EA"/>
    <w:pPr>
      <w:ind w:left="1457"/>
    </w:pPr>
    <w:rPr>
      <w:szCs w:val="20"/>
      <w:lang w:eastAsia="en-US"/>
    </w:rPr>
  </w:style>
  <w:style w:type="numbering" w:customStyle="1" w:styleId="ASXNumPara">
    <w:name w:val="ASX_NumPara"/>
    <w:uiPriority w:val="99"/>
    <w:rsid w:val="006559B9"/>
    <w:pPr>
      <w:numPr>
        <w:numId w:val="2"/>
      </w:numPr>
    </w:pPr>
  </w:style>
  <w:style w:type="paragraph" w:styleId="CommentText">
    <w:name w:val="annotation text"/>
    <w:basedOn w:val="Normal"/>
    <w:link w:val="CommentTextChar"/>
    <w:semiHidden/>
    <w:unhideWhenUsed/>
    <w:rsid w:val="006559B9"/>
    <w:rPr>
      <w:szCs w:val="20"/>
    </w:rPr>
  </w:style>
  <w:style w:type="character" w:customStyle="1" w:styleId="CommentTextChar">
    <w:name w:val="Comment Text Char"/>
    <w:basedOn w:val="DefaultParagraphFont"/>
    <w:link w:val="CommentText"/>
    <w:semiHidden/>
    <w:rsid w:val="006559B9"/>
    <w:rPr>
      <w:rFonts w:asciiTheme="minorHAnsi" w:hAnsiTheme="minorHAnsi"/>
      <w:color w:val="000000"/>
      <w:lang w:val="en-HK"/>
    </w:rPr>
  </w:style>
  <w:style w:type="paragraph" w:customStyle="1" w:styleId="StyleListNumber3Right3cm">
    <w:name w:val="Style List Number 3 + Right:  3 cm"/>
    <w:basedOn w:val="Normal"/>
    <w:rsid w:val="000610EA"/>
    <w:rPr>
      <w:szCs w:val="20"/>
    </w:rPr>
  </w:style>
  <w:style w:type="paragraph" w:customStyle="1" w:styleId="Intro">
    <w:name w:val="Intro"/>
    <w:basedOn w:val="Normal"/>
    <w:next w:val="Normal"/>
    <w:qFormat/>
    <w:rsid w:val="00BE57F3"/>
    <w:pPr>
      <w:spacing w:before="180" w:after="100" w:line="280" w:lineRule="atLeast"/>
    </w:pPr>
    <w:rPr>
      <w:b/>
      <w:color w:val="009FDF" w:themeColor="accent2"/>
    </w:rPr>
  </w:style>
  <w:style w:type="table" w:customStyle="1" w:styleId="TableGridLight1">
    <w:name w:val="Table Grid Light1"/>
    <w:basedOn w:val="TableNormal"/>
    <w:uiPriority w:val="40"/>
    <w:rsid w:val="00F749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ype">
    <w:name w:val="DocType"/>
    <w:basedOn w:val="Normal"/>
    <w:next w:val="Normal"/>
    <w:qFormat/>
    <w:rsid w:val="00CE39CB"/>
    <w:pPr>
      <w:spacing w:after="57" w:line="660" w:lineRule="atLeast"/>
    </w:pPr>
    <w:rPr>
      <w:color w:val="0C3B6C" w:themeColor="accent1"/>
      <w:sz w:val="60"/>
    </w:rPr>
  </w:style>
  <w:style w:type="table" w:styleId="TableTheme">
    <w:name w:val="Table Theme"/>
    <w:basedOn w:val="TableNormal"/>
    <w:rsid w:val="00CE39CB"/>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o">
    <w:name w:val="Version No"/>
    <w:basedOn w:val="CommentTextChar"/>
    <w:uiPriority w:val="1"/>
    <w:qFormat/>
    <w:rsid w:val="00CE39CB"/>
    <w:rPr>
      <w:rFonts w:asciiTheme="minorHAnsi" w:hAnsiTheme="minorHAnsi"/>
      <w:color w:val="0C3B6C" w:themeColor="accent1"/>
      <w:sz w:val="22"/>
      <w:lang w:val="en-AU"/>
    </w:rPr>
  </w:style>
  <w:style w:type="character" w:styleId="PageNumber">
    <w:name w:val="page number"/>
    <w:basedOn w:val="DefaultParagraphFont"/>
    <w:uiPriority w:val="97"/>
    <w:semiHidden/>
    <w:unhideWhenUsed/>
    <w:rsid w:val="006D6BCF"/>
    <w:rPr>
      <w:rFonts w:asciiTheme="minorHAnsi" w:hAnsiTheme="minorHAnsi" w:cs="Calibri" w:hint="default"/>
      <w:b/>
      <w:bCs w:val="0"/>
    </w:rPr>
  </w:style>
  <w:style w:type="character" w:styleId="PlaceholderText">
    <w:name w:val="Placeholder Text"/>
    <w:basedOn w:val="DefaultParagraphFont"/>
    <w:uiPriority w:val="99"/>
    <w:semiHidden/>
    <w:rsid w:val="006D6BCF"/>
    <w:rPr>
      <w:rFonts w:asciiTheme="minorHAnsi" w:hAnsiTheme="minorHAnsi" w:cs="Calibri" w:hint="default"/>
      <w:color w:val="FF0000"/>
    </w:rPr>
  </w:style>
  <w:style w:type="character" w:customStyle="1" w:styleId="UnresolvedMention1">
    <w:name w:val="Unresolved Mention1"/>
    <w:basedOn w:val="DefaultParagraphFont"/>
    <w:uiPriority w:val="99"/>
    <w:semiHidden/>
    <w:unhideWhenUsed/>
    <w:rsid w:val="0098639C"/>
    <w:rPr>
      <w:color w:val="808080"/>
      <w:shd w:val="clear" w:color="auto" w:fill="E6E6E6"/>
    </w:rPr>
  </w:style>
  <w:style w:type="table" w:customStyle="1" w:styleId="LayoutGrid">
    <w:name w:val="Layout Grid"/>
    <w:basedOn w:val="TableNormal"/>
    <w:uiPriority w:val="99"/>
    <w:rsid w:val="0098639C"/>
    <w:rPr>
      <w:rFonts w:asciiTheme="minorHAnsi" w:eastAsiaTheme="minorHAnsi" w:hAnsiTheme="minorHAnsi" w:cs="Calibri"/>
      <w:lang w:eastAsia="en-US"/>
    </w:rPr>
    <w:tblPr>
      <w:tblInd w:w="0" w:type="nil"/>
      <w:tblCellMar>
        <w:left w:w="0" w:type="dxa"/>
        <w:right w:w="0" w:type="dxa"/>
      </w:tblCellMar>
    </w:tblPr>
  </w:style>
  <w:style w:type="character" w:customStyle="1" w:styleId="Dated">
    <w:name w:val="Dated"/>
    <w:basedOn w:val="DefaultParagraphFont"/>
    <w:uiPriority w:val="1"/>
    <w:qFormat/>
    <w:rsid w:val="00260813"/>
    <w:rPr>
      <w:rFonts w:asciiTheme="minorHAnsi" w:hAnsiTheme="minorHAnsi"/>
      <w:noProof/>
      <w:color w:val="0C3B6C" w:themeColor="accent1"/>
      <w:sz w:val="22"/>
    </w:rPr>
  </w:style>
  <w:style w:type="paragraph" w:customStyle="1" w:styleId="PulloutQuote">
    <w:name w:val="Pullout Quote"/>
    <w:basedOn w:val="Normal"/>
    <w:next w:val="Normal"/>
    <w:qFormat/>
    <w:rsid w:val="00E070E9"/>
    <w:pPr>
      <w:spacing w:before="120" w:after="120"/>
      <w:jc w:val="center"/>
    </w:pPr>
    <w:rPr>
      <w:rFonts w:eastAsiaTheme="minorHAnsi"/>
      <w:i/>
      <w:color w:val="009FDF" w:themeColor="accent2"/>
      <w:sz w:val="32"/>
      <w:lang w:eastAsia="en-US"/>
    </w:rPr>
  </w:style>
  <w:style w:type="paragraph" w:styleId="ListBullet2">
    <w:name w:val="List Bullet 2"/>
    <w:basedOn w:val="Normal"/>
    <w:uiPriority w:val="2"/>
    <w:qFormat/>
    <w:rsid w:val="0086214A"/>
    <w:pPr>
      <w:numPr>
        <w:ilvl w:val="1"/>
        <w:numId w:val="7"/>
      </w:numPr>
      <w:ind w:left="680" w:hanging="340"/>
      <w:contextualSpacing/>
    </w:pPr>
    <w:rPr>
      <w:rFonts w:eastAsiaTheme="minorHAnsi"/>
      <w:color w:val="auto"/>
      <w:spacing w:val="-1"/>
      <w:szCs w:val="20"/>
      <w:lang w:eastAsia="en-US"/>
    </w:rPr>
  </w:style>
  <w:style w:type="paragraph" w:styleId="ListBullet3">
    <w:name w:val="List Bullet 3"/>
    <w:basedOn w:val="Normal"/>
    <w:uiPriority w:val="2"/>
    <w:qFormat/>
    <w:rsid w:val="0086214A"/>
    <w:pPr>
      <w:numPr>
        <w:ilvl w:val="2"/>
        <w:numId w:val="7"/>
      </w:numPr>
      <w:ind w:left="1020" w:hanging="340"/>
      <w:contextualSpacing/>
    </w:pPr>
    <w:rPr>
      <w:rFonts w:eastAsiaTheme="minorHAnsi"/>
      <w:color w:val="auto"/>
      <w:spacing w:val="-1"/>
      <w:szCs w:val="20"/>
      <w:lang w:eastAsia="en-US"/>
    </w:rPr>
  </w:style>
  <w:style w:type="paragraph" w:customStyle="1" w:styleId="NumberedHeading3">
    <w:name w:val="Numbered Heading 3"/>
    <w:basedOn w:val="Heading3"/>
    <w:next w:val="Normal"/>
    <w:qFormat/>
    <w:rsid w:val="00151854"/>
    <w:pPr>
      <w:numPr>
        <w:ilvl w:val="2"/>
        <w:numId w:val="4"/>
      </w:numPr>
    </w:pPr>
    <w:rPr>
      <w:b/>
    </w:rPr>
  </w:style>
  <w:style w:type="paragraph" w:customStyle="1" w:styleId="NumberedHeading4">
    <w:name w:val="Numbered Heading 4"/>
    <w:basedOn w:val="Heading4"/>
    <w:next w:val="Normal"/>
    <w:qFormat/>
    <w:rsid w:val="00E30B62"/>
    <w:pPr>
      <w:numPr>
        <w:ilvl w:val="3"/>
        <w:numId w:val="4"/>
      </w:numPr>
    </w:pPr>
    <w:rPr>
      <w:b w:val="0"/>
      <w:iCs/>
    </w:rPr>
  </w:style>
  <w:style w:type="paragraph" w:customStyle="1" w:styleId="NumberedHeading5">
    <w:name w:val="Numbered Heading 5"/>
    <w:basedOn w:val="Heading5"/>
    <w:next w:val="Normal"/>
    <w:qFormat/>
    <w:rsid w:val="00E30B62"/>
    <w:pPr>
      <w:keepNext w:val="0"/>
      <w:numPr>
        <w:ilvl w:val="4"/>
        <w:numId w:val="4"/>
      </w:numPr>
    </w:pPr>
    <w:rPr>
      <w:b w:val="0"/>
      <w:bCs w:val="0"/>
      <w:i/>
      <w:iCs w:val="0"/>
    </w:rPr>
  </w:style>
  <w:style w:type="paragraph" w:styleId="ListNumber">
    <w:name w:val="List Number"/>
    <w:aliases w:val="Heading L3"/>
    <w:basedOn w:val="Normal"/>
    <w:qFormat/>
    <w:rsid w:val="000C73B5"/>
    <w:pPr>
      <w:numPr>
        <w:numId w:val="6"/>
      </w:numPr>
      <w:contextualSpacing/>
    </w:pPr>
    <w:rPr>
      <w:rFonts w:eastAsiaTheme="minorHAnsi"/>
      <w:color w:val="auto"/>
      <w:spacing w:val="-1"/>
      <w:szCs w:val="20"/>
      <w:lang w:eastAsia="en-US"/>
    </w:rPr>
  </w:style>
  <w:style w:type="paragraph" w:styleId="ListNumber2">
    <w:name w:val="List Number 2"/>
    <w:basedOn w:val="Normal"/>
    <w:uiPriority w:val="3"/>
    <w:qFormat/>
    <w:rsid w:val="000C73B5"/>
    <w:pPr>
      <w:numPr>
        <w:ilvl w:val="1"/>
        <w:numId w:val="6"/>
      </w:numPr>
      <w:contextualSpacing/>
    </w:pPr>
    <w:rPr>
      <w:rFonts w:eastAsiaTheme="minorHAnsi"/>
      <w:color w:val="auto"/>
      <w:spacing w:val="-1"/>
      <w:szCs w:val="20"/>
      <w:lang w:eastAsia="en-US"/>
    </w:rPr>
  </w:style>
  <w:style w:type="paragraph" w:styleId="ListNumber3">
    <w:name w:val="List Number 3"/>
    <w:basedOn w:val="Normal"/>
    <w:uiPriority w:val="3"/>
    <w:qFormat/>
    <w:rsid w:val="000C73B5"/>
    <w:pPr>
      <w:numPr>
        <w:ilvl w:val="2"/>
        <w:numId w:val="6"/>
      </w:numPr>
      <w:contextualSpacing/>
    </w:pPr>
    <w:rPr>
      <w:rFonts w:eastAsiaTheme="minorHAnsi"/>
      <w:color w:val="auto"/>
      <w:spacing w:val="-1"/>
      <w:szCs w:val="20"/>
      <w:lang w:eastAsia="en-US"/>
    </w:rPr>
  </w:style>
  <w:style w:type="numbering" w:customStyle="1" w:styleId="BulletList">
    <w:name w:val="BulletList"/>
    <w:uiPriority w:val="99"/>
    <w:rsid w:val="00B00EBC"/>
    <w:pPr>
      <w:numPr>
        <w:numId w:val="5"/>
      </w:numPr>
    </w:pPr>
  </w:style>
  <w:style w:type="paragraph" w:styleId="FootnoteText">
    <w:name w:val="footnote text"/>
    <w:basedOn w:val="Normal"/>
    <w:link w:val="FootnoteTextChar"/>
    <w:uiPriority w:val="99"/>
    <w:qFormat/>
    <w:rsid w:val="002F71B7"/>
    <w:pPr>
      <w:tabs>
        <w:tab w:val="left" w:pos="284"/>
      </w:tabs>
      <w:spacing w:after="60" w:line="240" w:lineRule="auto"/>
      <w:jc w:val="both"/>
    </w:pPr>
    <w:rPr>
      <w:rFonts w:ascii="Arial Narrow" w:hAnsi="Arial Narrow"/>
      <w:color w:val="auto"/>
      <w:sz w:val="18"/>
      <w:szCs w:val="20"/>
      <w:lang w:eastAsia="en-US"/>
    </w:rPr>
  </w:style>
  <w:style w:type="character" w:customStyle="1" w:styleId="FootnoteTextChar">
    <w:name w:val="Footnote Text Char"/>
    <w:basedOn w:val="DefaultParagraphFont"/>
    <w:link w:val="FootnoteText"/>
    <w:uiPriority w:val="99"/>
    <w:rsid w:val="002F71B7"/>
    <w:rPr>
      <w:rFonts w:ascii="Arial Narrow" w:hAnsi="Arial Narrow"/>
      <w:sz w:val="18"/>
      <w:lang w:eastAsia="en-US"/>
    </w:rPr>
  </w:style>
  <w:style w:type="character" w:styleId="FootnoteReference">
    <w:name w:val="footnote reference"/>
    <w:uiPriority w:val="99"/>
    <w:rsid w:val="002F71B7"/>
    <w:rPr>
      <w:vertAlign w:val="superscript"/>
    </w:rPr>
  </w:style>
  <w:style w:type="paragraph" w:styleId="List">
    <w:name w:val="List"/>
    <w:basedOn w:val="Normal"/>
    <w:link w:val="ListChar"/>
    <w:rsid w:val="002F71B7"/>
    <w:pPr>
      <w:tabs>
        <w:tab w:val="left" w:pos="1701"/>
      </w:tabs>
      <w:overflowPunct w:val="0"/>
      <w:autoSpaceDE w:val="0"/>
      <w:autoSpaceDN w:val="0"/>
      <w:adjustRightInd w:val="0"/>
      <w:spacing w:before="120" w:after="120" w:line="240" w:lineRule="auto"/>
      <w:ind w:left="1702" w:hanging="851"/>
      <w:textAlignment w:val="baseline"/>
    </w:pPr>
    <w:rPr>
      <w:rFonts w:ascii="Arial" w:hAnsi="Arial"/>
      <w:iCs/>
      <w:color w:val="auto"/>
      <w:szCs w:val="20"/>
      <w:lang w:eastAsia="en-US"/>
    </w:rPr>
  </w:style>
  <w:style w:type="character" w:customStyle="1" w:styleId="ListChar">
    <w:name w:val="List Char"/>
    <w:link w:val="List"/>
    <w:rsid w:val="002F71B7"/>
    <w:rPr>
      <w:rFonts w:ascii="Arial" w:hAnsi="Arial"/>
      <w:iCs/>
      <w:sz w:val="22"/>
      <w:lang w:eastAsia="en-US"/>
    </w:rPr>
  </w:style>
  <w:style w:type="character" w:customStyle="1" w:styleId="Heading3Char">
    <w:name w:val="Heading 3 Char"/>
    <w:basedOn w:val="DefaultParagraphFont"/>
    <w:link w:val="Heading3"/>
    <w:rsid w:val="002F71B7"/>
    <w:rPr>
      <w:rFonts w:asciiTheme="majorHAnsi" w:eastAsiaTheme="minorHAnsi" w:hAnsiTheme="majorHAnsi" w:cs="Arial"/>
      <w:bCs/>
      <w:color w:val="009FDF" w:themeColor="accent2"/>
      <w:spacing w:val="-1"/>
      <w:szCs w:val="26"/>
      <w:lang w:eastAsia="en-US"/>
    </w:rPr>
  </w:style>
  <w:style w:type="character" w:customStyle="1" w:styleId="Heading1Char">
    <w:name w:val="Heading 1 Char"/>
    <w:basedOn w:val="DefaultParagraphFont"/>
    <w:link w:val="Heading1"/>
    <w:rsid w:val="002F71B7"/>
    <w:rPr>
      <w:rFonts w:asciiTheme="majorHAnsi" w:eastAsiaTheme="minorHAnsi" w:hAnsiTheme="majorHAnsi" w:cs="Arial"/>
      <w:b/>
      <w:bCs/>
      <w:color w:val="009FDF" w:themeColor="accent2"/>
      <w:spacing w:val="-1"/>
      <w:sz w:val="22"/>
      <w:szCs w:val="32"/>
      <w:lang w:eastAsia="en-US"/>
    </w:rPr>
  </w:style>
  <w:style w:type="character" w:customStyle="1" w:styleId="Heading2Char">
    <w:name w:val="Heading 2 Char"/>
    <w:basedOn w:val="DefaultParagraphFont"/>
    <w:link w:val="Heading2"/>
    <w:rsid w:val="002F71B7"/>
    <w:rPr>
      <w:rFonts w:asciiTheme="majorHAnsi" w:eastAsiaTheme="minorHAnsi" w:hAnsiTheme="majorHAnsi" w:cs="Arial"/>
      <w:b/>
      <w:bCs/>
      <w:iCs/>
      <w:color w:val="0C3B6C" w:themeColor="accent1"/>
      <w:spacing w:val="-1"/>
      <w:sz w:val="22"/>
      <w:szCs w:val="28"/>
      <w:lang w:eastAsia="en-US"/>
    </w:rPr>
  </w:style>
  <w:style w:type="paragraph" w:customStyle="1" w:styleId="RecipientAddress">
    <w:name w:val="Recipient Address"/>
    <w:basedOn w:val="ListNumber"/>
    <w:next w:val="Normal"/>
    <w:qFormat/>
    <w:rsid w:val="002F71B7"/>
    <w:pPr>
      <w:numPr>
        <w:ilvl w:val="3"/>
        <w:numId w:val="0"/>
      </w:numPr>
      <w:spacing w:after="120"/>
      <w:ind w:left="709" w:right="318"/>
      <w:outlineLvl w:val="1"/>
    </w:pPr>
    <w:rPr>
      <w:rFonts w:eastAsia="Times New Roman"/>
      <w:color w:val="000000"/>
      <w:spacing w:val="0"/>
      <w:sz w:val="20"/>
      <w:szCs w:val="22"/>
      <w:lang w:eastAsia="en-AU"/>
    </w:rPr>
  </w:style>
  <w:style w:type="paragraph" w:styleId="ListParagraph">
    <w:name w:val="List Paragraph"/>
    <w:basedOn w:val="Normal"/>
    <w:uiPriority w:val="34"/>
    <w:qFormat/>
    <w:rsid w:val="002F71B7"/>
    <w:pPr>
      <w:ind w:left="720"/>
      <w:contextualSpacing/>
    </w:pPr>
  </w:style>
  <w:style w:type="character" w:styleId="CommentReference">
    <w:name w:val="annotation reference"/>
    <w:basedOn w:val="DefaultParagraphFont"/>
    <w:semiHidden/>
    <w:unhideWhenUsed/>
    <w:rsid w:val="002F71B7"/>
    <w:rPr>
      <w:sz w:val="16"/>
      <w:szCs w:val="16"/>
    </w:rPr>
  </w:style>
  <w:style w:type="paragraph" w:styleId="EndnoteText">
    <w:name w:val="endnote text"/>
    <w:basedOn w:val="Normal"/>
    <w:link w:val="EndnoteTextChar"/>
    <w:uiPriority w:val="99"/>
    <w:semiHidden/>
    <w:unhideWhenUsed/>
    <w:rsid w:val="002F71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71B7"/>
    <w:rPr>
      <w:rFonts w:asciiTheme="minorHAnsi" w:hAnsiTheme="minorHAnsi"/>
      <w:color w:val="000000"/>
    </w:rPr>
  </w:style>
  <w:style w:type="character" w:styleId="EndnoteReference">
    <w:name w:val="endnote reference"/>
    <w:basedOn w:val="DefaultParagraphFont"/>
    <w:uiPriority w:val="99"/>
    <w:semiHidden/>
    <w:unhideWhenUsed/>
    <w:rsid w:val="002F71B7"/>
    <w:rPr>
      <w:vertAlign w:val="superscript"/>
    </w:rPr>
  </w:style>
  <w:style w:type="paragraph" w:styleId="CommentSubject">
    <w:name w:val="annotation subject"/>
    <w:basedOn w:val="CommentText"/>
    <w:next w:val="CommentText"/>
    <w:link w:val="CommentSubjectChar"/>
    <w:uiPriority w:val="99"/>
    <w:semiHidden/>
    <w:unhideWhenUsed/>
    <w:rsid w:val="002F71B7"/>
    <w:pPr>
      <w:spacing w:line="240" w:lineRule="auto"/>
    </w:pPr>
    <w:rPr>
      <w:b/>
      <w:bCs/>
      <w:sz w:val="20"/>
    </w:rPr>
  </w:style>
  <w:style w:type="character" w:customStyle="1" w:styleId="CommentSubjectChar">
    <w:name w:val="Comment Subject Char"/>
    <w:basedOn w:val="CommentTextChar"/>
    <w:link w:val="CommentSubject"/>
    <w:uiPriority w:val="99"/>
    <w:semiHidden/>
    <w:rsid w:val="002F71B7"/>
    <w:rPr>
      <w:rFonts w:asciiTheme="minorHAnsi" w:hAnsiTheme="minorHAnsi"/>
      <w:b/>
      <w:bCs/>
      <w:color w:val="000000"/>
      <w:lang w:val="en-HK"/>
    </w:rPr>
  </w:style>
  <w:style w:type="paragraph" w:customStyle="1" w:styleId="Bullet1">
    <w:name w:val="Bullet 1"/>
    <w:basedOn w:val="Normal"/>
    <w:rsid w:val="002F71B7"/>
    <w:pPr>
      <w:spacing w:after="180" w:line="240" w:lineRule="auto"/>
      <w:jc w:val="both"/>
    </w:pPr>
    <w:rPr>
      <w:rFonts w:ascii="Arial Narrow" w:eastAsiaTheme="minorHAnsi" w:hAnsi="Arial Narrow"/>
      <w:color w:val="auto"/>
      <w:szCs w:val="22"/>
      <w:lang w:eastAsia="en-US"/>
    </w:rPr>
  </w:style>
  <w:style w:type="character" w:styleId="FollowedHyperlink">
    <w:name w:val="FollowedHyperlink"/>
    <w:basedOn w:val="DefaultParagraphFont"/>
    <w:uiPriority w:val="99"/>
    <w:semiHidden/>
    <w:unhideWhenUsed/>
    <w:rsid w:val="002F71B7"/>
    <w:rPr>
      <w:color w:val="EF4338" w:themeColor="followedHyperlink"/>
      <w:u w:val="single"/>
    </w:rPr>
  </w:style>
  <w:style w:type="paragraph" w:customStyle="1" w:styleId="Indent0">
    <w:name w:val="Indent_0"/>
    <w:basedOn w:val="Normal"/>
    <w:rsid w:val="002F71B7"/>
    <w:pPr>
      <w:spacing w:after="240" w:line="240" w:lineRule="auto"/>
    </w:pPr>
    <w:rPr>
      <w:rFonts w:ascii="Times New Roman" w:hAnsi="Times New Roman"/>
      <w:color w:val="auto"/>
      <w:sz w:val="26"/>
      <w:szCs w:val="20"/>
      <w:lang w:eastAsia="en-US"/>
    </w:rPr>
  </w:style>
  <w:style w:type="paragraph" w:styleId="Revision">
    <w:name w:val="Revision"/>
    <w:hidden/>
    <w:uiPriority w:val="99"/>
    <w:semiHidden/>
    <w:rsid w:val="002F71B7"/>
    <w:rPr>
      <w:rFonts w:asciiTheme="minorHAnsi" w:hAnsiTheme="minorHAnsi"/>
      <w:color w:val="000000"/>
      <w:sz w:val="22"/>
      <w:szCs w:val="24"/>
    </w:rPr>
  </w:style>
  <w:style w:type="paragraph" w:styleId="Date">
    <w:name w:val="Date"/>
    <w:basedOn w:val="Normal"/>
    <w:next w:val="Normal"/>
    <w:link w:val="DateChar"/>
    <w:rsid w:val="00293A6C"/>
    <w:pPr>
      <w:adjustRightInd w:val="0"/>
      <w:snapToGrid w:val="0"/>
      <w:spacing w:after="140" w:line="200" w:lineRule="atLeast"/>
    </w:pPr>
    <w:rPr>
      <w:color w:val="0C3B6C" w:themeColor="accent1"/>
    </w:rPr>
  </w:style>
  <w:style w:type="character" w:customStyle="1" w:styleId="DateChar">
    <w:name w:val="Date Char"/>
    <w:basedOn w:val="DefaultParagraphFont"/>
    <w:link w:val="Date"/>
    <w:rsid w:val="00293A6C"/>
    <w:rPr>
      <w:rFonts w:asciiTheme="minorHAnsi" w:hAnsiTheme="minorHAnsi"/>
      <w:color w:val="0C3B6C" w:themeColor="accent1"/>
      <w:sz w:val="22"/>
      <w:szCs w:val="24"/>
    </w:rPr>
  </w:style>
  <w:style w:type="table" w:styleId="GridTable1Light-Accent1">
    <w:name w:val="Grid Table 1 Light Accent 1"/>
    <w:basedOn w:val="TableNormal"/>
    <w:uiPriority w:val="46"/>
    <w:rsid w:val="00DA010E"/>
    <w:tblPr>
      <w:tblStyleRowBandSize w:val="1"/>
      <w:tblStyleColBandSize w:val="1"/>
      <w:tblBorders>
        <w:top w:val="single" w:sz="4" w:space="0" w:color="72AFEF" w:themeColor="accent1" w:themeTint="66"/>
        <w:left w:val="single" w:sz="4" w:space="0" w:color="72AFEF" w:themeColor="accent1" w:themeTint="66"/>
        <w:bottom w:val="single" w:sz="4" w:space="0" w:color="72AFEF" w:themeColor="accent1" w:themeTint="66"/>
        <w:right w:val="single" w:sz="4" w:space="0" w:color="72AFEF" w:themeColor="accent1" w:themeTint="66"/>
        <w:insideH w:val="single" w:sz="4" w:space="0" w:color="72AFEF" w:themeColor="accent1" w:themeTint="66"/>
        <w:insideV w:val="single" w:sz="4" w:space="0" w:color="72AFEF" w:themeColor="accent1" w:themeTint="66"/>
      </w:tblBorders>
    </w:tblPr>
    <w:tblStylePr w:type="firstRow">
      <w:rPr>
        <w:b/>
        <w:bCs/>
      </w:rPr>
      <w:tblPr/>
      <w:tcPr>
        <w:tcBorders>
          <w:bottom w:val="single" w:sz="12" w:space="0" w:color="2C87E7" w:themeColor="accent1" w:themeTint="99"/>
        </w:tcBorders>
      </w:tcPr>
    </w:tblStylePr>
    <w:tblStylePr w:type="lastRow">
      <w:rPr>
        <w:b/>
        <w:bCs/>
      </w:rPr>
      <w:tblPr/>
      <w:tcPr>
        <w:tcBorders>
          <w:top w:val="double" w:sz="2" w:space="0" w:color="2C87E7" w:themeColor="accent1" w:themeTint="99"/>
        </w:tcBorders>
      </w:tcPr>
    </w:tblStylePr>
    <w:tblStylePr w:type="firstCol">
      <w:rPr>
        <w:b/>
        <w:bCs/>
      </w:rPr>
    </w:tblStylePr>
    <w:tblStylePr w:type="lastCol">
      <w:rPr>
        <w:b/>
        <w:bCs/>
      </w:rPr>
    </w:tblStylePr>
  </w:style>
  <w:style w:type="paragraph" w:customStyle="1" w:styleId="Bullet2">
    <w:name w:val="Bullet 2"/>
    <w:basedOn w:val="Bullet1"/>
    <w:rsid w:val="0089604A"/>
    <w:pPr>
      <w:tabs>
        <w:tab w:val="left" w:pos="1134"/>
      </w:tabs>
    </w:pPr>
    <w:rPr>
      <w:rFonts w:eastAsia="Times New Roman"/>
      <w:szCs w:val="24"/>
    </w:rPr>
  </w:style>
  <w:style w:type="paragraph" w:customStyle="1" w:styleId="Default">
    <w:name w:val="Default"/>
    <w:rsid w:val="00691D5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1141">
      <w:bodyDiv w:val="1"/>
      <w:marLeft w:val="0"/>
      <w:marRight w:val="0"/>
      <w:marTop w:val="0"/>
      <w:marBottom w:val="0"/>
      <w:divBdr>
        <w:top w:val="none" w:sz="0" w:space="0" w:color="auto"/>
        <w:left w:val="none" w:sz="0" w:space="0" w:color="auto"/>
        <w:bottom w:val="none" w:sz="0" w:space="0" w:color="auto"/>
        <w:right w:val="none" w:sz="0" w:space="0" w:color="auto"/>
      </w:divBdr>
    </w:div>
    <w:div w:id="381486701">
      <w:bodyDiv w:val="1"/>
      <w:marLeft w:val="0"/>
      <w:marRight w:val="0"/>
      <w:marTop w:val="0"/>
      <w:marBottom w:val="0"/>
      <w:divBdr>
        <w:top w:val="none" w:sz="0" w:space="0" w:color="auto"/>
        <w:left w:val="none" w:sz="0" w:space="0" w:color="auto"/>
        <w:bottom w:val="none" w:sz="0" w:space="0" w:color="auto"/>
        <w:right w:val="none" w:sz="0" w:space="0" w:color="auto"/>
      </w:divBdr>
    </w:div>
    <w:div w:id="391739622">
      <w:bodyDiv w:val="1"/>
      <w:marLeft w:val="0"/>
      <w:marRight w:val="0"/>
      <w:marTop w:val="0"/>
      <w:marBottom w:val="0"/>
      <w:divBdr>
        <w:top w:val="none" w:sz="0" w:space="0" w:color="auto"/>
        <w:left w:val="none" w:sz="0" w:space="0" w:color="auto"/>
        <w:bottom w:val="none" w:sz="0" w:space="0" w:color="auto"/>
        <w:right w:val="none" w:sz="0" w:space="0" w:color="auto"/>
      </w:divBdr>
    </w:div>
    <w:div w:id="440804694">
      <w:bodyDiv w:val="1"/>
      <w:marLeft w:val="0"/>
      <w:marRight w:val="0"/>
      <w:marTop w:val="0"/>
      <w:marBottom w:val="0"/>
      <w:divBdr>
        <w:top w:val="none" w:sz="0" w:space="0" w:color="auto"/>
        <w:left w:val="none" w:sz="0" w:space="0" w:color="auto"/>
        <w:bottom w:val="none" w:sz="0" w:space="0" w:color="auto"/>
        <w:right w:val="none" w:sz="0" w:space="0" w:color="auto"/>
      </w:divBdr>
    </w:div>
    <w:div w:id="486750269">
      <w:bodyDiv w:val="1"/>
      <w:marLeft w:val="0"/>
      <w:marRight w:val="0"/>
      <w:marTop w:val="0"/>
      <w:marBottom w:val="0"/>
      <w:divBdr>
        <w:top w:val="none" w:sz="0" w:space="0" w:color="auto"/>
        <w:left w:val="none" w:sz="0" w:space="0" w:color="auto"/>
        <w:bottom w:val="none" w:sz="0" w:space="0" w:color="auto"/>
        <w:right w:val="none" w:sz="0" w:space="0" w:color="auto"/>
      </w:divBdr>
    </w:div>
    <w:div w:id="795568274">
      <w:bodyDiv w:val="1"/>
      <w:marLeft w:val="0"/>
      <w:marRight w:val="0"/>
      <w:marTop w:val="0"/>
      <w:marBottom w:val="0"/>
      <w:divBdr>
        <w:top w:val="none" w:sz="0" w:space="0" w:color="auto"/>
        <w:left w:val="none" w:sz="0" w:space="0" w:color="auto"/>
        <w:bottom w:val="none" w:sz="0" w:space="0" w:color="auto"/>
        <w:right w:val="none" w:sz="0" w:space="0" w:color="auto"/>
      </w:divBdr>
    </w:div>
    <w:div w:id="1421945846">
      <w:bodyDiv w:val="1"/>
      <w:marLeft w:val="0"/>
      <w:marRight w:val="0"/>
      <w:marTop w:val="0"/>
      <w:marBottom w:val="0"/>
      <w:divBdr>
        <w:top w:val="none" w:sz="0" w:space="0" w:color="auto"/>
        <w:left w:val="none" w:sz="0" w:space="0" w:color="auto"/>
        <w:bottom w:val="none" w:sz="0" w:space="0" w:color="auto"/>
        <w:right w:val="none" w:sz="0" w:space="0" w:color="auto"/>
      </w:divBdr>
    </w:div>
    <w:div w:id="1537085269">
      <w:bodyDiv w:val="1"/>
      <w:marLeft w:val="0"/>
      <w:marRight w:val="0"/>
      <w:marTop w:val="0"/>
      <w:marBottom w:val="0"/>
      <w:divBdr>
        <w:top w:val="none" w:sz="0" w:space="0" w:color="auto"/>
        <w:left w:val="none" w:sz="0" w:space="0" w:color="auto"/>
        <w:bottom w:val="none" w:sz="0" w:space="0" w:color="auto"/>
        <w:right w:val="none" w:sz="0" w:space="0" w:color="auto"/>
      </w:divBdr>
    </w:div>
    <w:div w:id="1597402673">
      <w:bodyDiv w:val="1"/>
      <w:marLeft w:val="0"/>
      <w:marRight w:val="0"/>
      <w:marTop w:val="0"/>
      <w:marBottom w:val="0"/>
      <w:divBdr>
        <w:top w:val="none" w:sz="0" w:space="0" w:color="auto"/>
        <w:left w:val="none" w:sz="0" w:space="0" w:color="auto"/>
        <w:bottom w:val="none" w:sz="0" w:space="0" w:color="auto"/>
        <w:right w:val="none" w:sz="0" w:space="0" w:color="auto"/>
      </w:divBdr>
    </w:div>
    <w:div w:id="1771967744">
      <w:bodyDiv w:val="1"/>
      <w:marLeft w:val="0"/>
      <w:marRight w:val="0"/>
      <w:marTop w:val="0"/>
      <w:marBottom w:val="0"/>
      <w:divBdr>
        <w:top w:val="none" w:sz="0" w:space="0" w:color="auto"/>
        <w:left w:val="none" w:sz="0" w:space="0" w:color="auto"/>
        <w:bottom w:val="none" w:sz="0" w:space="0" w:color="auto"/>
        <w:right w:val="none" w:sz="0" w:space="0" w:color="auto"/>
      </w:divBdr>
    </w:div>
    <w:div w:id="18849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sx.com.au/regulation/public-consultati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oodman">
  <a:themeElements>
    <a:clrScheme name="ASX Colours">
      <a:dk1>
        <a:sysClr val="windowText" lastClr="000000"/>
      </a:dk1>
      <a:lt1>
        <a:sysClr val="window" lastClr="FFFFFF"/>
      </a:lt1>
      <a:dk2>
        <a:srgbClr val="000000"/>
      </a:dk2>
      <a:lt2>
        <a:srgbClr val="FFFFFF"/>
      </a:lt2>
      <a:accent1>
        <a:srgbClr val="0C3B6C"/>
      </a:accent1>
      <a:accent2>
        <a:srgbClr val="009FDF"/>
      </a:accent2>
      <a:accent3>
        <a:srgbClr val="215EAC"/>
      </a:accent3>
      <a:accent4>
        <a:srgbClr val="8AA3BA"/>
      </a:accent4>
      <a:accent5>
        <a:srgbClr val="00A68F"/>
      </a:accent5>
      <a:accent6>
        <a:srgbClr val="38B24A"/>
      </a:accent6>
      <a:hlink>
        <a:srgbClr val="FFC74A"/>
      </a:hlink>
      <a:folHlink>
        <a:srgbClr val="EF4338"/>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ernal Document" ma:contentTypeID="0x010100CFAE810EADEF1C4680E64F317BAB0138090080BEF6F058C114488E4B29F0621F3CD7" ma:contentTypeVersion="3" ma:contentTypeDescription="" ma:contentTypeScope="" ma:versionID="a2a93a9efd646b84e8ad746c4af8d457">
  <xsd:schema xmlns:xsd="http://www.w3.org/2001/XMLSchema" xmlns:xs="http://www.w3.org/2001/XMLSchema" xmlns:p="http://schemas.microsoft.com/office/2006/metadata/properties" xmlns:ns2="c6a1aabf-a81b-4190-9093-009c72f88ce3" targetNamespace="http://schemas.microsoft.com/office/2006/metadata/properties" ma:root="true" ma:fieldsID="7018d8c13939ce5738e26aec90d86604" ns2:_="">
    <xsd:import namespace="c6a1aabf-a81b-4190-9093-009c72f88ce3"/>
    <xsd:element name="properties">
      <xsd:complexType>
        <xsd:sequence>
          <xsd:element name="documentManagement">
            <xsd:complexType>
              <xsd:all>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Author" minOccurs="0"/>
                <xsd:element ref="ns2:mvOriginal_x005f_x0020_Created"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1aabf-a81b-4190-9093-009c72f88ce3" elementFormDefault="qualified">
    <xsd:import namespace="http://schemas.microsoft.com/office/2006/documentManagement/types"/>
    <xsd:import namespace="http://schemas.microsoft.com/office/infopath/2007/PartnerControls"/>
    <xsd:element name="mvAttach_x005f_x0020_Count" ma:index="2" nillable="true" ma:displayName="Attach Count" ma:hidden="true" ma:internalName="mvAttach_x0020_Count">
      <xsd:simpleType>
        <xsd:restriction base="dms:Text">
          <xsd:maxLength value="255"/>
        </xsd:restriction>
      </xsd:simpleType>
    </xsd:element>
    <xsd:element name="mvBCC" ma:index="4" nillable="true" ma:displayName="BCC" ma:hidden="true" ma:internalName="mvBCC">
      <xsd:simpleType>
        <xsd:restriction base="dms:Text">
          <xsd:maxLength value="255"/>
        </xsd:restriction>
      </xsd:simpleType>
    </xsd:element>
    <xsd:element name="mvCC" ma:index="5" nillable="true" ma:displayName="CC" ma:hidden="true" ma:internalName="mvCC">
      <xsd:simpleType>
        <xsd:restriction base="dms:Text">
          <xsd:maxLength value="255"/>
        </xsd:restriction>
      </xsd:simpleType>
    </xsd:element>
    <xsd:element name="mvConversationTopic" ma:index="6" nillable="true" ma:displayName="Conversation Topic" ma:hidden="true" ma:internalName="mvConversationTopic">
      <xsd:simpleType>
        <xsd:restriction base="dms:Text">
          <xsd:maxLength value="255"/>
        </xsd:restriction>
      </xsd:simpleType>
    </xsd:element>
    <xsd:element name="mvFrom" ma:index="7" nillable="true" ma:displayName="From" ma:hidden="true" ma:internalName="mvFrom">
      <xsd:simpleType>
        <xsd:restriction base="dms:Text">
          <xsd:maxLength value="255"/>
        </xsd:restriction>
      </xsd:simpleType>
    </xsd:element>
    <xsd:element name="mvImportance" ma:index="8" nillable="true" ma:displayName="Importance" ma:hidden="true" ma:internalName="mvImportance">
      <xsd:simpleType>
        <xsd:restriction base="dms:Text">
          <xsd:maxLength value="255"/>
        </xsd:restriction>
      </xsd:simpleType>
    </xsd:element>
    <xsd:element name="mvMessageID" ma:index="9" nillable="true" ma:displayName="Message ID" ma:hidden="true" ma:internalName="mvMessageID">
      <xsd:simpleType>
        <xsd:restriction base="dms:Text">
          <xsd:maxLength value="255"/>
        </xsd:restriction>
      </xsd:simpleType>
    </xsd:element>
    <xsd:element name="mvOriginal_x005f_x0020_Author" ma:index="10" nillable="true" ma:displayName="Original Author" ma:hidden="true" ma:internalName="mvOriginal_x0020_Author">
      <xsd:simpleType>
        <xsd:restriction base="dms:Text">
          <xsd:maxLength value="255"/>
        </xsd:restriction>
      </xsd:simpleType>
    </xsd:element>
    <xsd:element name="mvOriginal_x005f_x0020_Created" ma:index="11" nillable="true" ma:displayName="Original Created" ma:format="DateTime" ma:hidden="true" ma:internalName="mvOriginal_x0020_Created">
      <xsd:simpleType>
        <xsd:restriction base="dms:DateTime"/>
      </xsd:simpleType>
    </xsd:element>
    <xsd:element name="mvOriginal_x005f_x0020_Modified" ma:index="12" nillable="true" ma:displayName="Original Modified" ma:format="DateTime" ma:hidden="true" ma:internalName="mvOriginal_x0020_Modified">
      <xsd:simpleType>
        <xsd:restriction base="dms:DateTime"/>
      </xsd:simpleType>
    </xsd:element>
    <xsd:element name="mvOriginal_x005f_x0020_Producer" ma:index="13" nillable="true" ma:displayName="Original Producer" ma:hidden="true" ma:internalName="mvOriginal_x0020_Producer">
      <xsd:simpleType>
        <xsd:restriction base="dms:Text">
          <xsd:maxLength value="255"/>
        </xsd:restriction>
      </xsd:simpleType>
    </xsd:element>
    <xsd:element name="mvReceivedTime" ma:index="14" nillable="true" ma:displayName="Received Time" ma:format="DateTime" ma:hidden="true" ma:internalName="mvReceivedTime">
      <xsd:simpleType>
        <xsd:restriction base="dms:DateTime"/>
      </xsd:simpleType>
    </xsd:element>
    <xsd:element name="mvSensitivity" ma:index="15" nillable="true" ma:displayName="Sensitivity" ma:hidden="true" ma:internalName="mvSensitivity">
      <xsd:simpleType>
        <xsd:restriction base="dms:Text">
          <xsd:maxLength value="255"/>
        </xsd:restriction>
      </xsd:simpleType>
    </xsd:element>
    <xsd:element name="mvSentOn" ma:index="16" nillable="true" ma:displayName="Sent On" ma:format="DateTime" ma:hidden="true" ma:internalName="mvSentOn">
      <xsd:simpleType>
        <xsd:restriction base="dms:DateTime"/>
      </xsd:simpleType>
    </xsd:element>
    <xsd:element name="mvTo" ma:index="18" nillable="true" ma:displayName="To" ma:hidden="true" ma:internalName="mv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BCC xmlns="c6a1aabf-a81b-4190-9093-009c72f88ce3" xsi:nil="true"/>
    <mvCC xmlns="c6a1aabf-a81b-4190-9093-009c72f88ce3" xsi:nil="true"/>
    <mvConversationTopic xmlns="c6a1aabf-a81b-4190-9093-009c72f88ce3" xsi:nil="true"/>
    <mvFrom xmlns="c6a1aabf-a81b-4190-9093-009c72f88ce3" xsi:nil="true"/>
    <mvImportance xmlns="c6a1aabf-a81b-4190-9093-009c72f88ce3" xsi:nil="true"/>
    <mvMessageID xmlns="c6a1aabf-a81b-4190-9093-009c72f88ce3" xsi:nil="true"/>
    <mvReceivedTime xmlns="c6a1aabf-a81b-4190-9093-009c72f88ce3" xsi:nil="true"/>
    <mvSensitivity xmlns="c6a1aabf-a81b-4190-9093-009c72f88ce3" xsi:nil="true"/>
    <mvSentOn xmlns="c6a1aabf-a81b-4190-9093-009c72f88ce3" xsi:nil="true"/>
    <mvTo xmlns="c6a1aabf-a81b-4190-9093-009c72f88ce3" xsi:nil="true"/>
    <mvAttach_x005f_x0020_Count xmlns="c6a1aabf-a81b-4190-9093-009c72f88ce3" xsi:nil="true"/>
    <mvOriginal_x005f_x0020_Author xmlns="c6a1aabf-a81b-4190-9093-009c72f88ce3">ASX</mvOriginal_x005f_x0020_Author>
    <mvOriginal_x005f_x0020_Created xmlns="c6a1aabf-a81b-4190-9093-009c72f88ce3">2019-10-08T01:02:00+00:00</mvOriginal_x005f_x0020_Created>
    <mvOriginal_x005f_x0020_Modified xmlns="c6a1aabf-a81b-4190-9093-009c72f88ce3">2019-10-27T22:12:13+00:00</mvOriginal_x005f_x0020_Modified>
    <mvOriginal_x005f_x0020_Producer xmlns="c6a1aabf-a81b-4190-9093-009c72f88ce3"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8C58033-1DBD-4996-860D-5EED93573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1aabf-a81b-4190-9093-009c72f8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C12FB-4E9F-42A0-945B-80307EC9FE33}">
  <ds:schemaRefs>
    <ds:schemaRef ds:uri="http://purl.org/dc/terms/"/>
    <ds:schemaRef ds:uri="c6a1aabf-a81b-4190-9093-009c72f88ce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9DD08B-7FB4-4E3F-A103-3D3176D0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2482</Words>
  <Characters>12940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GN10 Self-Assessment</vt:lpstr>
    </vt:vector>
  </TitlesOfParts>
  <Company>ASX</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GN10 Self-Assessment</dc:title>
  <dc:subject>GN10</dc:subject>
  <dc:creator>ASX</dc:creator>
  <cp:lastModifiedBy>Sally Lynch (Farbridge)</cp:lastModifiedBy>
  <cp:revision>2</cp:revision>
  <cp:lastPrinted>2020-01-02T23:18:00Z</cp:lastPrinted>
  <dcterms:created xsi:type="dcterms:W3CDTF">2020-01-15T21:55:00Z</dcterms:created>
  <dcterms:modified xsi:type="dcterms:W3CDTF">2020-01-15T21:55:00Z</dcterms:modified>
  <cp:category>Plain 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rEmail">
    <vt:lpwstr> </vt:lpwstr>
  </property>
  <property fmtid="{D5CDD505-2E9C-101B-9397-08002B2CF9AE}" pid="3" name="SenderPhone">
    <vt:lpwstr> </vt:lpwstr>
  </property>
  <property fmtid="{D5CDD505-2E9C-101B-9397-08002B2CF9AE}" pid="4" name="ContentTypeId">
    <vt:lpwstr>0x010100CFAE810EADEF1C4680E64F317BAB0138090080BEF6F058C114488E4B29F0621F3CD7</vt:lpwstr>
  </property>
  <property fmtid="{D5CDD505-2E9C-101B-9397-08002B2CF9AE}" pid="5" name="mvAttach Count">
    <vt:lpwstr/>
  </property>
  <property fmtid="{D5CDD505-2E9C-101B-9397-08002B2CF9AE}" pid="6" name="mvBCC">
    <vt:lpwstr/>
  </property>
  <property fmtid="{D5CDD505-2E9C-101B-9397-08002B2CF9AE}" pid="7" name="mvCC">
    <vt:lpwstr/>
  </property>
  <property fmtid="{D5CDD505-2E9C-101B-9397-08002B2CF9AE}" pid="8" name="mvConversationTopic">
    <vt:lpwstr/>
  </property>
  <property fmtid="{D5CDD505-2E9C-101B-9397-08002B2CF9AE}" pid="9" name="mvFrom">
    <vt:lpwstr/>
  </property>
  <property fmtid="{D5CDD505-2E9C-101B-9397-08002B2CF9AE}" pid="10" name="mvImportance">
    <vt:lpwstr/>
  </property>
  <property fmtid="{D5CDD505-2E9C-101B-9397-08002B2CF9AE}" pid="11" name="mvMessageID">
    <vt:lpwstr/>
  </property>
  <property fmtid="{D5CDD505-2E9C-101B-9397-08002B2CF9AE}" pid="12" name="mvOriginal Author">
    <vt:lpwstr>ASX</vt:lpwstr>
  </property>
  <property fmtid="{D5CDD505-2E9C-101B-9397-08002B2CF9AE}" pid="13" name="mvOriginal Created">
    <vt:lpwstr>2019-10-08T12:02:00</vt:lpwstr>
  </property>
  <property fmtid="{D5CDD505-2E9C-101B-9397-08002B2CF9AE}" pid="14" name="mvOriginal Modified">
    <vt:lpwstr>2019-10-28T09:12:13</vt:lpwstr>
  </property>
  <property fmtid="{D5CDD505-2E9C-101B-9397-08002B2CF9AE}" pid="15" name="mvOriginal Producer">
    <vt:lpwstr/>
  </property>
  <property fmtid="{D5CDD505-2E9C-101B-9397-08002B2CF9AE}" pid="16" name="mvReceivedTime">
    <vt:lpwstr/>
  </property>
  <property fmtid="{D5CDD505-2E9C-101B-9397-08002B2CF9AE}" pid="17" name="mvSensitivity">
    <vt:lpwstr/>
  </property>
  <property fmtid="{D5CDD505-2E9C-101B-9397-08002B2CF9AE}" pid="18" name="mvSentOn">
    <vt:lpwstr/>
  </property>
  <property fmtid="{D5CDD505-2E9C-101B-9397-08002B2CF9AE}" pid="19" name="mvTo">
    <vt:lpwstr/>
  </property>
</Properties>
</file>