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3" w:type="pct"/>
        <w:tblInd w:w="-222" w:type="dxa"/>
        <w:tblLook w:val="0000" w:firstRow="0" w:lastRow="0" w:firstColumn="0" w:lastColumn="0" w:noHBand="0" w:noVBand="0"/>
      </w:tblPr>
      <w:tblGrid>
        <w:gridCol w:w="8552"/>
      </w:tblGrid>
      <w:tr w:rsidR="004764A8">
        <w:tblPrEx>
          <w:tblCellMar>
            <w:top w:w="0" w:type="dxa"/>
            <w:bottom w:w="0" w:type="dxa"/>
          </w:tblCellMar>
        </w:tblPrEx>
        <w:tc>
          <w:tcPr>
            <w:tcW w:w="5000" w:type="pct"/>
          </w:tcPr>
          <w:p w:rsidR="004764A8" w:rsidRPr="00CC514A" w:rsidRDefault="004764A8" w:rsidP="004764A8">
            <w:pPr>
              <w:pBdr>
                <w:top w:val="single" w:sz="4" w:space="0" w:color="auto"/>
                <w:left w:val="single" w:sz="4" w:space="7" w:color="auto"/>
                <w:bottom w:val="single" w:sz="4" w:space="1" w:color="auto"/>
                <w:right w:val="single" w:sz="4" w:space="4" w:color="auto"/>
              </w:pBdr>
              <w:shd w:val="clear" w:color="auto" w:fill="0099CF"/>
              <w:jc w:val="center"/>
              <w:rPr>
                <w:rFonts w:ascii="Zurich Cn BT" w:hAnsi="Zurich Cn BT"/>
                <w:b/>
                <w:color w:val="FFFFFF"/>
                <w:shd w:val="clear" w:color="auto" w:fill="0099CF"/>
              </w:rPr>
            </w:pPr>
            <w:bookmarkStart w:id="0" w:name="_GoBack"/>
            <w:bookmarkEnd w:id="0"/>
          </w:p>
          <w:p w:rsidR="004764A8" w:rsidRDefault="004764A8" w:rsidP="00420957">
            <w:pPr>
              <w:pStyle w:val="Heading1"/>
            </w:pPr>
            <w:r>
              <w:t xml:space="preserve">Pro Forma </w:t>
            </w:r>
            <w:r w:rsidR="00212B42">
              <w:t>Assurance</w:t>
            </w:r>
            <w:r>
              <w:t xml:space="preserve"> Report </w:t>
            </w:r>
            <w:r w:rsidR="00212B42">
              <w:t>Relating to Accounting Standards</w:t>
            </w:r>
            <w:r>
              <w:t xml:space="preserve"> –</w:t>
            </w:r>
            <w:r w:rsidR="00B352C9">
              <w:t xml:space="preserve"> </w:t>
            </w:r>
            <w:r>
              <w:t xml:space="preserve">ASX </w:t>
            </w:r>
            <w:r w:rsidR="00295BC4">
              <w:t>Clear</w:t>
            </w:r>
            <w:r>
              <w:t xml:space="preserve"> </w:t>
            </w:r>
            <w:r w:rsidR="00A57031">
              <w:t xml:space="preserve">(Futures) </w:t>
            </w:r>
            <w:r>
              <w:t xml:space="preserve">Participants only </w:t>
            </w:r>
          </w:p>
          <w:p w:rsidR="004764A8" w:rsidRDefault="004764A8" w:rsidP="00420957">
            <w:pPr>
              <w:rPr>
                <w:b/>
                <w:bCs/>
              </w:rPr>
            </w:pPr>
          </w:p>
        </w:tc>
      </w:tr>
    </w:tbl>
    <w:p w:rsidR="005124D3" w:rsidRDefault="005124D3" w:rsidP="005124D3">
      <w:pPr>
        <w:pStyle w:val="Heading2"/>
        <w:sectPr w:rsidR="005124D3" w:rsidSect="00930C27">
          <w:footerReference w:type="first" r:id="rId13"/>
          <w:pgSz w:w="11907" w:h="16840" w:code="9"/>
          <w:pgMar w:top="1418" w:right="1701" w:bottom="1418" w:left="1701" w:header="709" w:footer="709" w:gutter="0"/>
          <w:cols w:space="720"/>
          <w:docGrid w:linePitch="299"/>
        </w:sectPr>
      </w:pPr>
    </w:p>
    <w:tbl>
      <w:tblPr>
        <w:tblW w:w="0" w:type="auto"/>
        <w:tblInd w:w="108" w:type="dxa"/>
        <w:shd w:val="clear" w:color="auto" w:fill="0099CC"/>
        <w:tblLook w:val="0000" w:firstRow="0" w:lastRow="0" w:firstColumn="0" w:lastColumn="0" w:noHBand="0" w:noVBand="0"/>
      </w:tblPr>
      <w:tblGrid>
        <w:gridCol w:w="3904"/>
      </w:tblGrid>
      <w:tr w:rsidR="005124D3" w:rsidRPr="00CC514A">
        <w:tblPrEx>
          <w:tblCellMar>
            <w:top w:w="0" w:type="dxa"/>
            <w:bottom w:w="0" w:type="dxa"/>
          </w:tblCellMar>
        </w:tblPrEx>
        <w:tc>
          <w:tcPr>
            <w:tcW w:w="3904" w:type="dxa"/>
            <w:shd w:val="clear" w:color="auto" w:fill="0099CC"/>
          </w:tcPr>
          <w:p w:rsidR="005124D3" w:rsidRPr="00CC514A" w:rsidRDefault="005124D3" w:rsidP="00420957">
            <w:pPr>
              <w:pStyle w:val="Heading3"/>
              <w:rPr>
                <w:rFonts w:ascii="Zurich Cn BT" w:hAnsi="Zurich Cn BT"/>
                <w:sz w:val="20"/>
              </w:rPr>
            </w:pPr>
            <w:r w:rsidRPr="00CC514A">
              <w:rPr>
                <w:rFonts w:ascii="Zurich Cn BT" w:hAnsi="Zurich Cn BT"/>
                <w:sz w:val="20"/>
              </w:rPr>
              <w:t>GENERAL INSTRUCTIONS</w:t>
            </w:r>
          </w:p>
        </w:tc>
      </w:tr>
    </w:tbl>
    <w:p w:rsidR="005124D3" w:rsidRPr="00CC514A" w:rsidRDefault="005124D3" w:rsidP="005124D3"/>
    <w:p w:rsidR="005124D3" w:rsidRPr="00CC514A" w:rsidRDefault="005124D3" w:rsidP="005124D3">
      <w:pPr>
        <w:rPr>
          <w:rFonts w:ascii="Zurich Cn BT" w:hAnsi="Zurich Cn BT"/>
          <w:b/>
          <w:bCs/>
        </w:rPr>
      </w:pPr>
      <w:r w:rsidRPr="00CC514A">
        <w:rPr>
          <w:rFonts w:ascii="Zurich Cn BT" w:hAnsi="Zurich Cn BT"/>
          <w:b/>
          <w:bCs/>
        </w:rPr>
        <w:t>WHO SHOULD USE THIS REPORT?</w:t>
      </w:r>
    </w:p>
    <w:p w:rsidR="005124D3" w:rsidRDefault="005124D3" w:rsidP="005124D3">
      <w:pPr>
        <w:rPr>
          <w:b/>
          <w:bCs/>
          <w:i/>
          <w:iCs/>
        </w:rPr>
      </w:pPr>
    </w:p>
    <w:p w:rsidR="00B352C9" w:rsidRDefault="00B352C9" w:rsidP="005124D3">
      <w:pPr>
        <w:rPr>
          <w:rFonts w:ascii="ClassGarmnd BT" w:hAnsi="ClassGarmnd BT"/>
        </w:rPr>
      </w:pPr>
      <w:r>
        <w:rPr>
          <w:rFonts w:ascii="ClassGarmnd BT" w:hAnsi="ClassGarmnd BT"/>
        </w:rPr>
        <w:t>This report is to be used by Participants that have been given approval to use foreign accounting standards under A</w:t>
      </w:r>
      <w:r w:rsidR="0092053D">
        <w:rPr>
          <w:rFonts w:ascii="ClassGarmnd BT" w:hAnsi="ClassGarmnd BT"/>
        </w:rPr>
        <w:t>SX Clear</w:t>
      </w:r>
      <w:r>
        <w:rPr>
          <w:rFonts w:ascii="ClassGarmnd BT" w:hAnsi="ClassGarmnd BT"/>
        </w:rPr>
        <w:t xml:space="preserve"> </w:t>
      </w:r>
      <w:r w:rsidR="00930F32">
        <w:rPr>
          <w:rFonts w:ascii="ClassGarmnd BT" w:hAnsi="ClassGarmnd BT"/>
        </w:rPr>
        <w:t>(</w:t>
      </w:r>
      <w:r w:rsidR="00930F32" w:rsidRPr="003F7FA6">
        <w:rPr>
          <w:rFonts w:ascii="ClassGarmnd BT" w:hAnsi="ClassGarmnd BT"/>
        </w:rPr>
        <w:t xml:space="preserve">Futures) </w:t>
      </w:r>
      <w:r w:rsidRPr="003F7FA6">
        <w:rPr>
          <w:rFonts w:ascii="ClassGarmnd BT" w:hAnsi="ClassGarmnd BT"/>
        </w:rPr>
        <w:t>Rule</w:t>
      </w:r>
      <w:r w:rsidR="003F7FA6">
        <w:rPr>
          <w:rFonts w:ascii="ClassGarmnd BT" w:hAnsi="ClassGarmnd BT"/>
        </w:rPr>
        <w:t xml:space="preserve"> 8.7</w:t>
      </w:r>
      <w:r>
        <w:rPr>
          <w:rFonts w:ascii="ClassGarmnd BT" w:hAnsi="ClassGarmnd BT"/>
        </w:rPr>
        <w:t>.</w:t>
      </w:r>
    </w:p>
    <w:p w:rsidR="00B352C9" w:rsidRDefault="00B352C9" w:rsidP="005124D3">
      <w:pPr>
        <w:rPr>
          <w:rFonts w:ascii="ClassGarmnd BT" w:hAnsi="ClassGarmnd BT"/>
        </w:rPr>
      </w:pPr>
    </w:p>
    <w:p w:rsidR="007A008C" w:rsidRPr="00CC003A" w:rsidRDefault="005124D3" w:rsidP="007A008C">
      <w:pPr>
        <w:rPr>
          <w:rFonts w:ascii="ClassGarmnd BT" w:hAnsi="ClassGarmnd BT"/>
        </w:rPr>
      </w:pPr>
      <w:r w:rsidRPr="00CC003A">
        <w:rPr>
          <w:rFonts w:ascii="ClassGarmnd BT" w:hAnsi="ClassGarmnd BT"/>
        </w:rPr>
        <w:t xml:space="preserve">This report may be used for </w:t>
      </w:r>
      <w:r w:rsidR="005331D8">
        <w:rPr>
          <w:rFonts w:ascii="ClassGarmnd BT" w:hAnsi="ClassGarmnd BT"/>
        </w:rPr>
        <w:t xml:space="preserve">ASX Clear </w:t>
      </w:r>
      <w:r w:rsidR="00B14803">
        <w:rPr>
          <w:rFonts w:ascii="ClassGarmnd BT" w:hAnsi="ClassGarmnd BT"/>
        </w:rPr>
        <w:t xml:space="preserve">(Futures) </w:t>
      </w:r>
      <w:r w:rsidR="005331D8">
        <w:rPr>
          <w:rFonts w:ascii="ClassGarmnd BT" w:hAnsi="ClassGarmnd BT"/>
        </w:rPr>
        <w:t>Participants only.</w:t>
      </w:r>
    </w:p>
    <w:p w:rsidR="005124D3" w:rsidRDefault="005124D3" w:rsidP="005124D3">
      <w:pPr>
        <w:pStyle w:val="BodyText"/>
        <w:ind w:left="142"/>
        <w:rPr>
          <w:sz w:val="19"/>
        </w:rPr>
      </w:pPr>
    </w:p>
    <w:p w:rsidR="005C317F" w:rsidRPr="005C317F" w:rsidRDefault="005C317F" w:rsidP="005124D3">
      <w:pPr>
        <w:pStyle w:val="BodyText"/>
        <w:ind w:left="142"/>
        <w:rPr>
          <w:sz w:val="19"/>
        </w:rPr>
      </w:pPr>
    </w:p>
    <w:p w:rsidR="005124D3" w:rsidRPr="00CC514A" w:rsidRDefault="005124D3" w:rsidP="005124D3">
      <w:pPr>
        <w:pStyle w:val="Header"/>
        <w:tabs>
          <w:tab w:val="clear" w:pos="4320"/>
          <w:tab w:val="clear" w:pos="8640"/>
        </w:tabs>
        <w:rPr>
          <w:rFonts w:ascii="Zurich Cn BT" w:hAnsi="Zurich Cn BT"/>
          <w:b/>
          <w:bCs/>
          <w:sz w:val="20"/>
        </w:rPr>
      </w:pPr>
      <w:r w:rsidRPr="00CC514A">
        <w:rPr>
          <w:rFonts w:ascii="Zurich Cn BT" w:hAnsi="Zurich Cn BT"/>
          <w:b/>
          <w:bCs/>
          <w:sz w:val="20"/>
        </w:rPr>
        <w:t>FORMAT OF THE REPORT</w:t>
      </w:r>
    </w:p>
    <w:p w:rsidR="005124D3" w:rsidRDefault="005124D3" w:rsidP="005124D3">
      <w:pPr>
        <w:rPr>
          <w:i/>
          <w:iCs/>
        </w:rPr>
      </w:pPr>
    </w:p>
    <w:p w:rsidR="00B352C9" w:rsidRDefault="00B352C9" w:rsidP="005124D3">
      <w:pPr>
        <w:rPr>
          <w:rFonts w:ascii="ClassGarmnd BT" w:hAnsi="ClassGarmnd BT"/>
        </w:rPr>
      </w:pPr>
      <w:r>
        <w:rPr>
          <w:rFonts w:ascii="ClassGarmnd BT" w:hAnsi="ClassGarmnd BT"/>
        </w:rPr>
        <w:t>There are two forms of assurance report that are acceptable for lodgement.  These are shown as Form A and Form B in the following pages.</w:t>
      </w:r>
    </w:p>
    <w:p w:rsidR="00B352C9" w:rsidRDefault="00B352C9" w:rsidP="005124D3">
      <w:pPr>
        <w:rPr>
          <w:rFonts w:ascii="ClassGarmnd BT" w:hAnsi="ClassGarmnd BT"/>
        </w:rPr>
      </w:pPr>
    </w:p>
    <w:p w:rsidR="00990723" w:rsidRDefault="00B352C9" w:rsidP="005124D3">
      <w:pPr>
        <w:rPr>
          <w:rFonts w:ascii="ClassGarmnd BT" w:hAnsi="ClassGarmnd BT"/>
        </w:rPr>
      </w:pPr>
      <w:r>
        <w:rPr>
          <w:rFonts w:ascii="ClassGarmnd BT" w:hAnsi="ClassGarmnd BT"/>
        </w:rPr>
        <w:t>The Participant has the choice of using either Form A or Form B.</w:t>
      </w:r>
      <w:r w:rsidR="00990723">
        <w:rPr>
          <w:rFonts w:ascii="ClassGarmnd BT" w:hAnsi="ClassGarmnd BT"/>
        </w:rPr>
        <w:t xml:space="preserve">  The only restriction is that Form A cannot be used if the audit firm that the Participant has engaged is not the same firm that prepared the original report lodged as part of the Participant application process.</w:t>
      </w:r>
    </w:p>
    <w:p w:rsidR="00990723" w:rsidRDefault="00990723" w:rsidP="005124D3">
      <w:pPr>
        <w:rPr>
          <w:rFonts w:ascii="ClassGarmnd BT" w:hAnsi="ClassGarmnd BT"/>
        </w:rPr>
      </w:pPr>
    </w:p>
    <w:p w:rsidR="00124097" w:rsidRDefault="00124097" w:rsidP="005124D3">
      <w:pPr>
        <w:rPr>
          <w:rFonts w:ascii="ClassGarmnd BT" w:hAnsi="ClassGarmnd BT"/>
        </w:rPr>
      </w:pPr>
    </w:p>
    <w:p w:rsidR="005124D3" w:rsidRPr="00CC514A" w:rsidRDefault="005124D3" w:rsidP="005124D3">
      <w:pPr>
        <w:rPr>
          <w:rFonts w:ascii="Zurich Cn BT" w:hAnsi="Zurich Cn BT"/>
          <w:b/>
          <w:bCs/>
        </w:rPr>
      </w:pPr>
      <w:r w:rsidRPr="00CC514A">
        <w:rPr>
          <w:rFonts w:ascii="Zurich Cn BT" w:hAnsi="Zurich Cn BT"/>
          <w:b/>
          <w:bCs/>
        </w:rPr>
        <w:t>PERMISS</w:t>
      </w:r>
      <w:r w:rsidR="007A008C" w:rsidRPr="00CC514A">
        <w:rPr>
          <w:rFonts w:ascii="Zurich Cn BT" w:hAnsi="Zurich Cn BT"/>
          <w:b/>
          <w:bCs/>
        </w:rPr>
        <w:t>I</w:t>
      </w:r>
      <w:r w:rsidRPr="00CC514A">
        <w:rPr>
          <w:rFonts w:ascii="Zurich Cn BT" w:hAnsi="Zurich Cn BT"/>
          <w:b/>
          <w:bCs/>
        </w:rPr>
        <w:t>BLE CHANGES TO THE REPORT</w:t>
      </w:r>
    </w:p>
    <w:p w:rsidR="005124D3" w:rsidRDefault="005124D3" w:rsidP="005124D3"/>
    <w:p w:rsidR="005124D3" w:rsidRPr="00CC003A" w:rsidRDefault="005124D3" w:rsidP="005124D3">
      <w:pPr>
        <w:rPr>
          <w:rFonts w:ascii="ClassGarmnd BT" w:hAnsi="ClassGarmnd BT"/>
        </w:rPr>
      </w:pPr>
      <w:r w:rsidRPr="00280B44">
        <w:rPr>
          <w:rFonts w:ascii="ClassGarmnd BT" w:hAnsi="ClassGarmnd BT"/>
        </w:rPr>
        <w:t>There</w:t>
      </w:r>
      <w:r w:rsidR="009279E6" w:rsidRPr="00280B44">
        <w:rPr>
          <w:rFonts w:ascii="ClassGarmnd BT" w:hAnsi="ClassGarmnd BT"/>
        </w:rPr>
        <w:t xml:space="preserve"> </w:t>
      </w:r>
      <w:r w:rsidR="00990723">
        <w:rPr>
          <w:rFonts w:ascii="ClassGarmnd BT" w:hAnsi="ClassGarmnd BT"/>
        </w:rPr>
        <w:t>is</w:t>
      </w:r>
      <w:r w:rsidR="00FA2E12" w:rsidRPr="00280B44">
        <w:rPr>
          <w:rFonts w:ascii="ClassGarmnd BT" w:hAnsi="ClassGarmnd BT"/>
        </w:rPr>
        <w:t xml:space="preserve"> </w:t>
      </w:r>
      <w:r w:rsidRPr="00280B44">
        <w:rPr>
          <w:rFonts w:ascii="ClassGarmnd BT" w:hAnsi="ClassGarmnd BT"/>
        </w:rPr>
        <w:t xml:space="preserve">only </w:t>
      </w:r>
      <w:r w:rsidR="00990723">
        <w:rPr>
          <w:rFonts w:ascii="ClassGarmnd BT" w:hAnsi="ClassGarmnd BT"/>
        </w:rPr>
        <w:t>1</w:t>
      </w:r>
      <w:r w:rsidR="00BE5F6F" w:rsidRPr="00280B44">
        <w:rPr>
          <w:rFonts w:ascii="ClassGarmnd BT" w:hAnsi="ClassGarmnd BT"/>
        </w:rPr>
        <w:t xml:space="preserve"> </w:t>
      </w:r>
      <w:r w:rsidRPr="00280B44">
        <w:rPr>
          <w:rFonts w:ascii="ClassGarmnd BT" w:hAnsi="ClassGarmnd BT"/>
        </w:rPr>
        <w:t>type of change permissible to the pro forma report:</w:t>
      </w:r>
    </w:p>
    <w:p w:rsidR="005124D3" w:rsidRPr="00CC003A" w:rsidRDefault="005124D3" w:rsidP="005124D3">
      <w:pPr>
        <w:rPr>
          <w:rFonts w:ascii="ClassGarmnd BT" w:hAnsi="ClassGarmnd BT"/>
        </w:rPr>
      </w:pPr>
    </w:p>
    <w:p w:rsidR="004764A8" w:rsidRDefault="004764A8" w:rsidP="00FA2E12">
      <w:pPr>
        <w:numPr>
          <w:ilvl w:val="0"/>
          <w:numId w:val="21"/>
        </w:numPr>
        <w:rPr>
          <w:rFonts w:ascii="ClassGarmnd BT" w:hAnsi="ClassGarmnd BT"/>
        </w:rPr>
      </w:pPr>
      <w:r>
        <w:rPr>
          <w:rFonts w:ascii="ClassGarmnd BT" w:hAnsi="ClassGarmnd BT"/>
        </w:rPr>
        <w:t xml:space="preserve">If the </w:t>
      </w:r>
      <w:r w:rsidR="00212B42">
        <w:rPr>
          <w:rFonts w:ascii="ClassGarmnd BT" w:hAnsi="ClassGarmnd BT"/>
        </w:rPr>
        <w:t>Assurance Report</w:t>
      </w:r>
      <w:r>
        <w:rPr>
          <w:rFonts w:ascii="ClassGarmnd BT" w:hAnsi="ClassGarmnd BT"/>
        </w:rPr>
        <w:t xml:space="preserve"> is a Qualified </w:t>
      </w:r>
      <w:r w:rsidR="00212B42">
        <w:rPr>
          <w:rFonts w:ascii="ClassGarmnd BT" w:hAnsi="ClassGarmnd BT"/>
        </w:rPr>
        <w:t>Assurance Report</w:t>
      </w:r>
      <w:r>
        <w:rPr>
          <w:rFonts w:ascii="ClassGarmnd BT" w:hAnsi="ClassGarmnd BT"/>
        </w:rPr>
        <w:t>.</w:t>
      </w:r>
    </w:p>
    <w:p w:rsidR="005124D3" w:rsidRDefault="005124D3" w:rsidP="005124D3"/>
    <w:p w:rsidR="005124D3" w:rsidRDefault="005124D3" w:rsidP="005124D3">
      <w:pPr>
        <w:pStyle w:val="Header"/>
        <w:tabs>
          <w:tab w:val="clear" w:pos="4320"/>
          <w:tab w:val="clear" w:pos="8640"/>
        </w:tabs>
      </w:pPr>
    </w:p>
    <w:p w:rsidR="00420957" w:rsidRPr="00CC514A" w:rsidRDefault="00420957" w:rsidP="005124D3">
      <w:pPr>
        <w:ind w:left="51"/>
        <w:rPr>
          <w:rFonts w:ascii="Zurich Cn BT" w:hAnsi="Zurich Cn BT"/>
          <w:b/>
          <w:lang w:eastAsia="en-US"/>
        </w:rPr>
      </w:pPr>
      <w:r w:rsidRPr="00CC514A">
        <w:rPr>
          <w:rFonts w:ascii="Zurich Cn BT" w:hAnsi="Zurich Cn BT"/>
          <w:b/>
          <w:lang w:eastAsia="en-US"/>
        </w:rPr>
        <w:t>QUALIFICATION</w:t>
      </w:r>
    </w:p>
    <w:p w:rsidR="00420957" w:rsidRDefault="00420957" w:rsidP="005124D3">
      <w:pPr>
        <w:ind w:left="51"/>
      </w:pPr>
    </w:p>
    <w:p w:rsidR="005124D3" w:rsidRPr="00CC003A" w:rsidRDefault="005124D3" w:rsidP="005124D3">
      <w:pPr>
        <w:ind w:left="51"/>
        <w:rPr>
          <w:rFonts w:ascii="ClassGarmnd BT" w:hAnsi="ClassGarmnd BT"/>
        </w:rPr>
      </w:pPr>
      <w:r w:rsidRPr="00CC003A">
        <w:rPr>
          <w:rFonts w:ascii="ClassGarmnd BT" w:hAnsi="ClassGarmnd BT"/>
        </w:rPr>
        <w:t xml:space="preserve">If </w:t>
      </w:r>
      <w:r w:rsidR="00212B42">
        <w:rPr>
          <w:rFonts w:ascii="ClassGarmnd BT" w:hAnsi="ClassGarmnd BT"/>
        </w:rPr>
        <w:t>a Participant</w:t>
      </w:r>
      <w:r w:rsidRPr="00CC003A">
        <w:rPr>
          <w:rFonts w:ascii="ClassGarmnd BT" w:hAnsi="ClassGarmnd BT"/>
        </w:rPr>
        <w:t xml:space="preserve"> considers it necessary to “qualify” the pro forma </w:t>
      </w:r>
      <w:r w:rsidR="00212B42">
        <w:rPr>
          <w:rFonts w:ascii="ClassGarmnd BT" w:hAnsi="ClassGarmnd BT"/>
        </w:rPr>
        <w:t>assurance</w:t>
      </w:r>
      <w:r w:rsidRPr="00CC003A">
        <w:rPr>
          <w:rFonts w:ascii="ClassGarmnd BT" w:hAnsi="ClassGarmnd BT"/>
        </w:rPr>
        <w:t xml:space="preserve"> report provided by ASX </w:t>
      </w:r>
      <w:r w:rsidR="001E171A">
        <w:rPr>
          <w:rFonts w:ascii="ClassGarmnd BT" w:hAnsi="ClassGarmnd BT"/>
        </w:rPr>
        <w:t>Clear</w:t>
      </w:r>
      <w:r w:rsidR="009958D9">
        <w:rPr>
          <w:rFonts w:ascii="ClassGarmnd BT" w:hAnsi="ClassGarmnd BT"/>
        </w:rPr>
        <w:t xml:space="preserve"> (Futures)</w:t>
      </w:r>
      <w:r w:rsidR="00C86CD5">
        <w:rPr>
          <w:rFonts w:ascii="ClassGarmnd BT" w:hAnsi="ClassGarmnd BT"/>
        </w:rPr>
        <w:t xml:space="preserve">, </w:t>
      </w:r>
      <w:r w:rsidR="0044481A">
        <w:rPr>
          <w:rFonts w:ascii="ClassGarmnd BT" w:hAnsi="ClassGarmnd BT"/>
        </w:rPr>
        <w:t xml:space="preserve">it should include a comment in the </w:t>
      </w:r>
      <w:r w:rsidR="00212B42">
        <w:rPr>
          <w:rFonts w:ascii="ClassGarmnd BT" w:hAnsi="ClassGarmnd BT"/>
        </w:rPr>
        <w:t>Qualification</w:t>
      </w:r>
      <w:r w:rsidR="0044481A">
        <w:rPr>
          <w:rFonts w:ascii="ClassGarmnd BT" w:hAnsi="ClassGarmnd BT"/>
        </w:rPr>
        <w:t xml:space="preserve"> section to explain the reason for this.</w:t>
      </w:r>
      <w:r w:rsidRPr="00CC003A">
        <w:rPr>
          <w:rFonts w:ascii="ClassGarmnd BT" w:hAnsi="ClassGarmnd BT"/>
        </w:rPr>
        <w:t xml:space="preserve"> </w:t>
      </w:r>
    </w:p>
    <w:p w:rsidR="005124D3" w:rsidRDefault="005124D3" w:rsidP="005124D3"/>
    <w:p w:rsidR="005C317F" w:rsidRDefault="005C317F" w:rsidP="005124D3"/>
    <w:p w:rsidR="00990723" w:rsidRPr="00CC514A" w:rsidRDefault="00990723" w:rsidP="00990723">
      <w:pPr>
        <w:keepNext/>
        <w:ind w:left="51"/>
        <w:rPr>
          <w:rFonts w:ascii="Zurich Cn BT" w:hAnsi="Zurich Cn BT"/>
          <w:b/>
          <w:lang w:eastAsia="en-US"/>
        </w:rPr>
      </w:pPr>
      <w:r>
        <w:rPr>
          <w:rFonts w:ascii="Zurich Cn BT" w:hAnsi="Zurich Cn BT"/>
          <w:b/>
          <w:lang w:eastAsia="en-US"/>
        </w:rPr>
        <w:t>SIGNATORY REQUIREMENTS</w:t>
      </w:r>
    </w:p>
    <w:p w:rsidR="00990723" w:rsidRDefault="00990723" w:rsidP="00990723">
      <w:pPr>
        <w:keepNext/>
        <w:ind w:left="51"/>
      </w:pPr>
    </w:p>
    <w:p w:rsidR="00990723" w:rsidRDefault="00990723" w:rsidP="00990723">
      <w:pPr>
        <w:ind w:left="51"/>
        <w:rPr>
          <w:rFonts w:ascii="ClassGarmnd BT" w:hAnsi="ClassGarmnd BT"/>
        </w:rPr>
      </w:pPr>
      <w:r w:rsidRPr="00EE63C0">
        <w:rPr>
          <w:rFonts w:ascii="ClassGarmnd BT" w:hAnsi="ClassGarmnd BT"/>
        </w:rPr>
        <w:t>The assurance report is to be signed either</w:t>
      </w:r>
      <w:r w:rsidRPr="004B70A5">
        <w:rPr>
          <w:rFonts w:ascii="ClassGarmnd BT" w:hAnsi="ClassGarmnd BT"/>
        </w:rPr>
        <w:t xml:space="preserve"> by one director in accordance with a resolution of the board of directors (in which case the date of the resolution must be specified) or by two directors.</w:t>
      </w:r>
    </w:p>
    <w:p w:rsidR="00990723" w:rsidRDefault="00990723" w:rsidP="00990723">
      <w:pPr>
        <w:ind w:left="51"/>
        <w:rPr>
          <w:rFonts w:ascii="ClassGarmnd BT" w:hAnsi="ClassGarmnd BT"/>
        </w:rPr>
      </w:pPr>
    </w:p>
    <w:p w:rsidR="00990723" w:rsidRPr="00CC003A" w:rsidRDefault="00990723" w:rsidP="00990723">
      <w:pPr>
        <w:ind w:left="51"/>
        <w:rPr>
          <w:rFonts w:ascii="ClassGarmnd BT" w:hAnsi="ClassGarmnd BT"/>
        </w:rPr>
      </w:pPr>
    </w:p>
    <w:p w:rsidR="005C317F" w:rsidRPr="00CC514A" w:rsidRDefault="005C317F" w:rsidP="005C317F">
      <w:pPr>
        <w:keepNext/>
        <w:ind w:left="51"/>
        <w:rPr>
          <w:rFonts w:ascii="Zurich Cn BT" w:hAnsi="Zurich Cn BT"/>
          <w:b/>
          <w:lang w:eastAsia="en-US"/>
        </w:rPr>
      </w:pPr>
      <w:r w:rsidRPr="00CC514A">
        <w:rPr>
          <w:rFonts w:ascii="Zurich Cn BT" w:hAnsi="Zurich Cn BT"/>
          <w:b/>
          <w:lang w:eastAsia="en-US"/>
        </w:rPr>
        <w:t>DUE DATE FOR LODGEMENT</w:t>
      </w:r>
    </w:p>
    <w:p w:rsidR="004764A8" w:rsidRDefault="004764A8" w:rsidP="005C317F">
      <w:pPr>
        <w:ind w:left="51"/>
        <w:rPr>
          <w:rFonts w:ascii="ClassGarmnd BT" w:hAnsi="ClassGarmnd BT"/>
        </w:rPr>
      </w:pPr>
    </w:p>
    <w:p w:rsidR="005C317F" w:rsidRPr="00CC003A" w:rsidRDefault="00782861" w:rsidP="005C317F">
      <w:pPr>
        <w:ind w:left="51"/>
        <w:rPr>
          <w:rFonts w:ascii="ClassGarmnd BT" w:hAnsi="ClassGarmnd BT"/>
        </w:rPr>
      </w:pPr>
      <w:r w:rsidRPr="00435AF5">
        <w:rPr>
          <w:rFonts w:ascii="ClassGarmnd BT" w:hAnsi="ClassGarmnd BT"/>
        </w:rPr>
        <w:t>The report</w:t>
      </w:r>
      <w:r w:rsidR="005C317F" w:rsidRPr="00435AF5">
        <w:rPr>
          <w:rFonts w:ascii="ClassGarmnd BT" w:hAnsi="ClassGarmnd BT"/>
        </w:rPr>
        <w:t xml:space="preserve"> must be lodged </w:t>
      </w:r>
      <w:r w:rsidR="005C317F" w:rsidRPr="00CA186A">
        <w:rPr>
          <w:rFonts w:ascii="ClassGarmnd BT" w:hAnsi="ClassGarmnd BT"/>
        </w:rPr>
        <w:t xml:space="preserve">within </w:t>
      </w:r>
      <w:r w:rsidR="005C317F" w:rsidRPr="009B4AA1">
        <w:rPr>
          <w:rFonts w:ascii="ClassGarmnd BT" w:hAnsi="ClassGarmnd BT"/>
        </w:rPr>
        <w:t>3</w:t>
      </w:r>
      <w:r w:rsidR="005C317F" w:rsidRPr="00435AF5">
        <w:rPr>
          <w:rFonts w:ascii="ClassGarmnd BT" w:hAnsi="ClassGarmnd BT"/>
        </w:rPr>
        <w:t xml:space="preserve"> months</w:t>
      </w:r>
      <w:r w:rsidR="005C317F" w:rsidRPr="00CA186A">
        <w:rPr>
          <w:rFonts w:ascii="ClassGarmnd BT" w:hAnsi="ClassGarmnd BT"/>
        </w:rPr>
        <w:t xml:space="preserve"> </w:t>
      </w:r>
      <w:r w:rsidR="005C317F" w:rsidRPr="00435AF5">
        <w:rPr>
          <w:rFonts w:ascii="ClassGarmnd BT" w:hAnsi="ClassGarmnd BT"/>
        </w:rPr>
        <w:t>of the Participant’s financial year end</w:t>
      </w:r>
      <w:r w:rsidRPr="00435AF5">
        <w:rPr>
          <w:rFonts w:ascii="ClassGarmnd BT" w:hAnsi="ClassGarmnd BT"/>
        </w:rPr>
        <w:t xml:space="preserve"> and as part of t</w:t>
      </w:r>
      <w:r w:rsidRPr="00CA186A">
        <w:rPr>
          <w:rFonts w:ascii="ClassGarmnd BT" w:hAnsi="ClassGarmnd BT"/>
        </w:rPr>
        <w:t>he Annual Audited Return lodgement pack.</w:t>
      </w:r>
    </w:p>
    <w:p w:rsidR="005124D3" w:rsidRDefault="005124D3" w:rsidP="00990723">
      <w:pPr>
        <w:pStyle w:val="Heading4"/>
        <w:jc w:val="left"/>
        <w:rPr>
          <w:rFonts w:ascii="Zurich Cn BT" w:hAnsi="Zurich Cn BT"/>
          <w:b/>
          <w:bCs/>
        </w:rPr>
      </w:pPr>
    </w:p>
    <w:p w:rsidR="003A1564" w:rsidRDefault="003A1564" w:rsidP="00797F77">
      <w:pPr>
        <w:rPr>
          <w:lang w:eastAsia="en-US"/>
        </w:rPr>
      </w:pPr>
    </w:p>
    <w:p w:rsidR="002C3EF0" w:rsidRDefault="002C3EF0" w:rsidP="00797F77">
      <w:pPr>
        <w:rPr>
          <w:lang w:eastAsia="en-US"/>
        </w:rPr>
      </w:pPr>
    </w:p>
    <w:p w:rsidR="002C3EF0" w:rsidRDefault="002C3EF0" w:rsidP="00797F77">
      <w:pPr>
        <w:rPr>
          <w:lang w:eastAsia="en-US"/>
        </w:rPr>
      </w:pPr>
    </w:p>
    <w:p w:rsidR="003A1564" w:rsidRDefault="003A1564" w:rsidP="00797F77">
      <w:pPr>
        <w:rPr>
          <w:rFonts w:ascii="Zurich Cn BT" w:hAnsi="Zurich Cn BT"/>
          <w:lang w:eastAsia="en-US"/>
        </w:rPr>
      </w:pPr>
      <w:r>
        <w:rPr>
          <w:rFonts w:ascii="Zurich Cn BT" w:hAnsi="Zurich Cn BT"/>
          <w:b/>
          <w:lang w:eastAsia="en-US"/>
        </w:rPr>
        <w:lastRenderedPageBreak/>
        <w:t>KEY</w:t>
      </w:r>
    </w:p>
    <w:p w:rsidR="003A1564" w:rsidRDefault="003A1564" w:rsidP="00797F77">
      <w:pPr>
        <w:rPr>
          <w:rFonts w:ascii="Zurich Cn BT" w:hAnsi="Zurich Cn BT"/>
          <w:lang w:eastAsia="en-US"/>
        </w:rPr>
      </w:pPr>
    </w:p>
    <w:p w:rsidR="00A9105C" w:rsidRPr="002634EE" w:rsidRDefault="00A9105C" w:rsidP="00797F77">
      <w:pPr>
        <w:rPr>
          <w:rFonts w:ascii="ClassGarmnd BT" w:hAnsi="ClassGarmnd BT"/>
        </w:rPr>
      </w:pPr>
      <w:r w:rsidRPr="002634EE">
        <w:rPr>
          <w:rFonts w:ascii="ClassGarmnd BT" w:hAnsi="ClassGarmnd BT"/>
        </w:rPr>
        <w:t xml:space="preserve">The following </w:t>
      </w:r>
      <w:r w:rsidR="002634EE" w:rsidRPr="002634EE">
        <w:rPr>
          <w:rFonts w:ascii="ClassGarmnd BT" w:hAnsi="ClassGarmnd BT"/>
        </w:rPr>
        <w:t>key applies throughout this document.</w:t>
      </w:r>
    </w:p>
    <w:p w:rsidR="00A9105C" w:rsidRDefault="00A9105C" w:rsidP="00797F77">
      <w:pPr>
        <w:rPr>
          <w:rFonts w:ascii="Zurich Cn BT" w:hAnsi="Zurich Cn BT"/>
          <w:lang w:eastAsia="en-US"/>
        </w:rPr>
      </w:pPr>
    </w:p>
    <w:p w:rsidR="003A1564" w:rsidRPr="002634EE" w:rsidRDefault="003A1564" w:rsidP="002634EE">
      <w:pPr>
        <w:ind w:left="51"/>
        <w:rPr>
          <w:rFonts w:ascii="ClassGarmnd BT" w:hAnsi="ClassGarmnd BT"/>
        </w:rPr>
      </w:pPr>
      <w:r w:rsidRPr="002634EE">
        <w:rPr>
          <w:rFonts w:ascii="ClassGarmnd BT" w:hAnsi="ClassGarmnd BT"/>
        </w:rPr>
        <w:t>* For the first year, this will be the date of the original report lodged as part of the participant application process.  For subsequent years, this will be the date of the previous annual assurance report.</w:t>
      </w:r>
    </w:p>
    <w:p w:rsidR="003A1564" w:rsidRPr="002634EE" w:rsidRDefault="003A1564" w:rsidP="002634EE">
      <w:pPr>
        <w:ind w:left="51"/>
        <w:rPr>
          <w:rFonts w:ascii="ClassGarmnd BT" w:hAnsi="ClassGarmnd BT"/>
        </w:rPr>
      </w:pPr>
    </w:p>
    <w:p w:rsidR="003A1564" w:rsidRPr="002634EE" w:rsidRDefault="003A1564" w:rsidP="002634EE">
      <w:pPr>
        <w:ind w:left="51"/>
        <w:rPr>
          <w:rFonts w:ascii="ClassGarmnd BT" w:hAnsi="ClassGarmnd BT"/>
        </w:rPr>
      </w:pPr>
      <w:r w:rsidRPr="002634EE">
        <w:rPr>
          <w:rFonts w:ascii="ClassGarmnd BT" w:hAnsi="ClassGarmnd BT"/>
        </w:rPr>
        <w:t># Participant’s financial year end date.</w:t>
      </w:r>
    </w:p>
    <w:p w:rsidR="003A1564" w:rsidRPr="002634EE" w:rsidRDefault="003A1564" w:rsidP="002634EE">
      <w:pPr>
        <w:ind w:left="51"/>
        <w:rPr>
          <w:rFonts w:ascii="ClassGarmnd BT" w:hAnsi="ClassGarmnd BT"/>
        </w:rPr>
      </w:pPr>
    </w:p>
    <w:p w:rsidR="003A1564" w:rsidRPr="002634EE" w:rsidRDefault="003A1564" w:rsidP="002634EE">
      <w:pPr>
        <w:ind w:left="51"/>
        <w:rPr>
          <w:rFonts w:ascii="ClassGarmnd BT" w:hAnsi="ClassGarmnd BT"/>
        </w:rPr>
      </w:pPr>
      <w:r w:rsidRPr="002634EE">
        <w:rPr>
          <w:rFonts w:ascii="ClassGarmnd BT" w:hAnsi="ClassGarmnd BT"/>
        </w:rPr>
        <w:t>^ Date as specified in the Auditor’s assurance report.</w:t>
      </w:r>
    </w:p>
    <w:p w:rsidR="002634EE" w:rsidRDefault="002634EE" w:rsidP="005124D3">
      <w:pPr>
        <w:tabs>
          <w:tab w:val="left" w:pos="550"/>
        </w:tabs>
        <w:ind w:left="550" w:hanging="550"/>
      </w:pPr>
    </w:p>
    <w:p w:rsidR="00990723" w:rsidRPr="006E36EF" w:rsidRDefault="00124097" w:rsidP="005124D3">
      <w:pPr>
        <w:tabs>
          <w:tab w:val="left" w:pos="550"/>
        </w:tabs>
        <w:ind w:left="550" w:hanging="550"/>
      </w:pPr>
      <w:r w:rsidRPr="00CC003A">
        <w:rPr>
          <w:rFonts w:ascii="ClassGarmnd BT" w:hAnsi="ClassGarmnd BT"/>
          <w:i/>
          <w:noProof/>
        </w:rPr>
        <w:pict>
          <v:shapetype id="_x0000_t202" coordsize="21600,21600" o:spt="202" path="m,l,21600r21600,l21600,xe">
            <v:stroke joinstyle="miter"/>
            <v:path gradientshapeok="t" o:connecttype="rect"/>
          </v:shapetype>
          <v:shape id="_x0000_s1030" type="#_x0000_t202" style="position:absolute;left:0;text-align:left;margin-left:-16.5pt;margin-top:20.3pt;width:426pt;height:148pt;z-index:251657728;mso-wrap-style:none">
            <v:textbox style="mso-next-textbox:#_x0000_s1030">
              <w:txbxContent>
                <w:p w:rsidR="00EE0644" w:rsidRPr="00CC003A" w:rsidRDefault="00EE0644" w:rsidP="005124D3">
                  <w:pPr>
                    <w:tabs>
                      <w:tab w:val="left" w:pos="550"/>
                    </w:tabs>
                    <w:ind w:left="550" w:hanging="550"/>
                    <w:rPr>
                      <w:rFonts w:ascii="ClassGarmnd BT" w:hAnsi="ClassGarmnd BT"/>
                      <w:b/>
                      <w:bCs/>
                      <w:i/>
                      <w:iCs/>
                    </w:rPr>
                  </w:pPr>
                  <w:r w:rsidRPr="00CC003A">
                    <w:rPr>
                      <w:rFonts w:ascii="ClassGarmnd BT" w:hAnsi="ClassGarmnd BT"/>
                      <w:b/>
                      <w:bCs/>
                      <w:i/>
                      <w:iCs/>
                    </w:rPr>
                    <w:t xml:space="preserve">Note: </w:t>
                  </w:r>
                </w:p>
                <w:p w:rsidR="00EE0644" w:rsidRPr="00CC003A" w:rsidRDefault="00EE0644" w:rsidP="005124D3">
                  <w:pPr>
                    <w:tabs>
                      <w:tab w:val="left" w:pos="550"/>
                    </w:tabs>
                    <w:ind w:left="550" w:hanging="550"/>
                    <w:rPr>
                      <w:rFonts w:ascii="ClassGarmnd BT" w:hAnsi="ClassGarmnd BT"/>
                      <w:b/>
                      <w:bCs/>
                      <w:i/>
                      <w:iCs/>
                      <w:sz w:val="22"/>
                    </w:rPr>
                  </w:pPr>
                </w:p>
                <w:p w:rsidR="00EE0644" w:rsidRPr="00CC003A" w:rsidRDefault="00EE0644" w:rsidP="005124D3">
                  <w:pPr>
                    <w:rPr>
                      <w:rFonts w:ascii="ClassGarmnd BT" w:hAnsi="ClassGarmnd BT"/>
                      <w:b/>
                      <w:bCs/>
                      <w:i/>
                      <w:iCs/>
                    </w:rPr>
                  </w:pPr>
                  <w:r w:rsidRPr="00CC003A">
                    <w:rPr>
                      <w:rFonts w:ascii="ClassGarmnd BT" w:hAnsi="ClassGarmnd BT"/>
                      <w:b/>
                      <w:bCs/>
                      <w:i/>
                      <w:iCs/>
                    </w:rPr>
                    <w:t xml:space="preserve">Any deletions, amendments or omissions </w:t>
                  </w:r>
                  <w:r>
                    <w:rPr>
                      <w:rFonts w:ascii="ClassGarmnd BT" w:hAnsi="ClassGarmnd BT"/>
                      <w:b/>
                      <w:bCs/>
                      <w:i/>
                      <w:iCs/>
                    </w:rPr>
                    <w:t>(</w:t>
                  </w:r>
                  <w:r w:rsidRPr="00CC003A">
                    <w:rPr>
                      <w:rFonts w:ascii="ClassGarmnd BT" w:hAnsi="ClassGarmnd BT"/>
                      <w:b/>
                      <w:bCs/>
                      <w:i/>
                      <w:iCs/>
                    </w:rPr>
                    <w:t xml:space="preserve">other then </w:t>
                  </w:r>
                  <w:r>
                    <w:rPr>
                      <w:rFonts w:ascii="ClassGarmnd BT" w:hAnsi="ClassGarmnd BT"/>
                      <w:b/>
                      <w:bCs/>
                      <w:i/>
                      <w:iCs/>
                    </w:rPr>
                    <w:t xml:space="preserve">deletion of </w:t>
                  </w:r>
                  <w:r w:rsidR="00B16B32">
                    <w:rPr>
                      <w:rFonts w:ascii="ClassGarmnd BT" w:hAnsi="ClassGarmnd BT"/>
                      <w:b/>
                      <w:bCs/>
                      <w:i/>
                      <w:iCs/>
                    </w:rPr>
                    <w:t xml:space="preserve">the </w:t>
                  </w:r>
                  <w:r>
                    <w:rPr>
                      <w:rFonts w:ascii="ClassGarmnd BT" w:hAnsi="ClassGarmnd BT"/>
                      <w:b/>
                      <w:bCs/>
                      <w:i/>
                      <w:iCs/>
                    </w:rPr>
                    <w:t>instruction shown in italics in the Qualification sections)</w:t>
                  </w:r>
                  <w:r w:rsidRPr="00CC003A">
                    <w:rPr>
                      <w:rFonts w:ascii="ClassGarmnd BT" w:hAnsi="ClassGarmnd BT"/>
                      <w:b/>
                      <w:bCs/>
                      <w:i/>
                      <w:iCs/>
                    </w:rPr>
                    <w:t xml:space="preserve"> will deem the </w:t>
                  </w:r>
                  <w:r>
                    <w:rPr>
                      <w:rFonts w:ascii="ClassGarmnd BT" w:hAnsi="ClassGarmnd BT"/>
                      <w:b/>
                      <w:bCs/>
                      <w:i/>
                      <w:iCs/>
                    </w:rPr>
                    <w:t>assurance</w:t>
                  </w:r>
                  <w:r w:rsidRPr="00CC003A">
                    <w:rPr>
                      <w:rFonts w:ascii="ClassGarmnd BT" w:hAnsi="ClassGarmnd BT"/>
                      <w:b/>
                      <w:bCs/>
                      <w:i/>
                      <w:iCs/>
                    </w:rPr>
                    <w:t xml:space="preserve"> report as incorrect or incomplete.</w:t>
                  </w:r>
                </w:p>
                <w:p w:rsidR="00EE0644" w:rsidRPr="00CC003A" w:rsidRDefault="00EE0644" w:rsidP="005124D3">
                  <w:pPr>
                    <w:ind w:left="550" w:hanging="550"/>
                    <w:rPr>
                      <w:rFonts w:ascii="ClassGarmnd BT" w:hAnsi="ClassGarmnd BT"/>
                      <w:b/>
                      <w:bCs/>
                      <w:i/>
                      <w:iCs/>
                    </w:rPr>
                  </w:pPr>
                </w:p>
                <w:p w:rsidR="00EE0644" w:rsidRPr="00CC003A" w:rsidRDefault="00EE0644" w:rsidP="005124D3">
                  <w:pPr>
                    <w:tabs>
                      <w:tab w:val="left" w:pos="0"/>
                    </w:tabs>
                    <w:rPr>
                      <w:rFonts w:ascii="ClassGarmnd BT" w:hAnsi="ClassGarmnd BT"/>
                    </w:rPr>
                  </w:pPr>
                  <w:r w:rsidRPr="00CC003A">
                    <w:rPr>
                      <w:rFonts w:ascii="ClassGarmnd BT" w:hAnsi="ClassGarmnd BT"/>
                      <w:b/>
                      <w:bCs/>
                      <w:i/>
                      <w:iCs/>
                    </w:rPr>
                    <w:t xml:space="preserve">If a Participant lodges an incorrect or incomplete </w:t>
                  </w:r>
                  <w:r>
                    <w:rPr>
                      <w:rFonts w:ascii="ClassGarmnd BT" w:hAnsi="ClassGarmnd BT"/>
                      <w:b/>
                      <w:bCs/>
                      <w:i/>
                      <w:iCs/>
                    </w:rPr>
                    <w:t>assurance</w:t>
                  </w:r>
                  <w:r w:rsidRPr="00CC003A">
                    <w:rPr>
                      <w:rFonts w:ascii="ClassGarmnd BT" w:hAnsi="ClassGarmnd BT"/>
                      <w:b/>
                      <w:bCs/>
                      <w:i/>
                      <w:iCs/>
                    </w:rPr>
                    <w:t xml:space="preserve"> report a revised report will be required to be relodged</w:t>
                  </w:r>
                  <w:r w:rsidR="008961E1">
                    <w:rPr>
                      <w:rFonts w:ascii="ClassGarmnd BT" w:hAnsi="ClassGarmnd BT"/>
                      <w:b/>
                      <w:bCs/>
                      <w:i/>
                      <w:iCs/>
                    </w:rPr>
                    <w:t>.</w:t>
                  </w:r>
                </w:p>
              </w:txbxContent>
            </v:textbox>
            <w10:wrap type="square"/>
          </v:shape>
        </w:pict>
      </w:r>
    </w:p>
    <w:p w:rsidR="005C317F" w:rsidRDefault="005C317F" w:rsidP="005124D3">
      <w:pPr>
        <w:tabs>
          <w:tab w:val="left" w:pos="550"/>
        </w:tabs>
        <w:ind w:left="550" w:hanging="550"/>
      </w:pPr>
    </w:p>
    <w:p w:rsidR="005124D3" w:rsidRDefault="005124D3" w:rsidP="005124D3">
      <w:pPr>
        <w:pStyle w:val="Header"/>
        <w:rPr>
          <w:b/>
          <w:bCs/>
          <w:lang w:val="en-US"/>
        </w:rPr>
      </w:pPr>
    </w:p>
    <w:tbl>
      <w:tblPr>
        <w:tblW w:w="0" w:type="auto"/>
        <w:tblInd w:w="108" w:type="dxa"/>
        <w:shd w:val="clear" w:color="auto" w:fill="0099CC"/>
        <w:tblLook w:val="0000" w:firstRow="0" w:lastRow="0" w:firstColumn="0" w:lastColumn="0" w:noHBand="0" w:noVBand="0"/>
      </w:tblPr>
      <w:tblGrid>
        <w:gridCol w:w="3904"/>
      </w:tblGrid>
      <w:tr w:rsidR="005124D3" w:rsidRPr="00CC514A">
        <w:tblPrEx>
          <w:tblCellMar>
            <w:top w:w="0" w:type="dxa"/>
            <w:bottom w:w="0" w:type="dxa"/>
          </w:tblCellMar>
        </w:tblPrEx>
        <w:tc>
          <w:tcPr>
            <w:tcW w:w="3904" w:type="dxa"/>
            <w:shd w:val="clear" w:color="auto" w:fill="0099CC"/>
          </w:tcPr>
          <w:p w:rsidR="005124D3" w:rsidRPr="00CC514A" w:rsidRDefault="005124D3" w:rsidP="00420957">
            <w:pPr>
              <w:pStyle w:val="Heading3"/>
              <w:rPr>
                <w:rFonts w:ascii="Zurich Cn BT" w:hAnsi="Zurich Cn BT"/>
                <w:sz w:val="20"/>
              </w:rPr>
            </w:pPr>
            <w:r w:rsidRPr="00CC514A">
              <w:rPr>
                <w:rFonts w:ascii="Zurich Cn BT" w:hAnsi="Zurich Cn BT"/>
                <w:sz w:val="20"/>
              </w:rPr>
              <w:t>ASX CONTACTS</w:t>
            </w:r>
          </w:p>
        </w:tc>
      </w:tr>
    </w:tbl>
    <w:p w:rsidR="005124D3" w:rsidRDefault="005124D3" w:rsidP="005124D3"/>
    <w:p w:rsidR="005124D3" w:rsidRPr="00CC003A" w:rsidRDefault="005124D3" w:rsidP="005124D3">
      <w:pPr>
        <w:rPr>
          <w:rFonts w:ascii="ClassGarmnd BT" w:hAnsi="ClassGarmnd BT"/>
        </w:rPr>
      </w:pPr>
    </w:p>
    <w:p w:rsidR="00782861" w:rsidRPr="00873373" w:rsidRDefault="005124D3" w:rsidP="00873373">
      <w:pPr>
        <w:rPr>
          <w:rFonts w:ascii="ClassGarmnd BT" w:hAnsi="ClassGarmnd BT"/>
        </w:rPr>
      </w:pPr>
      <w:r w:rsidRPr="00CC003A">
        <w:rPr>
          <w:rFonts w:ascii="ClassGarmnd BT" w:hAnsi="ClassGarmnd BT"/>
        </w:rPr>
        <w:t xml:space="preserve">If you have a question on the preparation of the </w:t>
      </w:r>
      <w:r w:rsidR="00212B42">
        <w:rPr>
          <w:rFonts w:ascii="ClassGarmnd BT" w:hAnsi="ClassGarmnd BT"/>
        </w:rPr>
        <w:t>assurance</w:t>
      </w:r>
      <w:r w:rsidRPr="00CC003A">
        <w:rPr>
          <w:rFonts w:ascii="ClassGarmnd BT" w:hAnsi="ClassGarmnd BT"/>
        </w:rPr>
        <w:t xml:space="preserve"> report ASX </w:t>
      </w:r>
      <w:r w:rsidR="00EE0644">
        <w:rPr>
          <w:rFonts w:ascii="ClassGarmnd BT" w:hAnsi="ClassGarmnd BT"/>
        </w:rPr>
        <w:t>C</w:t>
      </w:r>
      <w:r w:rsidR="004B4091">
        <w:rPr>
          <w:rFonts w:ascii="ClassGarmnd BT" w:hAnsi="ClassGarmnd BT"/>
        </w:rPr>
        <w:t>ounterparty Risk Assessment</w:t>
      </w:r>
      <w:r w:rsidR="000769E9">
        <w:rPr>
          <w:rFonts w:ascii="ClassGarmnd BT" w:hAnsi="ClassGarmnd BT"/>
        </w:rPr>
        <w:t xml:space="preserve"> </w:t>
      </w:r>
      <w:r w:rsidR="000769E9" w:rsidRPr="00CC003A">
        <w:rPr>
          <w:rFonts w:ascii="ClassGarmnd BT" w:hAnsi="ClassGarmnd BT"/>
        </w:rPr>
        <w:t>can</w:t>
      </w:r>
      <w:r w:rsidRPr="00CC003A">
        <w:rPr>
          <w:rFonts w:ascii="ClassGarmnd BT" w:hAnsi="ClassGarmnd BT"/>
        </w:rPr>
        <w:t xml:space="preserve"> be contacted via the following email address</w:t>
      </w:r>
      <w:r w:rsidR="00124097">
        <w:rPr>
          <w:rFonts w:ascii="ClassGarmnd BT" w:hAnsi="ClassGarmnd BT"/>
        </w:rPr>
        <w:t>:</w:t>
      </w:r>
      <w:r w:rsidRPr="00CC003A">
        <w:rPr>
          <w:rFonts w:ascii="ClassGarmnd BT" w:hAnsi="ClassGarmnd BT"/>
        </w:rPr>
        <w:t xml:space="preserve"> </w:t>
      </w:r>
      <w:hyperlink r:id="rId14" w:history="1">
        <w:r w:rsidR="00124097" w:rsidRPr="00873373">
          <w:rPr>
            <w:rStyle w:val="Hyperlink"/>
            <w:rFonts w:ascii="ClassGarmnd BT" w:hAnsi="ClassGarmnd BT"/>
          </w:rPr>
          <w:t>CRAteam@asx.com.au</w:t>
        </w:r>
      </w:hyperlink>
      <w:r w:rsidR="00124097" w:rsidRPr="00873373">
        <w:rPr>
          <w:rFonts w:ascii="ClassGarmnd BT" w:hAnsi="ClassGarmnd BT"/>
        </w:rPr>
        <w:t>.</w:t>
      </w:r>
    </w:p>
    <w:p w:rsidR="005124D3" w:rsidRPr="00873373" w:rsidRDefault="005124D3" w:rsidP="00873373">
      <w:pPr>
        <w:rPr>
          <w:rFonts w:ascii="ClassGarmnd BT" w:hAnsi="ClassGarmnd BT"/>
        </w:rPr>
      </w:pPr>
    </w:p>
    <w:p w:rsidR="005124D3" w:rsidRDefault="005124D3" w:rsidP="00961F3F">
      <w:pPr>
        <w:rPr>
          <w:rFonts w:ascii="ClassGarmnd BT" w:hAnsi="ClassGarmnd BT"/>
        </w:rPr>
      </w:pPr>
    </w:p>
    <w:p w:rsidR="00961F3F" w:rsidRDefault="00961F3F" w:rsidP="00961F3F">
      <w:pPr>
        <w:rPr>
          <w:rFonts w:ascii="ClassGarmnd BT" w:hAnsi="ClassGarmnd BT"/>
        </w:rPr>
      </w:pPr>
    </w:p>
    <w:p w:rsidR="00961F3F" w:rsidRDefault="00961F3F" w:rsidP="00961F3F">
      <w:pPr>
        <w:rPr>
          <w:rFonts w:ascii="ClassGarmnd BT" w:hAnsi="ClassGarmnd BT"/>
        </w:rPr>
      </w:pPr>
    </w:p>
    <w:p w:rsidR="00961F3F" w:rsidRPr="00CC003A" w:rsidRDefault="00961F3F" w:rsidP="00961F3F">
      <w:pPr>
        <w:rPr>
          <w:rFonts w:ascii="ClassGarmnd BT" w:hAnsi="ClassGarmnd BT"/>
        </w:rPr>
        <w:sectPr w:rsidR="00961F3F" w:rsidRPr="00CC003A" w:rsidSect="00930C27">
          <w:headerReference w:type="even" r:id="rId15"/>
          <w:headerReference w:type="default" r:id="rId16"/>
          <w:footerReference w:type="default" r:id="rId17"/>
          <w:type w:val="continuous"/>
          <w:pgSz w:w="11907" w:h="16840" w:code="9"/>
          <w:pgMar w:top="1418" w:right="1701" w:bottom="1418" w:left="1701" w:header="709" w:footer="709" w:gutter="0"/>
          <w:cols w:space="720"/>
          <w:titlePg/>
        </w:sectPr>
      </w:pPr>
    </w:p>
    <w:p w:rsidR="00212B42" w:rsidRPr="0021512E" w:rsidRDefault="0021512E" w:rsidP="00212B42">
      <w:pPr>
        <w:rPr>
          <w:rFonts w:ascii="Zurich Cn BT" w:hAnsi="Zurich Cn BT"/>
          <w:bCs/>
          <w:color w:val="0099CC"/>
          <w:kern w:val="32"/>
          <w:sz w:val="44"/>
          <w:szCs w:val="32"/>
          <w:lang w:eastAsia="en-US"/>
        </w:rPr>
      </w:pPr>
      <w:r>
        <w:rPr>
          <w:rFonts w:ascii="Zurich Cn BT" w:hAnsi="Zurich Cn BT"/>
          <w:bCs/>
          <w:color w:val="0099CC"/>
          <w:kern w:val="32"/>
          <w:sz w:val="44"/>
          <w:szCs w:val="32"/>
          <w:lang w:eastAsia="en-US"/>
        </w:rPr>
        <w:lastRenderedPageBreak/>
        <w:t>Form A</w:t>
      </w:r>
    </w:p>
    <w:p w:rsidR="00212B42" w:rsidRPr="00CC514A" w:rsidRDefault="00212B42" w:rsidP="00212B42">
      <w:pPr>
        <w:pBdr>
          <w:top w:val="single" w:sz="4" w:space="0" w:color="auto"/>
          <w:left w:val="single" w:sz="4" w:space="4" w:color="auto"/>
          <w:bottom w:val="single" w:sz="4" w:space="1" w:color="auto"/>
          <w:right w:val="single" w:sz="4" w:space="4" w:color="auto"/>
        </w:pBdr>
        <w:shd w:val="clear" w:color="auto" w:fill="0099CF"/>
        <w:jc w:val="center"/>
        <w:rPr>
          <w:rFonts w:ascii="Zurich Cn BT" w:hAnsi="Zurich Cn BT"/>
          <w:color w:val="FFFFFF"/>
        </w:rPr>
      </w:pPr>
      <w:r>
        <w:rPr>
          <w:rFonts w:ascii="Zurich Cn BT" w:hAnsi="Zurich Cn BT"/>
          <w:b/>
          <w:color w:val="FFFFFF"/>
          <w:shd w:val="clear" w:color="auto" w:fill="0099CF"/>
        </w:rPr>
        <w:t>ASSURANCE</w:t>
      </w:r>
      <w:r w:rsidRPr="00CC514A">
        <w:rPr>
          <w:rFonts w:ascii="Zurich Cn BT" w:hAnsi="Zurich Cn BT"/>
          <w:b/>
          <w:color w:val="FFFFFF"/>
          <w:shd w:val="clear" w:color="auto" w:fill="0099CF"/>
        </w:rPr>
        <w:t xml:space="preserve"> </w:t>
      </w:r>
      <w:r>
        <w:rPr>
          <w:rFonts w:ascii="Zurich Cn BT" w:hAnsi="Zurich Cn BT"/>
          <w:b/>
          <w:color w:val="FFFFFF"/>
          <w:shd w:val="clear" w:color="auto" w:fill="0099CF"/>
        </w:rPr>
        <w:t xml:space="preserve">REPORT RELATING TO ACCOUNTING STANDARDS APPLICABLE TO </w:t>
      </w:r>
      <w:r w:rsidRPr="00B7182A">
        <w:rPr>
          <w:rFonts w:ascii="Zurich Cn BT" w:hAnsi="Zurich Cn BT"/>
          <w:b/>
          <w:color w:val="FFFFFF"/>
          <w:shd w:val="clear" w:color="auto" w:fill="0099CF"/>
        </w:rPr>
        <w:t>[PARTICIPANT NAME]</w:t>
      </w:r>
    </w:p>
    <w:p w:rsidR="00212B42" w:rsidRDefault="00212B42" w:rsidP="00212B42">
      <w:pPr>
        <w:jc w:val="both"/>
      </w:pPr>
    </w:p>
    <w:p w:rsidR="00212B42" w:rsidRPr="0021512E" w:rsidRDefault="00212B42" w:rsidP="00212B42">
      <w:pPr>
        <w:ind w:right="-369"/>
        <w:rPr>
          <w:rFonts w:ascii="ClassGarmnd BT" w:hAnsi="ClassGarmnd BT"/>
        </w:rPr>
      </w:pPr>
      <w:r w:rsidRPr="00CC003A">
        <w:rPr>
          <w:rFonts w:ascii="ClassGarmnd BT" w:hAnsi="ClassGarmnd BT"/>
        </w:rPr>
        <w:t xml:space="preserve">To: </w:t>
      </w:r>
      <w:r w:rsidRPr="00CC003A">
        <w:rPr>
          <w:rFonts w:ascii="ClassGarmnd BT" w:hAnsi="ClassGarmnd BT"/>
        </w:rPr>
        <w:tab/>
      </w:r>
      <w:r w:rsidRPr="0021512E">
        <w:rPr>
          <w:rFonts w:ascii="ClassGarmnd BT" w:hAnsi="ClassGarmnd BT"/>
        </w:rPr>
        <w:t xml:space="preserve">ASX </w:t>
      </w:r>
      <w:r w:rsidR="006D24C6">
        <w:rPr>
          <w:rFonts w:ascii="ClassGarmnd BT" w:hAnsi="ClassGarmnd BT"/>
        </w:rPr>
        <w:t xml:space="preserve">Clear </w:t>
      </w:r>
      <w:r w:rsidR="009720A7">
        <w:rPr>
          <w:rFonts w:ascii="ClassGarmnd BT" w:hAnsi="ClassGarmnd BT"/>
        </w:rPr>
        <w:t xml:space="preserve">(Futures) </w:t>
      </w:r>
      <w:r w:rsidR="0021512E">
        <w:rPr>
          <w:rFonts w:ascii="ClassGarmnd BT" w:hAnsi="ClassGarmnd BT"/>
        </w:rPr>
        <w:t>Pty Ltd</w:t>
      </w:r>
      <w:r w:rsidRPr="0021512E">
        <w:rPr>
          <w:rFonts w:ascii="ClassGarmnd BT" w:hAnsi="ClassGarmnd BT"/>
        </w:rPr>
        <w:t>;</w:t>
      </w:r>
    </w:p>
    <w:p w:rsidR="00212B42" w:rsidRDefault="00212B42" w:rsidP="00212B42">
      <w:pPr>
        <w:jc w:val="both"/>
      </w:pP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 xml:space="preserve">The directors of </w:t>
      </w:r>
      <w:r w:rsidRPr="00216794">
        <w:rPr>
          <w:rFonts w:ascii="ClassGarmnd BT" w:hAnsi="ClassGarmnd BT"/>
          <w:b/>
          <w:bCs/>
          <w:sz w:val="20"/>
        </w:rPr>
        <w:t>[Participant name]</w:t>
      </w:r>
      <w:r>
        <w:rPr>
          <w:rFonts w:ascii="ClassGarmnd BT" w:hAnsi="ClassGarmnd BT"/>
          <w:bCs/>
          <w:sz w:val="20"/>
        </w:rPr>
        <w:t xml:space="preserve"> engaged </w:t>
      </w:r>
      <w:r>
        <w:rPr>
          <w:rFonts w:ascii="ClassGarmnd BT" w:hAnsi="ClassGarmnd BT"/>
          <w:b/>
          <w:bCs/>
          <w:sz w:val="20"/>
        </w:rPr>
        <w:t xml:space="preserve">[Auditor </w:t>
      </w:r>
      <w:r w:rsidRPr="00216794">
        <w:rPr>
          <w:rFonts w:ascii="ClassGarmnd BT" w:hAnsi="ClassGarmnd BT"/>
          <w:b/>
          <w:bCs/>
          <w:sz w:val="20"/>
        </w:rPr>
        <w:t>name]</w:t>
      </w:r>
      <w:r w:rsidRPr="00216794">
        <w:rPr>
          <w:rFonts w:ascii="ClassGarmnd BT" w:hAnsi="ClassGarmnd BT"/>
          <w:bCs/>
          <w:sz w:val="20"/>
        </w:rPr>
        <w:t xml:space="preserve"> (“the Auditor”)</w:t>
      </w:r>
      <w:r>
        <w:rPr>
          <w:rFonts w:ascii="ClassGarmnd BT" w:hAnsi="ClassGarmnd BT"/>
          <w:bCs/>
          <w:sz w:val="20"/>
        </w:rPr>
        <w:t xml:space="preserve"> to provide an opinion on changes to the comparability of </w:t>
      </w:r>
      <w:r w:rsidRPr="00B7182A">
        <w:rPr>
          <w:rFonts w:ascii="ClassGarmnd BT" w:hAnsi="ClassGarmnd BT"/>
          <w:b/>
          <w:bCs/>
          <w:sz w:val="20"/>
        </w:rPr>
        <w:t>[insert applicable accounting standards</w:t>
      </w:r>
      <w:r>
        <w:rPr>
          <w:rFonts w:ascii="ClassGarmnd BT" w:hAnsi="ClassGarmnd BT"/>
          <w:b/>
          <w:bCs/>
          <w:sz w:val="20"/>
        </w:rPr>
        <w:t>]</w:t>
      </w:r>
      <w:r>
        <w:rPr>
          <w:rFonts w:ascii="ClassGarmnd BT" w:hAnsi="ClassGarmnd BT"/>
          <w:bCs/>
          <w:sz w:val="20"/>
        </w:rPr>
        <w:t xml:space="preserve"> (“the Foreign Accounting Standards”) to the Australian equivalents to the International Financial Reporting Standards (“AIFRS”).  A copy of this opinion is attached.</w:t>
      </w:r>
    </w:p>
    <w:p w:rsidR="00212B42" w:rsidRDefault="00212B42" w:rsidP="00212B42">
      <w:pPr>
        <w:pStyle w:val="BodyText"/>
        <w:spacing w:after="240"/>
        <w:jc w:val="left"/>
        <w:rPr>
          <w:rFonts w:ascii="ClassGarmnd BT" w:hAnsi="ClassGarmnd BT"/>
          <w:bCs/>
          <w:sz w:val="20"/>
        </w:rPr>
      </w:pPr>
      <w:r w:rsidRPr="00B7182A">
        <w:rPr>
          <w:rFonts w:ascii="ClassGarmnd BT" w:hAnsi="ClassGarmnd BT"/>
          <w:b/>
          <w:bCs/>
          <w:sz w:val="20"/>
        </w:rPr>
        <w:t>[Participant name]</w:t>
      </w:r>
      <w:r>
        <w:rPr>
          <w:rFonts w:ascii="ClassGarmnd BT" w:hAnsi="ClassGarmnd BT"/>
          <w:bCs/>
          <w:sz w:val="20"/>
        </w:rPr>
        <w:t xml:space="preserve"> (“</w:t>
      </w:r>
      <w:proofErr w:type="gramStart"/>
      <w:r>
        <w:rPr>
          <w:rFonts w:ascii="ClassGarmnd BT" w:hAnsi="ClassGarmnd BT"/>
          <w:bCs/>
          <w:sz w:val="20"/>
        </w:rPr>
        <w:t>the</w:t>
      </w:r>
      <w:proofErr w:type="gramEnd"/>
      <w:r>
        <w:rPr>
          <w:rFonts w:ascii="ClassGarmnd BT" w:hAnsi="ClassGarmnd BT"/>
          <w:bCs/>
          <w:sz w:val="20"/>
        </w:rPr>
        <w:t xml:space="preserve"> Participant”) is a </w:t>
      </w:r>
      <w:r w:rsidR="00BD0892">
        <w:rPr>
          <w:rFonts w:ascii="ClassGarmnd BT" w:hAnsi="ClassGarmnd BT"/>
          <w:bCs/>
          <w:sz w:val="20"/>
        </w:rPr>
        <w:t xml:space="preserve">Clearing </w:t>
      </w:r>
      <w:r>
        <w:rPr>
          <w:rFonts w:ascii="ClassGarmnd BT" w:hAnsi="ClassGarmnd BT"/>
          <w:bCs/>
          <w:sz w:val="20"/>
        </w:rPr>
        <w:t xml:space="preserve">Participant of ASX </w:t>
      </w:r>
      <w:r w:rsidR="00A938B2">
        <w:rPr>
          <w:rFonts w:ascii="ClassGarmnd BT" w:hAnsi="ClassGarmnd BT"/>
          <w:bCs/>
          <w:sz w:val="20"/>
        </w:rPr>
        <w:t xml:space="preserve">Clear </w:t>
      </w:r>
      <w:r w:rsidR="00511BC8">
        <w:rPr>
          <w:rFonts w:ascii="ClassGarmnd BT" w:hAnsi="ClassGarmnd BT"/>
          <w:bCs/>
          <w:sz w:val="20"/>
        </w:rPr>
        <w:t xml:space="preserve">(Futures) </w:t>
      </w:r>
      <w:r w:rsidR="00A938B2">
        <w:rPr>
          <w:rFonts w:ascii="ClassGarmnd BT" w:hAnsi="ClassGarmnd BT"/>
          <w:bCs/>
          <w:sz w:val="20"/>
        </w:rPr>
        <w:t xml:space="preserve">Pty </w:t>
      </w:r>
      <w:r>
        <w:rPr>
          <w:rFonts w:ascii="ClassGarmnd BT" w:hAnsi="ClassGarmnd BT"/>
          <w:bCs/>
          <w:sz w:val="20"/>
        </w:rPr>
        <w:t>Limited (“ASX</w:t>
      </w:r>
      <w:r w:rsidR="00A938B2">
        <w:rPr>
          <w:rFonts w:ascii="ClassGarmnd BT" w:hAnsi="ClassGarmnd BT"/>
          <w:bCs/>
          <w:sz w:val="20"/>
        </w:rPr>
        <w:t>CL</w:t>
      </w:r>
      <w:r w:rsidR="00511BC8">
        <w:rPr>
          <w:rFonts w:ascii="ClassGarmnd BT" w:hAnsi="ClassGarmnd BT"/>
          <w:bCs/>
          <w:sz w:val="20"/>
        </w:rPr>
        <w:t>F</w:t>
      </w:r>
      <w:r>
        <w:rPr>
          <w:rFonts w:ascii="ClassGarmnd BT" w:hAnsi="ClassGarmnd BT"/>
          <w:bCs/>
          <w:sz w:val="20"/>
        </w:rPr>
        <w:t xml:space="preserve">”).  </w:t>
      </w:r>
      <w:r w:rsidR="0021512E">
        <w:rPr>
          <w:rFonts w:ascii="ClassGarmnd BT" w:hAnsi="ClassGarmnd BT"/>
          <w:bCs/>
          <w:sz w:val="20"/>
        </w:rPr>
        <w:t>The Participant has been</w:t>
      </w:r>
      <w:r>
        <w:rPr>
          <w:rFonts w:ascii="ClassGarmnd BT" w:hAnsi="ClassGarmnd BT"/>
          <w:bCs/>
          <w:sz w:val="20"/>
        </w:rPr>
        <w:t xml:space="preserve"> given approval under ASX </w:t>
      </w:r>
      <w:r w:rsidR="002E46C6">
        <w:rPr>
          <w:rFonts w:ascii="ClassGarmnd BT" w:hAnsi="ClassGarmnd BT"/>
          <w:bCs/>
          <w:sz w:val="20"/>
        </w:rPr>
        <w:t xml:space="preserve">Clear </w:t>
      </w:r>
      <w:r w:rsidR="00511BC8">
        <w:rPr>
          <w:rFonts w:ascii="ClassGarmnd BT" w:hAnsi="ClassGarmnd BT"/>
          <w:bCs/>
          <w:sz w:val="20"/>
        </w:rPr>
        <w:t xml:space="preserve">(Futures) </w:t>
      </w:r>
      <w:r w:rsidR="0021512E" w:rsidRPr="003F7FA6">
        <w:rPr>
          <w:rFonts w:ascii="ClassGarmnd BT" w:hAnsi="ClassGarmnd BT"/>
          <w:bCs/>
          <w:sz w:val="20"/>
        </w:rPr>
        <w:t>Rule</w:t>
      </w:r>
      <w:r w:rsidR="0021512E">
        <w:rPr>
          <w:rFonts w:ascii="ClassGarmnd BT" w:hAnsi="ClassGarmnd BT"/>
          <w:bCs/>
          <w:sz w:val="20"/>
        </w:rPr>
        <w:t xml:space="preserve"> </w:t>
      </w:r>
      <w:r w:rsidR="003F7FA6">
        <w:rPr>
          <w:rFonts w:ascii="ClassGarmnd BT" w:hAnsi="ClassGarmnd BT"/>
          <w:bCs/>
          <w:sz w:val="20"/>
        </w:rPr>
        <w:t>8.7</w:t>
      </w:r>
      <w:r w:rsidR="0021512E">
        <w:rPr>
          <w:rFonts w:ascii="ClassGarmnd BT" w:hAnsi="ClassGarmnd BT"/>
          <w:bCs/>
          <w:sz w:val="20"/>
        </w:rPr>
        <w:t xml:space="preserve"> </w:t>
      </w:r>
      <w:r>
        <w:rPr>
          <w:rFonts w:ascii="ClassGarmnd BT" w:hAnsi="ClassGarmnd BT"/>
          <w:bCs/>
          <w:sz w:val="20"/>
        </w:rPr>
        <w:t>to use the Foreign Accounting Standards instead of AIFRS.  This approval is subject to a number of conditions.  One of these conditions is that the Participant must, on an annual basis, provide ASX</w:t>
      </w:r>
      <w:r w:rsidR="002E46C6">
        <w:rPr>
          <w:rFonts w:ascii="ClassGarmnd BT" w:hAnsi="ClassGarmnd BT"/>
          <w:bCs/>
          <w:sz w:val="20"/>
        </w:rPr>
        <w:t>CL</w:t>
      </w:r>
      <w:r w:rsidR="00CC7EFA">
        <w:rPr>
          <w:rFonts w:ascii="ClassGarmnd BT" w:hAnsi="ClassGarmnd BT"/>
          <w:bCs/>
          <w:sz w:val="20"/>
        </w:rPr>
        <w:t>F</w:t>
      </w:r>
      <w:r>
        <w:rPr>
          <w:rFonts w:ascii="ClassGarmnd BT" w:hAnsi="ClassGarmnd BT"/>
          <w:bCs/>
          <w:sz w:val="20"/>
        </w:rPr>
        <w:t xml:space="preserve"> with an assurance report on any changes to the conclusion in the report of </w:t>
      </w:r>
      <w:r w:rsidRPr="00F91F99">
        <w:rPr>
          <w:rFonts w:ascii="ClassGarmnd BT" w:hAnsi="ClassGarmnd BT"/>
          <w:b/>
          <w:bCs/>
          <w:sz w:val="20"/>
        </w:rPr>
        <w:t>[date</w:t>
      </w:r>
      <w:r w:rsidR="002D4F52">
        <w:rPr>
          <w:rFonts w:ascii="ClassGarmnd BT" w:hAnsi="ClassGarmnd BT"/>
          <w:b/>
          <w:bCs/>
          <w:sz w:val="20"/>
        </w:rPr>
        <w:t>*</w:t>
      </w:r>
      <w:r w:rsidRPr="00F91F99">
        <w:rPr>
          <w:rFonts w:ascii="ClassGarmnd BT" w:hAnsi="ClassGarmnd BT"/>
          <w:b/>
          <w:bCs/>
          <w:sz w:val="20"/>
        </w:rPr>
        <w:t>]</w:t>
      </w:r>
      <w:r>
        <w:rPr>
          <w:rFonts w:ascii="ClassGarmnd BT" w:hAnsi="ClassGarmnd BT"/>
          <w:bCs/>
          <w:sz w:val="20"/>
        </w:rPr>
        <w:t xml:space="preserve"> regarding the consistency of the Foreign Accounting Standards with </w:t>
      </w:r>
      <w:r w:rsidRPr="007E0595">
        <w:rPr>
          <w:rFonts w:ascii="ClassGarmnd BT" w:hAnsi="ClassGarmnd BT"/>
          <w:bCs/>
          <w:sz w:val="20"/>
        </w:rPr>
        <w:t>AIFRS</w:t>
      </w:r>
      <w:r>
        <w:rPr>
          <w:rFonts w:ascii="ClassGarmnd BT" w:hAnsi="ClassGarmnd BT"/>
          <w:bCs/>
          <w:sz w:val="20"/>
        </w:rPr>
        <w:t>.</w:t>
      </w:r>
    </w:p>
    <w:p w:rsidR="00212B42" w:rsidRPr="00CC003A" w:rsidRDefault="00212B42" w:rsidP="00212B42">
      <w:pPr>
        <w:pStyle w:val="BodyText"/>
        <w:keepNext/>
        <w:spacing w:after="240"/>
        <w:jc w:val="left"/>
        <w:rPr>
          <w:rFonts w:ascii="ClassGarmnd BT" w:hAnsi="ClassGarmnd BT"/>
          <w:b/>
          <w:bCs/>
          <w:i/>
          <w:sz w:val="20"/>
        </w:rPr>
      </w:pPr>
      <w:r>
        <w:rPr>
          <w:rFonts w:ascii="ClassGarmnd BT" w:hAnsi="ClassGarmnd BT"/>
          <w:b/>
          <w:bCs/>
          <w:i/>
          <w:sz w:val="20"/>
        </w:rPr>
        <w:t>Scope</w:t>
      </w: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 xml:space="preserve">The engagement of the Auditor was undertaken in accordance with </w:t>
      </w:r>
      <w:r w:rsidRPr="00F91F99">
        <w:rPr>
          <w:rFonts w:ascii="ClassGarmnd BT" w:hAnsi="ClassGarmnd BT"/>
          <w:b/>
          <w:bCs/>
          <w:sz w:val="20"/>
        </w:rPr>
        <w:t>[insert relevant standard on assurance engagements other than audits or reviews of historical financial information].</w:t>
      </w: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 xml:space="preserve">The Auditor has reviewed changes to the Foreign Accounting Standards and AIFRS that have taken effect in the </w:t>
      </w:r>
      <w:r w:rsidRPr="00F91F99">
        <w:rPr>
          <w:rFonts w:ascii="ClassGarmnd BT" w:hAnsi="ClassGarmnd BT"/>
          <w:b/>
          <w:bCs/>
          <w:sz w:val="20"/>
        </w:rPr>
        <w:t>[period]</w:t>
      </w:r>
      <w:r>
        <w:rPr>
          <w:rFonts w:ascii="ClassGarmnd BT" w:hAnsi="ClassGarmnd BT"/>
          <w:bCs/>
          <w:sz w:val="20"/>
        </w:rPr>
        <w:t xml:space="preserve"> ended </w:t>
      </w:r>
      <w:r w:rsidRPr="00B7182A">
        <w:rPr>
          <w:rFonts w:ascii="ClassGarmnd BT" w:hAnsi="ClassGarmnd BT"/>
          <w:b/>
          <w:bCs/>
          <w:sz w:val="20"/>
        </w:rPr>
        <w:t>[date</w:t>
      </w:r>
      <w:r w:rsidR="00F04621" w:rsidRPr="00797F77">
        <w:rPr>
          <w:rFonts w:ascii="ClassGarmnd BT" w:hAnsi="ClassGarmnd BT"/>
          <w:b/>
          <w:bCs/>
          <w:sz w:val="20"/>
          <w:vertAlign w:val="superscript"/>
        </w:rPr>
        <w:t>#</w:t>
      </w:r>
      <w:r w:rsidRPr="00B7182A">
        <w:rPr>
          <w:rFonts w:ascii="ClassGarmnd BT" w:hAnsi="ClassGarmnd BT"/>
          <w:b/>
          <w:bCs/>
          <w:sz w:val="20"/>
        </w:rPr>
        <w:t>]</w:t>
      </w:r>
      <w:r>
        <w:rPr>
          <w:rFonts w:ascii="ClassGarmnd BT" w:hAnsi="ClassGarmnd BT"/>
          <w:bCs/>
          <w:sz w:val="20"/>
        </w:rPr>
        <w:t xml:space="preserve"> and that are applicable to the Participant based on its business profile.  They have assessed if any of these changes alter the conclusion previously reached that there are no material differences between the Foreign Accounting Standards and AIFRS or that would result in the Participant’s balance sheet, income statement and </w:t>
      </w:r>
      <w:r w:rsidR="00E66CA0">
        <w:rPr>
          <w:rFonts w:ascii="ClassGarmnd BT" w:hAnsi="ClassGarmnd BT"/>
          <w:bCs/>
          <w:sz w:val="20"/>
        </w:rPr>
        <w:t>net tangible asset returns</w:t>
      </w:r>
      <w:r>
        <w:rPr>
          <w:rFonts w:ascii="ClassGarmnd BT" w:hAnsi="ClassGarmnd BT"/>
          <w:bCs/>
          <w:sz w:val="20"/>
        </w:rPr>
        <w:t xml:space="preserve"> being materially different if prepared under AIFRS instead of the Foreign Accounting Standards.</w:t>
      </w: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 xml:space="preserve">The Foreign Accounting Standards and AIFRS are subject to change.  The Auditor’s report was prepared on the basis of accounting standards and the Participant’s business profile as at </w:t>
      </w:r>
      <w:r w:rsidRPr="00B7182A">
        <w:rPr>
          <w:rFonts w:ascii="ClassGarmnd BT" w:hAnsi="ClassGarmnd BT"/>
          <w:b/>
          <w:bCs/>
          <w:sz w:val="20"/>
        </w:rPr>
        <w:t>[date</w:t>
      </w:r>
      <w:r w:rsidR="00E16E26">
        <w:rPr>
          <w:rFonts w:ascii="ClassGarmnd BT" w:hAnsi="ClassGarmnd BT"/>
          <w:b/>
          <w:bCs/>
          <w:sz w:val="20"/>
        </w:rPr>
        <w:t>^</w:t>
      </w:r>
      <w:r w:rsidRPr="00B7182A">
        <w:rPr>
          <w:rFonts w:ascii="ClassGarmnd BT" w:hAnsi="ClassGarmnd BT"/>
          <w:b/>
          <w:bCs/>
          <w:sz w:val="20"/>
        </w:rPr>
        <w:t>]</w:t>
      </w:r>
      <w:r>
        <w:rPr>
          <w:rFonts w:ascii="ClassGarmnd BT" w:hAnsi="ClassGarmnd BT"/>
          <w:bCs/>
          <w:sz w:val="20"/>
        </w:rPr>
        <w:t xml:space="preserve">.  </w:t>
      </w:r>
    </w:p>
    <w:p w:rsidR="00212B42" w:rsidRPr="00CC003A" w:rsidRDefault="00212B42" w:rsidP="00212B42">
      <w:pPr>
        <w:pStyle w:val="BodyText2"/>
        <w:keepNext/>
        <w:spacing w:after="240"/>
        <w:jc w:val="left"/>
        <w:rPr>
          <w:rFonts w:ascii="Zurich Cn BT" w:hAnsi="Zurich Cn BT"/>
          <w:b/>
        </w:rPr>
      </w:pPr>
      <w:r w:rsidRPr="004A11E6">
        <w:rPr>
          <w:b/>
          <w:bCs/>
          <w:i/>
        </w:rPr>
        <w:t>Opinion</w:t>
      </w: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We have been advised by the Auditor that, in their opinion</w:t>
      </w:r>
      <w:r w:rsidRPr="0023422C">
        <w:rPr>
          <w:rFonts w:ascii="ClassGarmnd BT" w:hAnsi="ClassGarmnd BT"/>
          <w:bCs/>
          <w:sz w:val="20"/>
        </w:rPr>
        <w:t xml:space="preserve">, </w:t>
      </w:r>
      <w:r w:rsidRPr="007B5181">
        <w:rPr>
          <w:rFonts w:ascii="ClassGarmnd BT" w:hAnsi="ClassGarmnd BT"/>
          <w:b/>
          <w:bCs/>
          <w:sz w:val="20"/>
        </w:rPr>
        <w:t>[except for the matters referred to in the qualification below]</w:t>
      </w:r>
      <w:r w:rsidRPr="0023422C">
        <w:rPr>
          <w:rFonts w:ascii="ClassGarmnd BT" w:hAnsi="ClassGarmnd BT"/>
          <w:bCs/>
          <w:sz w:val="20"/>
        </w:rPr>
        <w:t xml:space="preserve">, </w:t>
      </w:r>
      <w:r>
        <w:rPr>
          <w:rFonts w:ascii="ClassGarmnd BT" w:hAnsi="ClassGarmnd BT"/>
          <w:sz w:val="20"/>
        </w:rPr>
        <w:t xml:space="preserve">for the </w:t>
      </w:r>
      <w:r w:rsidRPr="007B5181">
        <w:rPr>
          <w:rFonts w:ascii="ClassGarmnd BT" w:hAnsi="ClassGarmnd BT"/>
          <w:b/>
          <w:sz w:val="20"/>
        </w:rPr>
        <w:t>[period]</w:t>
      </w:r>
      <w:r w:rsidRPr="002437CE">
        <w:rPr>
          <w:rFonts w:ascii="ClassGarmnd BT" w:hAnsi="ClassGarmnd BT"/>
          <w:sz w:val="20"/>
        </w:rPr>
        <w:t xml:space="preserve"> </w:t>
      </w:r>
      <w:r w:rsidRPr="007B5181">
        <w:rPr>
          <w:rFonts w:ascii="ClassGarmnd BT" w:hAnsi="ClassGarmnd BT"/>
          <w:sz w:val="20"/>
        </w:rPr>
        <w:t xml:space="preserve">ended </w:t>
      </w:r>
      <w:r w:rsidRPr="007B5181">
        <w:rPr>
          <w:rFonts w:ascii="ClassGarmnd BT" w:hAnsi="ClassGarmnd BT"/>
          <w:b/>
          <w:sz w:val="20"/>
        </w:rPr>
        <w:t>[date</w:t>
      </w:r>
      <w:r w:rsidR="00E16E26" w:rsidRPr="00797F77">
        <w:rPr>
          <w:rFonts w:ascii="ClassGarmnd BT" w:hAnsi="ClassGarmnd BT"/>
          <w:b/>
          <w:sz w:val="20"/>
          <w:vertAlign w:val="superscript"/>
        </w:rPr>
        <w:t>#</w:t>
      </w:r>
      <w:r w:rsidRPr="007B5181">
        <w:rPr>
          <w:rFonts w:ascii="ClassGarmnd BT" w:hAnsi="ClassGarmnd BT"/>
          <w:b/>
          <w:sz w:val="20"/>
        </w:rPr>
        <w:t>]</w:t>
      </w:r>
      <w:r>
        <w:rPr>
          <w:rFonts w:ascii="ClassGarmnd BT" w:hAnsi="ClassGarmnd BT"/>
          <w:b/>
          <w:sz w:val="20"/>
        </w:rPr>
        <w:t>,</w:t>
      </w:r>
      <w:r w:rsidRPr="007B5181">
        <w:rPr>
          <w:rFonts w:ascii="ClassGarmnd BT" w:hAnsi="ClassGarmnd BT"/>
          <w:sz w:val="20"/>
        </w:rPr>
        <w:t xml:space="preserve"> </w:t>
      </w:r>
      <w:r>
        <w:rPr>
          <w:rFonts w:ascii="ClassGarmnd BT" w:hAnsi="ClassGarmnd BT"/>
          <w:bCs/>
          <w:sz w:val="20"/>
        </w:rPr>
        <w:t xml:space="preserve">there has been no material change to the conclusions expressed in the report </w:t>
      </w:r>
      <w:r w:rsidRPr="007A0245">
        <w:rPr>
          <w:rFonts w:ascii="ClassGarmnd BT" w:hAnsi="ClassGarmnd BT"/>
          <w:bCs/>
          <w:sz w:val="20"/>
        </w:rPr>
        <w:t xml:space="preserve">dated </w:t>
      </w:r>
      <w:r w:rsidRPr="00F91F99">
        <w:rPr>
          <w:rFonts w:ascii="ClassGarmnd BT" w:hAnsi="ClassGarmnd BT"/>
          <w:b/>
          <w:bCs/>
          <w:sz w:val="20"/>
        </w:rPr>
        <w:t>[insert date*]</w:t>
      </w:r>
      <w:r>
        <w:rPr>
          <w:rFonts w:ascii="ClassGarmnd BT" w:hAnsi="ClassGarmnd BT"/>
          <w:bCs/>
          <w:sz w:val="20"/>
        </w:rPr>
        <w:t xml:space="preserve"> in relation to the consistency between the Foreign Accounting Standards applicable to the Participant and the corresponding Australian equivalents to the International Financial Reporting Standards.</w:t>
      </w:r>
    </w:p>
    <w:p w:rsidR="00212B42" w:rsidRPr="004A11E6" w:rsidRDefault="00212B42" w:rsidP="00212B42">
      <w:pPr>
        <w:pStyle w:val="BodyText2"/>
        <w:keepNext/>
        <w:spacing w:after="240"/>
        <w:jc w:val="left"/>
        <w:rPr>
          <w:b/>
          <w:bCs/>
          <w:i/>
        </w:rPr>
      </w:pPr>
      <w:r w:rsidRPr="004A11E6">
        <w:rPr>
          <w:b/>
          <w:bCs/>
          <w:i/>
        </w:rPr>
        <w:t>Qualification (if applicable)</w:t>
      </w:r>
    </w:p>
    <w:p w:rsidR="00212B42" w:rsidRPr="00BE6370" w:rsidRDefault="00212B42" w:rsidP="00212B42">
      <w:pPr>
        <w:pStyle w:val="BodyText"/>
        <w:spacing w:after="240"/>
        <w:jc w:val="left"/>
        <w:rPr>
          <w:rFonts w:ascii="ClassGarmnd BT" w:hAnsi="ClassGarmnd BT"/>
          <w:bCs/>
          <w:i/>
          <w:sz w:val="20"/>
        </w:rPr>
      </w:pPr>
      <w:r w:rsidRPr="00BE6370">
        <w:rPr>
          <w:rFonts w:ascii="ClassGarmnd BT" w:hAnsi="ClassGarmnd BT"/>
          <w:bCs/>
          <w:i/>
          <w:sz w:val="20"/>
        </w:rPr>
        <w:t xml:space="preserve">[set out full details </w:t>
      </w:r>
      <w:r>
        <w:rPr>
          <w:rFonts w:ascii="ClassGarmnd BT" w:hAnsi="ClassGarmnd BT"/>
          <w:bCs/>
          <w:i/>
          <w:sz w:val="20"/>
        </w:rPr>
        <w:t xml:space="preserve">and impact </w:t>
      </w:r>
      <w:r w:rsidRPr="00BE6370">
        <w:rPr>
          <w:rFonts w:ascii="ClassGarmnd BT" w:hAnsi="ClassGarmnd BT"/>
          <w:bCs/>
          <w:i/>
          <w:sz w:val="20"/>
        </w:rPr>
        <w:t xml:space="preserve">of any change in accounting standards that is considered to result in a material difference between the foreign and Australian accounting standards or is considered to result in a material difference </w:t>
      </w:r>
      <w:r>
        <w:rPr>
          <w:rFonts w:ascii="ClassGarmnd BT" w:hAnsi="ClassGarmnd BT"/>
          <w:bCs/>
          <w:i/>
          <w:sz w:val="20"/>
        </w:rPr>
        <w:t>between</w:t>
      </w:r>
      <w:r w:rsidRPr="00BE6370">
        <w:rPr>
          <w:rFonts w:ascii="ClassGarmnd BT" w:hAnsi="ClassGarmnd BT"/>
          <w:bCs/>
          <w:i/>
          <w:sz w:val="20"/>
        </w:rPr>
        <w:t xml:space="preserve"> the Participant’s balance sheet, income statement and </w:t>
      </w:r>
      <w:r w:rsidR="00350235">
        <w:rPr>
          <w:rFonts w:ascii="ClassGarmnd BT" w:hAnsi="ClassGarmnd BT"/>
          <w:bCs/>
          <w:i/>
          <w:sz w:val="20"/>
        </w:rPr>
        <w:t>net tangible asset returns</w:t>
      </w:r>
      <w:r w:rsidRPr="00BE6370">
        <w:rPr>
          <w:rFonts w:ascii="ClassGarmnd BT" w:hAnsi="ClassGarmnd BT"/>
          <w:bCs/>
          <w:i/>
          <w:sz w:val="20"/>
        </w:rPr>
        <w:t xml:space="preserve"> prepared under foreign and Australian accounting standards]</w:t>
      </w:r>
    </w:p>
    <w:p w:rsidR="00212B42" w:rsidRDefault="00212B42" w:rsidP="00212B42">
      <w:pPr>
        <w:keepNext/>
        <w:tabs>
          <w:tab w:val="left" w:pos="1080"/>
          <w:tab w:val="left" w:leader="dot" w:pos="4320"/>
          <w:tab w:val="left" w:pos="5040"/>
          <w:tab w:val="left" w:leader="dot" w:pos="8928"/>
        </w:tabs>
      </w:pPr>
    </w:p>
    <w:p w:rsidR="00212B42" w:rsidRDefault="00212B42" w:rsidP="00212B42">
      <w:pPr>
        <w:keepNext/>
        <w:tabs>
          <w:tab w:val="left" w:pos="1080"/>
          <w:tab w:val="left" w:leader="dot" w:pos="4320"/>
          <w:tab w:val="left" w:pos="5040"/>
          <w:tab w:val="left" w:leader="dot" w:pos="8928"/>
        </w:tabs>
      </w:pPr>
    </w:p>
    <w:p w:rsidR="00212B42" w:rsidRDefault="00212B42" w:rsidP="00212B42">
      <w:pPr>
        <w:keepNext/>
        <w:tabs>
          <w:tab w:val="left" w:pos="1080"/>
          <w:tab w:val="left" w:leader="dot" w:pos="4320"/>
          <w:tab w:val="left" w:pos="5040"/>
          <w:tab w:val="left" w:leader="dot" w:pos="8928"/>
        </w:tabs>
      </w:pPr>
    </w:p>
    <w:p w:rsidR="00212B42" w:rsidRDefault="00212B42" w:rsidP="00212B42">
      <w:pPr>
        <w:keepNext/>
        <w:tabs>
          <w:tab w:val="left" w:pos="1080"/>
          <w:tab w:val="left" w:leader="dot" w:pos="4320"/>
          <w:tab w:val="left" w:pos="5040"/>
          <w:tab w:val="left" w:leader="dot" w:pos="8928"/>
        </w:tabs>
      </w:pPr>
    </w:p>
    <w:p w:rsidR="00212B42" w:rsidRPr="00DB057B" w:rsidRDefault="00212B42" w:rsidP="00212B42">
      <w:pPr>
        <w:keepNext/>
        <w:tabs>
          <w:tab w:val="left" w:pos="1080"/>
          <w:tab w:val="left" w:leader="dot" w:pos="4320"/>
          <w:tab w:val="left" w:pos="5040"/>
          <w:tab w:val="left" w:leader="dot" w:pos="8928"/>
        </w:tabs>
        <w:rPr>
          <w:rFonts w:ascii="ClassGarmnd BT" w:hAnsi="ClassGarmnd BT"/>
        </w:rPr>
      </w:pPr>
      <w:r w:rsidRPr="00DB057B">
        <w:rPr>
          <w:rFonts w:ascii="ClassGarmnd BT" w:hAnsi="ClassGarmnd BT"/>
        </w:rPr>
        <w:t>Dated this</w:t>
      </w:r>
      <w:r w:rsidRPr="00DB057B">
        <w:rPr>
          <w:rFonts w:ascii="ClassGarmnd BT" w:hAnsi="ClassGarmnd BT"/>
        </w:rPr>
        <w:tab/>
      </w:r>
      <w:r w:rsidRPr="00DB057B">
        <w:rPr>
          <w:rFonts w:ascii="ClassGarmnd BT" w:hAnsi="ClassGarmnd BT"/>
        </w:rPr>
        <w:tab/>
        <w:t xml:space="preserve"> day of</w:t>
      </w:r>
      <w:r w:rsidRPr="00DB057B">
        <w:rPr>
          <w:rFonts w:ascii="ClassGarmnd BT" w:hAnsi="ClassGarmnd BT"/>
        </w:rPr>
        <w:tab/>
      </w:r>
      <w:r w:rsidRPr="00DB057B">
        <w:rPr>
          <w:rFonts w:ascii="ClassGarmnd BT" w:hAnsi="ClassGarmnd BT"/>
        </w:rPr>
        <w:tab/>
      </w:r>
    </w:p>
    <w:p w:rsidR="00212B42" w:rsidRDefault="00212B42" w:rsidP="00212B42">
      <w:pPr>
        <w:keepNext/>
        <w:tabs>
          <w:tab w:val="left" w:pos="1080"/>
          <w:tab w:val="left" w:leader="dot" w:pos="4320"/>
          <w:tab w:val="left" w:pos="5040"/>
          <w:tab w:val="left" w:leader="dot" w:pos="8928"/>
        </w:tabs>
        <w:rPr>
          <w:rFonts w:ascii="ClassGarmnd BT" w:hAnsi="ClassGarmnd BT"/>
        </w:rPr>
      </w:pPr>
    </w:p>
    <w:p w:rsidR="00212B42" w:rsidRPr="00DB057B" w:rsidRDefault="00212B42" w:rsidP="00212B42">
      <w:pPr>
        <w:keepNext/>
        <w:tabs>
          <w:tab w:val="left" w:pos="1080"/>
          <w:tab w:val="left" w:leader="dot" w:pos="4320"/>
          <w:tab w:val="left" w:pos="5040"/>
          <w:tab w:val="left" w:leader="dot" w:pos="8928"/>
        </w:tabs>
        <w:rPr>
          <w:rFonts w:ascii="ClassGarmnd BT" w:hAnsi="ClassGarmnd BT"/>
        </w:rPr>
      </w:pPr>
    </w:p>
    <w:p w:rsidR="00212B42" w:rsidRPr="00DB057B" w:rsidRDefault="00212B42" w:rsidP="00212B42">
      <w:pPr>
        <w:keepNext/>
        <w:rPr>
          <w:rFonts w:ascii="ClassGarmnd BT" w:hAnsi="ClassGarmnd BT"/>
        </w:rPr>
      </w:pPr>
      <w:r>
        <w:rPr>
          <w:rFonts w:ascii="ClassGarmnd BT" w:hAnsi="ClassGarmnd BT"/>
          <w:b/>
        </w:rPr>
        <w:t>Director Signat</w:t>
      </w:r>
      <w:r w:rsidR="00BD0892">
        <w:rPr>
          <w:rFonts w:ascii="ClassGarmnd BT" w:hAnsi="ClassGarmnd BT"/>
          <w:b/>
        </w:rPr>
        <w:t>ure</w:t>
      </w:r>
      <w:r w:rsidRPr="00DB057B">
        <w:rPr>
          <w:rFonts w:ascii="ClassGarmnd BT" w:hAnsi="ClassGarmnd BT"/>
        </w:rPr>
        <w:t>………………………………………………………………………</w:t>
      </w:r>
    </w:p>
    <w:p w:rsidR="00212B42" w:rsidRPr="00DB057B" w:rsidRDefault="00212B42" w:rsidP="00212B42">
      <w:pPr>
        <w:keepNext/>
        <w:tabs>
          <w:tab w:val="left" w:pos="1980"/>
          <w:tab w:val="left" w:pos="4320"/>
          <w:tab w:val="left" w:leader="dot" w:pos="8928"/>
        </w:tabs>
        <w:rPr>
          <w:rFonts w:ascii="ClassGarmnd BT" w:hAnsi="ClassGarmnd BT"/>
        </w:rPr>
      </w:pPr>
    </w:p>
    <w:p w:rsidR="00212B42" w:rsidRDefault="00212B42" w:rsidP="00212B42">
      <w:pPr>
        <w:keepNext/>
        <w:tabs>
          <w:tab w:val="left" w:pos="1980"/>
          <w:tab w:val="left" w:pos="4320"/>
          <w:tab w:val="left" w:leader="dot" w:pos="8928"/>
        </w:tabs>
        <w:rPr>
          <w:rFonts w:ascii="ClassGarmnd BT" w:hAnsi="ClassGarmnd BT"/>
        </w:rPr>
      </w:pPr>
      <w:r w:rsidRPr="00DB057B">
        <w:rPr>
          <w:rFonts w:ascii="ClassGarmnd BT" w:hAnsi="ClassGarmnd BT"/>
          <w:bCs/>
        </w:rPr>
        <w:t xml:space="preserve">Name of </w:t>
      </w:r>
      <w:r>
        <w:rPr>
          <w:rFonts w:ascii="ClassGarmnd BT" w:hAnsi="ClassGarmnd BT"/>
          <w:bCs/>
        </w:rPr>
        <w:t>Director</w:t>
      </w:r>
      <w:r w:rsidR="00BD0892" w:rsidDel="00BD0892">
        <w:rPr>
          <w:rFonts w:ascii="ClassGarmnd BT" w:hAnsi="ClassGarmnd BT"/>
          <w:bCs/>
        </w:rPr>
        <w:t xml:space="preserve"> </w:t>
      </w:r>
      <w:r w:rsidRPr="00DB057B">
        <w:rPr>
          <w:rFonts w:ascii="ClassGarmnd BT" w:hAnsi="ClassGarmnd BT"/>
          <w:bCs/>
        </w:rPr>
        <w:t>……</w:t>
      </w:r>
      <w:r w:rsidRPr="00DB057B">
        <w:rPr>
          <w:rFonts w:ascii="ClassGarmnd BT" w:hAnsi="ClassGarmnd BT"/>
        </w:rPr>
        <w:t>……………………………………………</w:t>
      </w:r>
    </w:p>
    <w:p w:rsidR="00212B42" w:rsidRDefault="00212B42" w:rsidP="00212B42">
      <w:pPr>
        <w:keepNext/>
        <w:tabs>
          <w:tab w:val="left" w:pos="1980"/>
          <w:tab w:val="left" w:pos="4320"/>
          <w:tab w:val="left" w:leader="dot" w:pos="8928"/>
        </w:tabs>
        <w:rPr>
          <w:rFonts w:ascii="ClassGarmnd BT" w:hAnsi="ClassGarmnd BT"/>
        </w:rPr>
      </w:pPr>
    </w:p>
    <w:p w:rsidR="00212B42" w:rsidRDefault="00212B42" w:rsidP="00212B42">
      <w:pPr>
        <w:keepNext/>
        <w:tabs>
          <w:tab w:val="left" w:pos="1980"/>
          <w:tab w:val="left" w:pos="4320"/>
          <w:tab w:val="left" w:leader="dot" w:pos="8928"/>
        </w:tabs>
        <w:rPr>
          <w:rFonts w:ascii="ClassGarmnd BT" w:hAnsi="ClassGarmnd BT"/>
        </w:rPr>
      </w:pPr>
    </w:p>
    <w:p w:rsidR="00212B42" w:rsidRPr="00DB057B" w:rsidRDefault="00212B42" w:rsidP="00212B42">
      <w:pPr>
        <w:keepNext/>
        <w:rPr>
          <w:rFonts w:ascii="ClassGarmnd BT" w:hAnsi="ClassGarmnd BT"/>
        </w:rPr>
      </w:pPr>
      <w:r>
        <w:rPr>
          <w:rFonts w:ascii="ClassGarmnd BT" w:hAnsi="ClassGarmnd BT"/>
          <w:b/>
        </w:rPr>
        <w:t>Director Signat</w:t>
      </w:r>
      <w:r w:rsidR="00BD0892">
        <w:rPr>
          <w:rFonts w:ascii="ClassGarmnd BT" w:hAnsi="ClassGarmnd BT"/>
          <w:b/>
        </w:rPr>
        <w:t>ure</w:t>
      </w:r>
      <w:r w:rsidRPr="00DB057B">
        <w:rPr>
          <w:rFonts w:ascii="ClassGarmnd BT" w:hAnsi="ClassGarmnd BT"/>
        </w:rPr>
        <w:t>………………………………………………………………………</w:t>
      </w:r>
    </w:p>
    <w:p w:rsidR="00212B42" w:rsidRPr="00DB057B" w:rsidRDefault="00212B42" w:rsidP="00212B42">
      <w:pPr>
        <w:keepNext/>
        <w:tabs>
          <w:tab w:val="left" w:pos="1980"/>
          <w:tab w:val="left" w:pos="4320"/>
          <w:tab w:val="left" w:leader="dot" w:pos="8928"/>
        </w:tabs>
        <w:rPr>
          <w:rFonts w:ascii="ClassGarmnd BT" w:hAnsi="ClassGarmnd BT"/>
        </w:rPr>
      </w:pPr>
    </w:p>
    <w:p w:rsidR="00212B42" w:rsidRDefault="00212B42" w:rsidP="00212B42">
      <w:pPr>
        <w:keepNext/>
        <w:tabs>
          <w:tab w:val="left" w:pos="1980"/>
          <w:tab w:val="left" w:pos="4320"/>
          <w:tab w:val="left" w:leader="dot" w:pos="8928"/>
        </w:tabs>
        <w:rPr>
          <w:rFonts w:ascii="ClassGarmnd BT" w:hAnsi="ClassGarmnd BT"/>
        </w:rPr>
      </w:pPr>
      <w:r w:rsidRPr="00DB057B">
        <w:rPr>
          <w:rFonts w:ascii="ClassGarmnd BT" w:hAnsi="ClassGarmnd BT"/>
          <w:bCs/>
        </w:rPr>
        <w:t xml:space="preserve">Name of </w:t>
      </w:r>
      <w:r>
        <w:rPr>
          <w:rFonts w:ascii="ClassGarmnd BT" w:hAnsi="ClassGarmnd BT"/>
          <w:bCs/>
        </w:rPr>
        <w:t>Director</w:t>
      </w:r>
      <w:r w:rsidRPr="00DB057B">
        <w:rPr>
          <w:rFonts w:ascii="ClassGarmnd BT" w:hAnsi="ClassGarmnd BT"/>
          <w:bCs/>
        </w:rPr>
        <w:t>……</w:t>
      </w:r>
      <w:r w:rsidRPr="00DB057B">
        <w:rPr>
          <w:rFonts w:ascii="ClassGarmnd BT" w:hAnsi="ClassGarmnd BT"/>
        </w:rPr>
        <w:t>……………………………………………</w:t>
      </w:r>
    </w:p>
    <w:p w:rsidR="00212B42" w:rsidRDefault="00212B42" w:rsidP="00212B42">
      <w:pPr>
        <w:keepNext/>
        <w:tabs>
          <w:tab w:val="left" w:pos="1980"/>
          <w:tab w:val="left" w:pos="4320"/>
          <w:tab w:val="left" w:leader="dot" w:pos="8928"/>
        </w:tabs>
      </w:pPr>
    </w:p>
    <w:p w:rsidR="00212B42" w:rsidRDefault="00212B42" w:rsidP="00212B42"/>
    <w:p w:rsidR="00212B42" w:rsidRPr="00693B7E" w:rsidRDefault="00212B42" w:rsidP="00212B42">
      <w:pPr>
        <w:rPr>
          <w:rFonts w:ascii="ClassGarmnd BT" w:hAnsi="ClassGarmnd BT"/>
        </w:rPr>
      </w:pPr>
      <w:r w:rsidRPr="00693B7E">
        <w:rPr>
          <w:rFonts w:ascii="ClassGarmnd BT" w:hAnsi="ClassGarmnd BT"/>
        </w:rPr>
        <w:t>Date of Board Resolution (if applicable) ………………………………………………………</w:t>
      </w:r>
    </w:p>
    <w:p w:rsidR="00212B42" w:rsidRDefault="00212B42" w:rsidP="005124D3">
      <w:pPr>
        <w:ind w:left="720"/>
        <w:jc w:val="both"/>
      </w:pPr>
    </w:p>
    <w:p w:rsidR="00212B42" w:rsidRDefault="00212B42" w:rsidP="005124D3">
      <w:pPr>
        <w:ind w:left="720"/>
        <w:jc w:val="both"/>
      </w:pPr>
    </w:p>
    <w:p w:rsidR="00212B42" w:rsidRDefault="00212B42" w:rsidP="00B548BF">
      <w:pPr>
        <w:jc w:val="both"/>
        <w:rPr>
          <w:b/>
          <w:bCs/>
        </w:rPr>
      </w:pPr>
      <w:r>
        <w:br w:type="page"/>
      </w:r>
      <w:r w:rsidR="00B548BF">
        <w:rPr>
          <w:rFonts w:ascii="Zurich Cn BT" w:hAnsi="Zurich Cn BT"/>
          <w:bCs/>
          <w:color w:val="0099CC"/>
          <w:kern w:val="32"/>
          <w:sz w:val="44"/>
          <w:szCs w:val="32"/>
          <w:lang w:eastAsia="en-US"/>
        </w:rPr>
        <w:lastRenderedPageBreak/>
        <w:t>Form B</w:t>
      </w:r>
    </w:p>
    <w:p w:rsidR="00212B42" w:rsidRPr="00CC514A" w:rsidRDefault="00212B42" w:rsidP="00212B42">
      <w:pPr>
        <w:pBdr>
          <w:top w:val="single" w:sz="4" w:space="0" w:color="auto"/>
          <w:left w:val="single" w:sz="4" w:space="4" w:color="auto"/>
          <w:bottom w:val="single" w:sz="4" w:space="1" w:color="auto"/>
          <w:right w:val="single" w:sz="4" w:space="4" w:color="auto"/>
        </w:pBdr>
        <w:shd w:val="clear" w:color="auto" w:fill="0099CF"/>
        <w:jc w:val="center"/>
        <w:rPr>
          <w:rFonts w:ascii="Zurich Cn BT" w:hAnsi="Zurich Cn BT"/>
          <w:color w:val="FFFFFF"/>
        </w:rPr>
      </w:pPr>
      <w:r>
        <w:rPr>
          <w:rFonts w:ascii="Zurich Cn BT" w:hAnsi="Zurich Cn BT"/>
          <w:b/>
          <w:color w:val="FFFFFF"/>
          <w:shd w:val="clear" w:color="auto" w:fill="0099CF"/>
        </w:rPr>
        <w:t>ASSURANCE</w:t>
      </w:r>
      <w:r w:rsidRPr="00CC514A">
        <w:rPr>
          <w:rFonts w:ascii="Zurich Cn BT" w:hAnsi="Zurich Cn BT"/>
          <w:b/>
          <w:color w:val="FFFFFF"/>
          <w:shd w:val="clear" w:color="auto" w:fill="0099CF"/>
        </w:rPr>
        <w:t xml:space="preserve"> </w:t>
      </w:r>
      <w:r>
        <w:rPr>
          <w:rFonts w:ascii="Zurich Cn BT" w:hAnsi="Zurich Cn BT"/>
          <w:b/>
          <w:color w:val="FFFFFF"/>
          <w:shd w:val="clear" w:color="auto" w:fill="0099CF"/>
        </w:rPr>
        <w:t xml:space="preserve">REPORT RELATING TO ACCOUNTING STANDARDS APPLICABLE TO </w:t>
      </w:r>
      <w:r w:rsidRPr="00B7182A">
        <w:rPr>
          <w:rFonts w:ascii="Zurich Cn BT" w:hAnsi="Zurich Cn BT"/>
          <w:b/>
          <w:color w:val="FFFFFF"/>
          <w:shd w:val="clear" w:color="auto" w:fill="0099CF"/>
        </w:rPr>
        <w:t>[PARTICIPANT NAME]</w:t>
      </w:r>
    </w:p>
    <w:p w:rsidR="00212B42" w:rsidRDefault="00212B42" w:rsidP="00212B42">
      <w:pPr>
        <w:jc w:val="both"/>
      </w:pPr>
    </w:p>
    <w:p w:rsidR="00212B42" w:rsidRPr="00CC003A" w:rsidRDefault="00212B42" w:rsidP="00212B42">
      <w:pPr>
        <w:ind w:right="-369"/>
        <w:rPr>
          <w:rFonts w:ascii="ClassGarmnd BT" w:hAnsi="ClassGarmnd BT"/>
        </w:rPr>
      </w:pPr>
      <w:r w:rsidRPr="00CC003A">
        <w:rPr>
          <w:rFonts w:ascii="ClassGarmnd BT" w:hAnsi="ClassGarmnd BT"/>
        </w:rPr>
        <w:t xml:space="preserve">To: </w:t>
      </w:r>
      <w:r w:rsidRPr="00CC003A">
        <w:rPr>
          <w:rFonts w:ascii="ClassGarmnd BT" w:hAnsi="ClassGarmnd BT"/>
        </w:rPr>
        <w:tab/>
      </w:r>
      <w:r w:rsidRPr="00B548BF">
        <w:rPr>
          <w:rFonts w:ascii="ClassGarmnd BT" w:hAnsi="ClassGarmnd BT"/>
        </w:rPr>
        <w:t xml:space="preserve">ASX </w:t>
      </w:r>
      <w:r w:rsidR="00B60DF5">
        <w:rPr>
          <w:rFonts w:ascii="ClassGarmnd BT" w:hAnsi="ClassGarmnd BT"/>
        </w:rPr>
        <w:t xml:space="preserve">Clear </w:t>
      </w:r>
      <w:r w:rsidR="00CF0410">
        <w:rPr>
          <w:rFonts w:ascii="ClassGarmnd BT" w:hAnsi="ClassGarmnd BT"/>
        </w:rPr>
        <w:t xml:space="preserve">(Futures) </w:t>
      </w:r>
      <w:r w:rsidR="00B548BF">
        <w:rPr>
          <w:rFonts w:ascii="ClassGarmnd BT" w:hAnsi="ClassGarmnd BT"/>
        </w:rPr>
        <w:t>Pty Ltd</w:t>
      </w:r>
      <w:r w:rsidRPr="00B548BF">
        <w:rPr>
          <w:rFonts w:ascii="ClassGarmnd BT" w:hAnsi="ClassGarmnd BT"/>
        </w:rPr>
        <w:t>;</w:t>
      </w:r>
    </w:p>
    <w:p w:rsidR="00212B42" w:rsidRDefault="00212B42" w:rsidP="00212B42">
      <w:pPr>
        <w:jc w:val="both"/>
      </w:pP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 xml:space="preserve">The directors of </w:t>
      </w:r>
      <w:r w:rsidRPr="00216794">
        <w:rPr>
          <w:rFonts w:ascii="ClassGarmnd BT" w:hAnsi="ClassGarmnd BT"/>
          <w:b/>
          <w:bCs/>
          <w:sz w:val="20"/>
        </w:rPr>
        <w:t>[Participant name]</w:t>
      </w:r>
      <w:r>
        <w:rPr>
          <w:rFonts w:ascii="ClassGarmnd BT" w:hAnsi="ClassGarmnd BT"/>
          <w:bCs/>
          <w:sz w:val="20"/>
        </w:rPr>
        <w:t xml:space="preserve"> engaged </w:t>
      </w:r>
      <w:r>
        <w:rPr>
          <w:rFonts w:ascii="ClassGarmnd BT" w:hAnsi="ClassGarmnd BT"/>
          <w:b/>
          <w:bCs/>
          <w:sz w:val="20"/>
        </w:rPr>
        <w:t xml:space="preserve">[Auditor </w:t>
      </w:r>
      <w:r w:rsidRPr="00216794">
        <w:rPr>
          <w:rFonts w:ascii="ClassGarmnd BT" w:hAnsi="ClassGarmnd BT"/>
          <w:b/>
          <w:bCs/>
          <w:sz w:val="20"/>
        </w:rPr>
        <w:t>name]</w:t>
      </w:r>
      <w:r w:rsidRPr="00216794">
        <w:rPr>
          <w:rFonts w:ascii="ClassGarmnd BT" w:hAnsi="ClassGarmnd BT"/>
          <w:bCs/>
          <w:sz w:val="20"/>
        </w:rPr>
        <w:t xml:space="preserve"> (“the Auditor”)</w:t>
      </w:r>
      <w:r>
        <w:rPr>
          <w:rFonts w:ascii="ClassGarmnd BT" w:hAnsi="ClassGarmnd BT"/>
          <w:bCs/>
          <w:sz w:val="20"/>
        </w:rPr>
        <w:t xml:space="preserve"> to provide an assurance report on the differences between </w:t>
      </w:r>
      <w:r w:rsidRPr="00B7182A">
        <w:rPr>
          <w:rFonts w:ascii="ClassGarmnd BT" w:hAnsi="ClassGarmnd BT"/>
          <w:b/>
          <w:bCs/>
          <w:sz w:val="20"/>
        </w:rPr>
        <w:t xml:space="preserve">[insert </w:t>
      </w:r>
      <w:r>
        <w:rPr>
          <w:rFonts w:ascii="ClassGarmnd BT" w:hAnsi="ClassGarmnd BT"/>
          <w:b/>
          <w:bCs/>
          <w:sz w:val="20"/>
        </w:rPr>
        <w:t>applicable accounting standards</w:t>
      </w:r>
      <w:r w:rsidRPr="00B7182A">
        <w:rPr>
          <w:rFonts w:ascii="ClassGarmnd BT" w:hAnsi="ClassGarmnd BT"/>
          <w:b/>
          <w:bCs/>
          <w:sz w:val="20"/>
        </w:rPr>
        <w:t>]</w:t>
      </w:r>
      <w:r>
        <w:rPr>
          <w:rFonts w:ascii="ClassGarmnd BT" w:hAnsi="ClassGarmnd BT"/>
          <w:bCs/>
          <w:sz w:val="20"/>
        </w:rPr>
        <w:t xml:space="preserve"> (“the Foreign Accounting Standards”) and the Australian equivalents to the International Financial Reporting Standards (“AIFRS”).  A copy of this report is attached.</w:t>
      </w:r>
    </w:p>
    <w:p w:rsidR="00212B42" w:rsidRDefault="00212B42" w:rsidP="00212B42">
      <w:pPr>
        <w:pStyle w:val="BodyText"/>
        <w:spacing w:after="240"/>
        <w:jc w:val="left"/>
        <w:rPr>
          <w:rFonts w:ascii="ClassGarmnd BT" w:hAnsi="ClassGarmnd BT"/>
          <w:bCs/>
          <w:sz w:val="20"/>
        </w:rPr>
      </w:pPr>
      <w:r w:rsidRPr="00B7182A">
        <w:rPr>
          <w:rFonts w:ascii="ClassGarmnd BT" w:hAnsi="ClassGarmnd BT"/>
          <w:b/>
          <w:bCs/>
          <w:sz w:val="20"/>
        </w:rPr>
        <w:t>[Participant name]</w:t>
      </w:r>
      <w:r>
        <w:rPr>
          <w:rFonts w:ascii="ClassGarmnd BT" w:hAnsi="ClassGarmnd BT"/>
          <w:bCs/>
          <w:sz w:val="20"/>
        </w:rPr>
        <w:t xml:space="preserve"> (“</w:t>
      </w:r>
      <w:proofErr w:type="gramStart"/>
      <w:r>
        <w:rPr>
          <w:rFonts w:ascii="ClassGarmnd BT" w:hAnsi="ClassGarmnd BT"/>
          <w:bCs/>
          <w:sz w:val="20"/>
        </w:rPr>
        <w:t>the</w:t>
      </w:r>
      <w:proofErr w:type="gramEnd"/>
      <w:r>
        <w:rPr>
          <w:rFonts w:ascii="ClassGarmnd BT" w:hAnsi="ClassGarmnd BT"/>
          <w:bCs/>
          <w:sz w:val="20"/>
        </w:rPr>
        <w:t xml:space="preserve"> Participant”) is a </w:t>
      </w:r>
      <w:r w:rsidR="00BD0892">
        <w:rPr>
          <w:rFonts w:ascii="ClassGarmnd BT" w:hAnsi="ClassGarmnd BT"/>
          <w:bCs/>
          <w:sz w:val="20"/>
        </w:rPr>
        <w:t xml:space="preserve">Clearing </w:t>
      </w:r>
      <w:r>
        <w:rPr>
          <w:rFonts w:ascii="ClassGarmnd BT" w:hAnsi="ClassGarmnd BT"/>
          <w:bCs/>
          <w:sz w:val="20"/>
        </w:rPr>
        <w:t xml:space="preserve">Participant of </w:t>
      </w:r>
      <w:r w:rsidRPr="00B548BF">
        <w:rPr>
          <w:rFonts w:ascii="ClassGarmnd BT" w:hAnsi="ClassGarmnd BT"/>
          <w:bCs/>
          <w:sz w:val="20"/>
        </w:rPr>
        <w:t xml:space="preserve">ASX </w:t>
      </w:r>
      <w:r w:rsidR="009C5E22">
        <w:rPr>
          <w:rFonts w:ascii="ClassGarmnd BT" w:hAnsi="ClassGarmnd BT"/>
          <w:bCs/>
          <w:sz w:val="20"/>
        </w:rPr>
        <w:t xml:space="preserve">Clear </w:t>
      </w:r>
      <w:r w:rsidR="009B4AA1">
        <w:rPr>
          <w:rFonts w:ascii="ClassGarmnd BT" w:hAnsi="ClassGarmnd BT"/>
          <w:bCs/>
          <w:sz w:val="20"/>
        </w:rPr>
        <w:t xml:space="preserve">(Futures) </w:t>
      </w:r>
      <w:r w:rsidR="009C5E22">
        <w:rPr>
          <w:rFonts w:ascii="ClassGarmnd BT" w:hAnsi="ClassGarmnd BT"/>
          <w:bCs/>
          <w:sz w:val="20"/>
        </w:rPr>
        <w:t xml:space="preserve">Pty Ltd </w:t>
      </w:r>
      <w:r w:rsidRPr="00B548BF">
        <w:rPr>
          <w:rFonts w:ascii="ClassGarmnd BT" w:hAnsi="ClassGarmnd BT"/>
          <w:bCs/>
          <w:sz w:val="20"/>
        </w:rPr>
        <w:t>(“ASX</w:t>
      </w:r>
      <w:r w:rsidR="009C5E22">
        <w:rPr>
          <w:rFonts w:ascii="ClassGarmnd BT" w:hAnsi="ClassGarmnd BT"/>
          <w:bCs/>
          <w:sz w:val="20"/>
        </w:rPr>
        <w:t>CL</w:t>
      </w:r>
      <w:r w:rsidR="009B4AA1">
        <w:rPr>
          <w:rFonts w:ascii="ClassGarmnd BT" w:hAnsi="ClassGarmnd BT"/>
          <w:bCs/>
          <w:sz w:val="20"/>
        </w:rPr>
        <w:t>F</w:t>
      </w:r>
      <w:r w:rsidRPr="00B548BF">
        <w:rPr>
          <w:rFonts w:ascii="ClassGarmnd BT" w:hAnsi="ClassGarmnd BT"/>
          <w:bCs/>
          <w:sz w:val="20"/>
        </w:rPr>
        <w:t xml:space="preserve">”).  </w:t>
      </w:r>
      <w:r w:rsidR="00B548BF">
        <w:rPr>
          <w:rFonts w:ascii="ClassGarmnd BT" w:hAnsi="ClassGarmnd BT"/>
          <w:bCs/>
          <w:sz w:val="20"/>
        </w:rPr>
        <w:t xml:space="preserve">The Participant has been given approval under ASX </w:t>
      </w:r>
      <w:r w:rsidR="004008CB">
        <w:rPr>
          <w:rFonts w:ascii="ClassGarmnd BT" w:hAnsi="ClassGarmnd BT"/>
          <w:bCs/>
          <w:sz w:val="20"/>
        </w:rPr>
        <w:t xml:space="preserve">Clear </w:t>
      </w:r>
      <w:r w:rsidR="009B4AA1">
        <w:rPr>
          <w:rFonts w:ascii="ClassGarmnd BT" w:hAnsi="ClassGarmnd BT"/>
          <w:bCs/>
          <w:sz w:val="20"/>
        </w:rPr>
        <w:t xml:space="preserve">(Futures) </w:t>
      </w:r>
      <w:r w:rsidR="00B548BF">
        <w:rPr>
          <w:rFonts w:ascii="ClassGarmnd BT" w:hAnsi="ClassGarmnd BT"/>
          <w:bCs/>
          <w:sz w:val="20"/>
        </w:rPr>
        <w:t xml:space="preserve">Rule </w:t>
      </w:r>
      <w:r w:rsidR="009B4AA1">
        <w:rPr>
          <w:rFonts w:ascii="ClassGarmnd BT" w:hAnsi="ClassGarmnd BT"/>
          <w:bCs/>
          <w:sz w:val="20"/>
        </w:rPr>
        <w:t>8.7</w:t>
      </w:r>
      <w:r w:rsidR="00B548BF">
        <w:rPr>
          <w:rFonts w:ascii="ClassGarmnd BT" w:hAnsi="ClassGarmnd BT"/>
          <w:bCs/>
          <w:sz w:val="20"/>
        </w:rPr>
        <w:t xml:space="preserve"> </w:t>
      </w:r>
      <w:r>
        <w:rPr>
          <w:rFonts w:ascii="ClassGarmnd BT" w:hAnsi="ClassGarmnd BT"/>
          <w:bCs/>
          <w:sz w:val="20"/>
        </w:rPr>
        <w:t xml:space="preserve">to use the Foreign Accounting Standards instead of AIFRS.  This approval is subject to a number of conditions.  One of these conditions is that the Participant must, on an annual basis, provide </w:t>
      </w:r>
      <w:r w:rsidRPr="00B548BF">
        <w:rPr>
          <w:rFonts w:ascii="ClassGarmnd BT" w:hAnsi="ClassGarmnd BT"/>
          <w:bCs/>
          <w:sz w:val="20"/>
        </w:rPr>
        <w:t>ASX</w:t>
      </w:r>
      <w:r w:rsidR="004008CB">
        <w:rPr>
          <w:rFonts w:ascii="ClassGarmnd BT" w:hAnsi="ClassGarmnd BT"/>
          <w:bCs/>
          <w:sz w:val="20"/>
        </w:rPr>
        <w:t>CL</w:t>
      </w:r>
      <w:r w:rsidR="009B4AA1">
        <w:rPr>
          <w:rFonts w:ascii="ClassGarmnd BT" w:hAnsi="ClassGarmnd BT"/>
          <w:bCs/>
          <w:sz w:val="20"/>
        </w:rPr>
        <w:t>F</w:t>
      </w:r>
      <w:r w:rsidR="004008CB">
        <w:rPr>
          <w:rFonts w:ascii="ClassGarmnd BT" w:hAnsi="ClassGarmnd BT"/>
          <w:bCs/>
          <w:sz w:val="20"/>
        </w:rPr>
        <w:t xml:space="preserve"> </w:t>
      </w:r>
      <w:r>
        <w:rPr>
          <w:rFonts w:ascii="ClassGarmnd BT" w:hAnsi="ClassGarmnd BT"/>
          <w:bCs/>
          <w:sz w:val="20"/>
        </w:rPr>
        <w:t xml:space="preserve">with an assurance report on the differences between the Foreign Accounting Standards and </w:t>
      </w:r>
      <w:r w:rsidRPr="007E0595">
        <w:rPr>
          <w:rFonts w:ascii="ClassGarmnd BT" w:hAnsi="ClassGarmnd BT"/>
          <w:bCs/>
          <w:sz w:val="20"/>
        </w:rPr>
        <w:t>AIFRS</w:t>
      </w:r>
      <w:r>
        <w:rPr>
          <w:rFonts w:ascii="ClassGarmnd BT" w:hAnsi="ClassGarmnd BT"/>
          <w:bCs/>
          <w:sz w:val="20"/>
        </w:rPr>
        <w:t>.</w:t>
      </w:r>
    </w:p>
    <w:p w:rsidR="00212B42" w:rsidRPr="00CC003A" w:rsidRDefault="00212B42" w:rsidP="00212B42">
      <w:pPr>
        <w:pStyle w:val="BodyText"/>
        <w:keepNext/>
        <w:spacing w:after="240"/>
        <w:jc w:val="left"/>
        <w:rPr>
          <w:rFonts w:ascii="ClassGarmnd BT" w:hAnsi="ClassGarmnd BT"/>
          <w:b/>
          <w:bCs/>
          <w:i/>
          <w:sz w:val="20"/>
        </w:rPr>
      </w:pPr>
      <w:r>
        <w:rPr>
          <w:rFonts w:ascii="ClassGarmnd BT" w:hAnsi="ClassGarmnd BT"/>
          <w:b/>
          <w:bCs/>
          <w:i/>
          <w:sz w:val="20"/>
        </w:rPr>
        <w:t>Scope</w:t>
      </w: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 xml:space="preserve">The engagement of the Auditor was undertaken in accordance with </w:t>
      </w:r>
      <w:r w:rsidRPr="00F91F99">
        <w:rPr>
          <w:rFonts w:ascii="ClassGarmnd BT" w:hAnsi="ClassGarmnd BT"/>
          <w:b/>
          <w:bCs/>
          <w:sz w:val="20"/>
        </w:rPr>
        <w:t>[insert relevant standard on assurance engagements other than audits or reviews of historical financial information].</w:t>
      </w: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 xml:space="preserve">The Auditor has compared the Foreign Accounting Standards and AIFRS that have taken effect in the </w:t>
      </w:r>
      <w:r w:rsidRPr="00F91F99">
        <w:rPr>
          <w:rFonts w:ascii="ClassGarmnd BT" w:hAnsi="ClassGarmnd BT"/>
          <w:b/>
          <w:bCs/>
          <w:sz w:val="20"/>
        </w:rPr>
        <w:t>[period]</w:t>
      </w:r>
      <w:r>
        <w:rPr>
          <w:rFonts w:ascii="ClassGarmnd BT" w:hAnsi="ClassGarmnd BT"/>
          <w:bCs/>
          <w:sz w:val="20"/>
        </w:rPr>
        <w:t xml:space="preserve"> ended </w:t>
      </w:r>
      <w:r w:rsidRPr="00B7182A">
        <w:rPr>
          <w:rFonts w:ascii="ClassGarmnd BT" w:hAnsi="ClassGarmnd BT"/>
          <w:b/>
          <w:bCs/>
          <w:sz w:val="20"/>
        </w:rPr>
        <w:t>[date</w:t>
      </w:r>
      <w:r w:rsidR="00561583" w:rsidRPr="00797F77">
        <w:rPr>
          <w:rFonts w:ascii="ClassGarmnd BT" w:hAnsi="ClassGarmnd BT"/>
          <w:b/>
          <w:bCs/>
          <w:sz w:val="20"/>
          <w:vertAlign w:val="superscript"/>
        </w:rPr>
        <w:t>#</w:t>
      </w:r>
      <w:r w:rsidRPr="00B7182A">
        <w:rPr>
          <w:rFonts w:ascii="ClassGarmnd BT" w:hAnsi="ClassGarmnd BT"/>
          <w:b/>
          <w:bCs/>
          <w:sz w:val="20"/>
        </w:rPr>
        <w:t>]</w:t>
      </w:r>
      <w:r>
        <w:rPr>
          <w:rFonts w:ascii="ClassGarmnd BT" w:hAnsi="ClassGarmnd BT"/>
          <w:bCs/>
          <w:sz w:val="20"/>
        </w:rPr>
        <w:t xml:space="preserve"> and that are applicable to the Participant based on its business profile.  They have prepared a new report incorporating these changes.  They have assessed if any material differences between the Foreign Accounting Standards and AIFRS exist that would result in the Participant’s balance sheet, income statement and </w:t>
      </w:r>
      <w:r w:rsidR="009A430C">
        <w:rPr>
          <w:rFonts w:ascii="ClassGarmnd BT" w:hAnsi="ClassGarmnd BT"/>
          <w:bCs/>
          <w:sz w:val="20"/>
        </w:rPr>
        <w:t>net tangible asset returns</w:t>
      </w:r>
      <w:r>
        <w:rPr>
          <w:rFonts w:ascii="ClassGarmnd BT" w:hAnsi="ClassGarmnd BT"/>
          <w:bCs/>
          <w:sz w:val="20"/>
        </w:rPr>
        <w:t xml:space="preserve"> being materially different if prepared under AIFRS instead of the Foreign Accounting Standards.</w:t>
      </w:r>
    </w:p>
    <w:p w:rsidR="00212B42" w:rsidRDefault="00212B42" w:rsidP="00212B42">
      <w:pPr>
        <w:pStyle w:val="BodyText"/>
        <w:spacing w:after="240"/>
        <w:jc w:val="left"/>
        <w:rPr>
          <w:rFonts w:ascii="ClassGarmnd BT" w:hAnsi="ClassGarmnd BT"/>
          <w:bCs/>
          <w:sz w:val="20"/>
        </w:rPr>
      </w:pPr>
      <w:r>
        <w:rPr>
          <w:rFonts w:ascii="ClassGarmnd BT" w:hAnsi="ClassGarmnd BT"/>
          <w:bCs/>
          <w:sz w:val="20"/>
        </w:rPr>
        <w:t xml:space="preserve">The Foreign Accounting Standards and AIFRS are subject to change.  The Auditor’s report was prepared on the basis of accounting standards and the Participant’s business profile as at </w:t>
      </w:r>
      <w:r w:rsidRPr="00B7182A">
        <w:rPr>
          <w:rFonts w:ascii="ClassGarmnd BT" w:hAnsi="ClassGarmnd BT"/>
          <w:b/>
          <w:bCs/>
          <w:sz w:val="20"/>
        </w:rPr>
        <w:t>[date</w:t>
      </w:r>
      <w:r w:rsidR="00561583">
        <w:rPr>
          <w:rFonts w:ascii="ClassGarmnd BT" w:hAnsi="ClassGarmnd BT"/>
          <w:b/>
          <w:bCs/>
          <w:sz w:val="20"/>
        </w:rPr>
        <w:t>^</w:t>
      </w:r>
      <w:r w:rsidRPr="00B7182A">
        <w:rPr>
          <w:rFonts w:ascii="ClassGarmnd BT" w:hAnsi="ClassGarmnd BT"/>
          <w:b/>
          <w:bCs/>
          <w:sz w:val="20"/>
        </w:rPr>
        <w:t>]</w:t>
      </w:r>
      <w:r>
        <w:rPr>
          <w:rFonts w:ascii="ClassGarmnd BT" w:hAnsi="ClassGarmnd BT"/>
          <w:bCs/>
          <w:sz w:val="20"/>
        </w:rPr>
        <w:t xml:space="preserve">.  </w:t>
      </w:r>
    </w:p>
    <w:p w:rsidR="00212B42" w:rsidRPr="00CC003A" w:rsidRDefault="00212B42" w:rsidP="00212B42">
      <w:pPr>
        <w:pStyle w:val="BodyText2"/>
        <w:keepNext/>
        <w:spacing w:after="240"/>
        <w:jc w:val="left"/>
        <w:rPr>
          <w:rFonts w:ascii="Zurich Cn BT" w:hAnsi="Zurich Cn BT"/>
          <w:b/>
        </w:rPr>
      </w:pPr>
      <w:r w:rsidRPr="004A11E6">
        <w:rPr>
          <w:b/>
          <w:bCs/>
          <w:i/>
        </w:rPr>
        <w:t>Opinion</w:t>
      </w:r>
    </w:p>
    <w:p w:rsidR="00212B42" w:rsidRPr="004566B0" w:rsidRDefault="00212B42" w:rsidP="00212B42">
      <w:pPr>
        <w:pStyle w:val="BodyText"/>
        <w:spacing w:after="240"/>
        <w:jc w:val="left"/>
        <w:rPr>
          <w:rFonts w:ascii="ClassGarmnd BT" w:hAnsi="ClassGarmnd BT"/>
          <w:bCs/>
          <w:sz w:val="20"/>
        </w:rPr>
      </w:pPr>
      <w:r w:rsidRPr="004566B0">
        <w:rPr>
          <w:rFonts w:ascii="ClassGarmnd BT" w:hAnsi="ClassGarmnd BT"/>
          <w:bCs/>
          <w:sz w:val="20"/>
        </w:rPr>
        <w:t xml:space="preserve">We have been advised by the Auditor that, [except for the matters referred to in the qualification below], for the </w:t>
      </w:r>
      <w:r w:rsidRPr="00B548BF">
        <w:rPr>
          <w:rFonts w:ascii="ClassGarmnd BT" w:hAnsi="ClassGarmnd BT"/>
          <w:b/>
          <w:bCs/>
          <w:sz w:val="20"/>
        </w:rPr>
        <w:t>[period]</w:t>
      </w:r>
      <w:r w:rsidRPr="004566B0">
        <w:rPr>
          <w:rFonts w:ascii="ClassGarmnd BT" w:hAnsi="ClassGarmnd BT"/>
          <w:bCs/>
          <w:sz w:val="20"/>
        </w:rPr>
        <w:t xml:space="preserve"> ended </w:t>
      </w:r>
      <w:r w:rsidRPr="00B548BF">
        <w:rPr>
          <w:rFonts w:ascii="ClassGarmnd BT" w:hAnsi="ClassGarmnd BT"/>
          <w:b/>
          <w:bCs/>
          <w:sz w:val="20"/>
        </w:rPr>
        <w:t>[date</w:t>
      </w:r>
      <w:r w:rsidR="00561583" w:rsidRPr="00797F77">
        <w:rPr>
          <w:rFonts w:ascii="ClassGarmnd BT" w:hAnsi="ClassGarmnd BT"/>
          <w:b/>
          <w:bCs/>
          <w:sz w:val="20"/>
          <w:vertAlign w:val="superscript"/>
        </w:rPr>
        <w:t>#</w:t>
      </w:r>
      <w:r w:rsidRPr="00B548BF">
        <w:rPr>
          <w:rFonts w:ascii="ClassGarmnd BT" w:hAnsi="ClassGarmnd BT"/>
          <w:b/>
          <w:bCs/>
          <w:sz w:val="20"/>
        </w:rPr>
        <w:t>]</w:t>
      </w:r>
      <w:r w:rsidRPr="004566B0">
        <w:rPr>
          <w:rFonts w:ascii="ClassGarmnd BT" w:hAnsi="ClassGarmnd BT"/>
          <w:bCs/>
          <w:sz w:val="20"/>
        </w:rPr>
        <w:t xml:space="preserve">, nothing has come to their attention that causes them to believe that the balance sheet and income statement of the </w:t>
      </w:r>
      <w:r w:rsidR="00124097">
        <w:rPr>
          <w:rFonts w:ascii="ClassGarmnd BT" w:hAnsi="ClassGarmnd BT"/>
          <w:bCs/>
          <w:sz w:val="20"/>
        </w:rPr>
        <w:t>Participant</w:t>
      </w:r>
      <w:r w:rsidRPr="004566B0">
        <w:rPr>
          <w:rFonts w:ascii="ClassGarmnd BT" w:hAnsi="ClassGarmnd BT"/>
          <w:bCs/>
          <w:sz w:val="20"/>
        </w:rPr>
        <w:t xml:space="preserve">, and consequently the </w:t>
      </w:r>
      <w:r w:rsidR="00124097">
        <w:rPr>
          <w:rFonts w:ascii="ClassGarmnd BT" w:hAnsi="ClassGarmnd BT"/>
          <w:bCs/>
          <w:sz w:val="20"/>
        </w:rPr>
        <w:t>Participant’s</w:t>
      </w:r>
      <w:r w:rsidR="00124097" w:rsidRPr="004566B0">
        <w:rPr>
          <w:rFonts w:ascii="ClassGarmnd BT" w:hAnsi="ClassGarmnd BT"/>
          <w:bCs/>
          <w:sz w:val="20"/>
        </w:rPr>
        <w:t xml:space="preserve"> </w:t>
      </w:r>
      <w:r w:rsidR="00B51A5B">
        <w:rPr>
          <w:rFonts w:ascii="ClassGarmnd BT" w:hAnsi="ClassGarmnd BT"/>
          <w:bCs/>
          <w:sz w:val="20"/>
        </w:rPr>
        <w:t>net tangible asset returns</w:t>
      </w:r>
      <w:r w:rsidRPr="004566B0">
        <w:rPr>
          <w:rFonts w:ascii="ClassGarmnd BT" w:hAnsi="ClassGarmnd BT"/>
          <w:bCs/>
          <w:sz w:val="20"/>
        </w:rPr>
        <w:t xml:space="preserve"> under </w:t>
      </w:r>
      <w:r w:rsidR="00124097">
        <w:rPr>
          <w:rFonts w:ascii="ClassGarmnd BT" w:hAnsi="ClassGarmnd BT"/>
          <w:bCs/>
          <w:sz w:val="20"/>
        </w:rPr>
        <w:t xml:space="preserve">the </w:t>
      </w:r>
      <w:r w:rsidRPr="004566B0">
        <w:rPr>
          <w:rFonts w:ascii="ClassGarmnd BT" w:hAnsi="ClassGarmnd BT"/>
          <w:bCs/>
          <w:sz w:val="20"/>
        </w:rPr>
        <w:t xml:space="preserve">ASX </w:t>
      </w:r>
      <w:r w:rsidR="00124097">
        <w:rPr>
          <w:rFonts w:ascii="ClassGarmnd BT" w:hAnsi="ClassGarmnd BT"/>
          <w:bCs/>
          <w:sz w:val="20"/>
        </w:rPr>
        <w:t xml:space="preserve">Clear </w:t>
      </w:r>
      <w:r w:rsidR="00602254">
        <w:rPr>
          <w:rFonts w:ascii="ClassGarmnd BT" w:hAnsi="ClassGarmnd BT"/>
          <w:bCs/>
          <w:sz w:val="20"/>
        </w:rPr>
        <w:t xml:space="preserve">(Futures) </w:t>
      </w:r>
      <w:r w:rsidR="00124097">
        <w:rPr>
          <w:rFonts w:ascii="ClassGarmnd BT" w:hAnsi="ClassGarmnd BT"/>
          <w:bCs/>
          <w:sz w:val="20"/>
        </w:rPr>
        <w:t>Operating R</w:t>
      </w:r>
      <w:r w:rsidRPr="004566B0">
        <w:rPr>
          <w:rFonts w:ascii="ClassGarmnd BT" w:hAnsi="ClassGarmnd BT"/>
          <w:bCs/>
          <w:sz w:val="20"/>
        </w:rPr>
        <w:t>ules, would be materially different if they were prepared in accordance with Australian equivalents to the International Financial Reporting Standards instead of in accordance with the Foreign Accounting Standards.</w:t>
      </w:r>
    </w:p>
    <w:p w:rsidR="00212B42" w:rsidRPr="004A11E6" w:rsidRDefault="00212B42" w:rsidP="00212B42">
      <w:pPr>
        <w:pStyle w:val="BodyText2"/>
        <w:keepNext/>
        <w:spacing w:after="240"/>
        <w:jc w:val="left"/>
        <w:rPr>
          <w:b/>
          <w:bCs/>
          <w:i/>
        </w:rPr>
      </w:pPr>
      <w:r w:rsidRPr="004A11E6">
        <w:rPr>
          <w:b/>
          <w:bCs/>
          <w:i/>
        </w:rPr>
        <w:t>Qualification (if applicable)</w:t>
      </w:r>
    </w:p>
    <w:p w:rsidR="00212B42" w:rsidRPr="00BE6370" w:rsidRDefault="00212B42" w:rsidP="00212B42">
      <w:pPr>
        <w:pStyle w:val="BodyText"/>
        <w:spacing w:after="240"/>
        <w:jc w:val="left"/>
        <w:rPr>
          <w:rFonts w:ascii="ClassGarmnd BT" w:hAnsi="ClassGarmnd BT"/>
          <w:bCs/>
          <w:i/>
          <w:sz w:val="20"/>
        </w:rPr>
      </w:pPr>
      <w:r w:rsidRPr="00BE6370">
        <w:rPr>
          <w:rFonts w:ascii="ClassGarmnd BT" w:hAnsi="ClassGarmnd BT"/>
          <w:bCs/>
          <w:i/>
          <w:sz w:val="20"/>
        </w:rPr>
        <w:t xml:space="preserve">[set out full details </w:t>
      </w:r>
      <w:r>
        <w:rPr>
          <w:rFonts w:ascii="ClassGarmnd BT" w:hAnsi="ClassGarmnd BT"/>
          <w:bCs/>
          <w:i/>
          <w:sz w:val="20"/>
        </w:rPr>
        <w:t xml:space="preserve">and impact </w:t>
      </w:r>
      <w:r w:rsidRPr="00BE6370">
        <w:rPr>
          <w:rFonts w:ascii="ClassGarmnd BT" w:hAnsi="ClassGarmnd BT"/>
          <w:bCs/>
          <w:i/>
          <w:sz w:val="20"/>
        </w:rPr>
        <w:t xml:space="preserve">of any change in accounting standards that is considered to result in a material difference between the foreign and Australian accounting standards or is considered to result in a material difference </w:t>
      </w:r>
      <w:r>
        <w:rPr>
          <w:rFonts w:ascii="ClassGarmnd BT" w:hAnsi="ClassGarmnd BT"/>
          <w:bCs/>
          <w:i/>
          <w:sz w:val="20"/>
        </w:rPr>
        <w:t>between</w:t>
      </w:r>
      <w:r w:rsidRPr="00BE6370">
        <w:rPr>
          <w:rFonts w:ascii="ClassGarmnd BT" w:hAnsi="ClassGarmnd BT"/>
          <w:bCs/>
          <w:i/>
          <w:sz w:val="20"/>
        </w:rPr>
        <w:t xml:space="preserve"> the Participant’s balance sheet, income statement and </w:t>
      </w:r>
      <w:r w:rsidR="00E94832">
        <w:rPr>
          <w:rFonts w:ascii="ClassGarmnd BT" w:hAnsi="ClassGarmnd BT"/>
          <w:bCs/>
          <w:i/>
          <w:sz w:val="20"/>
        </w:rPr>
        <w:t>net tangible asset returns</w:t>
      </w:r>
      <w:r w:rsidRPr="00BE6370">
        <w:rPr>
          <w:rFonts w:ascii="ClassGarmnd BT" w:hAnsi="ClassGarmnd BT"/>
          <w:bCs/>
          <w:i/>
          <w:sz w:val="20"/>
        </w:rPr>
        <w:t xml:space="preserve"> prepared under foreign and Australian accounting standards]</w:t>
      </w:r>
    </w:p>
    <w:p w:rsidR="00212B42" w:rsidRDefault="00212B42" w:rsidP="00212B42">
      <w:pPr>
        <w:keepNext/>
        <w:tabs>
          <w:tab w:val="left" w:pos="1080"/>
          <w:tab w:val="left" w:leader="dot" w:pos="4320"/>
          <w:tab w:val="left" w:pos="5040"/>
          <w:tab w:val="left" w:leader="dot" w:pos="8928"/>
        </w:tabs>
      </w:pPr>
    </w:p>
    <w:p w:rsidR="00212B42" w:rsidRDefault="00212B42" w:rsidP="00212B42">
      <w:pPr>
        <w:keepNext/>
        <w:tabs>
          <w:tab w:val="left" w:pos="1080"/>
          <w:tab w:val="left" w:leader="dot" w:pos="4320"/>
          <w:tab w:val="left" w:pos="5040"/>
          <w:tab w:val="left" w:leader="dot" w:pos="8928"/>
        </w:tabs>
      </w:pPr>
    </w:p>
    <w:p w:rsidR="00212B42" w:rsidRDefault="00212B42" w:rsidP="00212B42">
      <w:pPr>
        <w:keepNext/>
        <w:tabs>
          <w:tab w:val="left" w:pos="1080"/>
          <w:tab w:val="left" w:leader="dot" w:pos="4320"/>
          <w:tab w:val="left" w:pos="5040"/>
          <w:tab w:val="left" w:leader="dot" w:pos="8928"/>
        </w:tabs>
      </w:pPr>
    </w:p>
    <w:p w:rsidR="00212B42" w:rsidRDefault="00212B42" w:rsidP="00212B42">
      <w:pPr>
        <w:keepNext/>
        <w:tabs>
          <w:tab w:val="left" w:pos="1080"/>
          <w:tab w:val="left" w:leader="dot" w:pos="4320"/>
          <w:tab w:val="left" w:pos="5040"/>
          <w:tab w:val="left" w:leader="dot" w:pos="8928"/>
        </w:tabs>
      </w:pPr>
    </w:p>
    <w:p w:rsidR="00212B42" w:rsidRDefault="00212B42" w:rsidP="00212B42">
      <w:pPr>
        <w:keepNext/>
        <w:tabs>
          <w:tab w:val="left" w:pos="1080"/>
          <w:tab w:val="left" w:leader="dot" w:pos="4320"/>
          <w:tab w:val="left" w:pos="5040"/>
          <w:tab w:val="left" w:leader="dot" w:pos="8928"/>
        </w:tabs>
      </w:pPr>
    </w:p>
    <w:p w:rsidR="00212B42" w:rsidRPr="00DB057B" w:rsidRDefault="00212B42" w:rsidP="00212B42">
      <w:pPr>
        <w:keepNext/>
        <w:tabs>
          <w:tab w:val="left" w:pos="1080"/>
          <w:tab w:val="left" w:leader="dot" w:pos="4320"/>
          <w:tab w:val="left" w:pos="5040"/>
          <w:tab w:val="left" w:leader="dot" w:pos="8928"/>
        </w:tabs>
        <w:rPr>
          <w:rFonts w:ascii="ClassGarmnd BT" w:hAnsi="ClassGarmnd BT"/>
        </w:rPr>
      </w:pPr>
      <w:r w:rsidRPr="00DB057B">
        <w:rPr>
          <w:rFonts w:ascii="ClassGarmnd BT" w:hAnsi="ClassGarmnd BT"/>
        </w:rPr>
        <w:t>Dated this</w:t>
      </w:r>
      <w:r w:rsidRPr="00DB057B">
        <w:rPr>
          <w:rFonts w:ascii="ClassGarmnd BT" w:hAnsi="ClassGarmnd BT"/>
        </w:rPr>
        <w:tab/>
      </w:r>
      <w:r w:rsidRPr="00DB057B">
        <w:rPr>
          <w:rFonts w:ascii="ClassGarmnd BT" w:hAnsi="ClassGarmnd BT"/>
        </w:rPr>
        <w:tab/>
        <w:t xml:space="preserve"> day of</w:t>
      </w:r>
      <w:r w:rsidRPr="00DB057B">
        <w:rPr>
          <w:rFonts w:ascii="ClassGarmnd BT" w:hAnsi="ClassGarmnd BT"/>
        </w:rPr>
        <w:tab/>
      </w:r>
      <w:r w:rsidRPr="00DB057B">
        <w:rPr>
          <w:rFonts w:ascii="ClassGarmnd BT" w:hAnsi="ClassGarmnd BT"/>
        </w:rPr>
        <w:tab/>
      </w:r>
    </w:p>
    <w:p w:rsidR="00212B42" w:rsidRDefault="00212B42" w:rsidP="00212B42">
      <w:pPr>
        <w:keepNext/>
        <w:tabs>
          <w:tab w:val="left" w:pos="1080"/>
          <w:tab w:val="left" w:leader="dot" w:pos="4320"/>
          <w:tab w:val="left" w:pos="5040"/>
          <w:tab w:val="left" w:leader="dot" w:pos="8928"/>
        </w:tabs>
        <w:rPr>
          <w:rFonts w:ascii="ClassGarmnd BT" w:hAnsi="ClassGarmnd BT"/>
        </w:rPr>
      </w:pPr>
    </w:p>
    <w:p w:rsidR="00212B42" w:rsidRPr="00DB057B" w:rsidRDefault="00212B42" w:rsidP="00212B42">
      <w:pPr>
        <w:keepNext/>
        <w:tabs>
          <w:tab w:val="left" w:pos="1080"/>
          <w:tab w:val="left" w:leader="dot" w:pos="4320"/>
          <w:tab w:val="left" w:pos="5040"/>
          <w:tab w:val="left" w:leader="dot" w:pos="8928"/>
        </w:tabs>
        <w:rPr>
          <w:rFonts w:ascii="ClassGarmnd BT" w:hAnsi="ClassGarmnd BT"/>
        </w:rPr>
      </w:pPr>
    </w:p>
    <w:p w:rsidR="00212B42" w:rsidRPr="00DB057B" w:rsidRDefault="00212B42" w:rsidP="00212B42">
      <w:pPr>
        <w:keepNext/>
        <w:rPr>
          <w:rFonts w:ascii="ClassGarmnd BT" w:hAnsi="ClassGarmnd BT"/>
        </w:rPr>
      </w:pPr>
      <w:r>
        <w:rPr>
          <w:rFonts w:ascii="ClassGarmnd BT" w:hAnsi="ClassGarmnd BT"/>
          <w:b/>
        </w:rPr>
        <w:t>Director Signat</w:t>
      </w:r>
      <w:r w:rsidR="00BD0892">
        <w:rPr>
          <w:rFonts w:ascii="ClassGarmnd BT" w:hAnsi="ClassGarmnd BT"/>
          <w:b/>
        </w:rPr>
        <w:t>ure</w:t>
      </w:r>
      <w:r w:rsidRPr="00DB057B">
        <w:rPr>
          <w:rFonts w:ascii="ClassGarmnd BT" w:hAnsi="ClassGarmnd BT"/>
        </w:rPr>
        <w:t>………………………………………………………………………</w:t>
      </w:r>
    </w:p>
    <w:p w:rsidR="00212B42" w:rsidRPr="00DB057B" w:rsidRDefault="00212B42" w:rsidP="00212B42">
      <w:pPr>
        <w:keepNext/>
        <w:tabs>
          <w:tab w:val="left" w:pos="1980"/>
          <w:tab w:val="left" w:pos="4320"/>
          <w:tab w:val="left" w:leader="dot" w:pos="8928"/>
        </w:tabs>
        <w:rPr>
          <w:rFonts w:ascii="ClassGarmnd BT" w:hAnsi="ClassGarmnd BT"/>
        </w:rPr>
      </w:pPr>
    </w:p>
    <w:p w:rsidR="00212B42" w:rsidRDefault="00212B42" w:rsidP="00212B42">
      <w:pPr>
        <w:keepNext/>
        <w:tabs>
          <w:tab w:val="left" w:pos="1980"/>
          <w:tab w:val="left" w:pos="4320"/>
          <w:tab w:val="left" w:leader="dot" w:pos="8928"/>
        </w:tabs>
        <w:rPr>
          <w:rFonts w:ascii="ClassGarmnd BT" w:hAnsi="ClassGarmnd BT"/>
        </w:rPr>
      </w:pPr>
      <w:r w:rsidRPr="00DB057B">
        <w:rPr>
          <w:rFonts w:ascii="ClassGarmnd BT" w:hAnsi="ClassGarmnd BT"/>
          <w:bCs/>
        </w:rPr>
        <w:t xml:space="preserve">Name of </w:t>
      </w:r>
      <w:r>
        <w:rPr>
          <w:rFonts w:ascii="ClassGarmnd BT" w:hAnsi="ClassGarmnd BT"/>
          <w:bCs/>
        </w:rPr>
        <w:t>Director</w:t>
      </w:r>
      <w:r w:rsidRPr="00DB057B">
        <w:rPr>
          <w:rFonts w:ascii="ClassGarmnd BT" w:hAnsi="ClassGarmnd BT"/>
          <w:bCs/>
        </w:rPr>
        <w:t>……</w:t>
      </w:r>
      <w:r w:rsidRPr="00DB057B">
        <w:rPr>
          <w:rFonts w:ascii="ClassGarmnd BT" w:hAnsi="ClassGarmnd BT"/>
        </w:rPr>
        <w:t>……………………………………………</w:t>
      </w:r>
    </w:p>
    <w:p w:rsidR="00212B42" w:rsidRDefault="00212B42" w:rsidP="00212B42">
      <w:pPr>
        <w:keepNext/>
        <w:tabs>
          <w:tab w:val="left" w:pos="1980"/>
          <w:tab w:val="left" w:pos="4320"/>
          <w:tab w:val="left" w:leader="dot" w:pos="8928"/>
        </w:tabs>
        <w:rPr>
          <w:rFonts w:ascii="ClassGarmnd BT" w:hAnsi="ClassGarmnd BT"/>
        </w:rPr>
      </w:pPr>
    </w:p>
    <w:p w:rsidR="00212B42" w:rsidRDefault="00212B42" w:rsidP="00212B42">
      <w:pPr>
        <w:keepNext/>
        <w:tabs>
          <w:tab w:val="left" w:pos="1980"/>
          <w:tab w:val="left" w:pos="4320"/>
          <w:tab w:val="left" w:leader="dot" w:pos="8928"/>
        </w:tabs>
        <w:rPr>
          <w:rFonts w:ascii="ClassGarmnd BT" w:hAnsi="ClassGarmnd BT"/>
        </w:rPr>
      </w:pPr>
    </w:p>
    <w:p w:rsidR="00212B42" w:rsidRPr="00DB057B" w:rsidRDefault="00212B42" w:rsidP="00212B42">
      <w:pPr>
        <w:keepNext/>
        <w:rPr>
          <w:rFonts w:ascii="ClassGarmnd BT" w:hAnsi="ClassGarmnd BT"/>
        </w:rPr>
      </w:pPr>
      <w:r>
        <w:rPr>
          <w:rFonts w:ascii="ClassGarmnd BT" w:hAnsi="ClassGarmnd BT"/>
          <w:b/>
        </w:rPr>
        <w:t>Director Signat</w:t>
      </w:r>
      <w:r w:rsidR="00BD0892">
        <w:rPr>
          <w:rFonts w:ascii="ClassGarmnd BT" w:hAnsi="ClassGarmnd BT"/>
          <w:b/>
        </w:rPr>
        <w:t>ure</w:t>
      </w:r>
      <w:r w:rsidRPr="00DB057B">
        <w:rPr>
          <w:rFonts w:ascii="ClassGarmnd BT" w:hAnsi="ClassGarmnd BT"/>
        </w:rPr>
        <w:t>………………………………………………………………………</w:t>
      </w:r>
    </w:p>
    <w:p w:rsidR="00212B42" w:rsidRPr="00DB057B" w:rsidRDefault="00212B42" w:rsidP="00212B42">
      <w:pPr>
        <w:keepNext/>
        <w:tabs>
          <w:tab w:val="left" w:pos="1980"/>
          <w:tab w:val="left" w:pos="4320"/>
          <w:tab w:val="left" w:leader="dot" w:pos="8928"/>
        </w:tabs>
        <w:rPr>
          <w:rFonts w:ascii="ClassGarmnd BT" w:hAnsi="ClassGarmnd BT"/>
        </w:rPr>
      </w:pPr>
    </w:p>
    <w:p w:rsidR="00212B42" w:rsidRDefault="00212B42" w:rsidP="00212B42">
      <w:pPr>
        <w:keepNext/>
        <w:tabs>
          <w:tab w:val="left" w:pos="1980"/>
          <w:tab w:val="left" w:pos="4320"/>
          <w:tab w:val="left" w:leader="dot" w:pos="8928"/>
        </w:tabs>
        <w:rPr>
          <w:rFonts w:ascii="ClassGarmnd BT" w:hAnsi="ClassGarmnd BT"/>
        </w:rPr>
      </w:pPr>
      <w:r w:rsidRPr="00DB057B">
        <w:rPr>
          <w:rFonts w:ascii="ClassGarmnd BT" w:hAnsi="ClassGarmnd BT"/>
          <w:bCs/>
        </w:rPr>
        <w:t xml:space="preserve">Name of </w:t>
      </w:r>
      <w:r>
        <w:rPr>
          <w:rFonts w:ascii="ClassGarmnd BT" w:hAnsi="ClassGarmnd BT"/>
          <w:bCs/>
        </w:rPr>
        <w:t>Director</w:t>
      </w:r>
      <w:r w:rsidRPr="00DB057B">
        <w:rPr>
          <w:rFonts w:ascii="ClassGarmnd BT" w:hAnsi="ClassGarmnd BT"/>
          <w:bCs/>
        </w:rPr>
        <w:t>……</w:t>
      </w:r>
      <w:r w:rsidRPr="00DB057B">
        <w:rPr>
          <w:rFonts w:ascii="ClassGarmnd BT" w:hAnsi="ClassGarmnd BT"/>
        </w:rPr>
        <w:t>……………………………………………</w:t>
      </w:r>
    </w:p>
    <w:p w:rsidR="00212B42" w:rsidRDefault="00212B42" w:rsidP="00212B42">
      <w:pPr>
        <w:keepNext/>
        <w:tabs>
          <w:tab w:val="left" w:pos="1980"/>
          <w:tab w:val="left" w:pos="4320"/>
          <w:tab w:val="left" w:leader="dot" w:pos="8928"/>
        </w:tabs>
      </w:pPr>
    </w:p>
    <w:p w:rsidR="00212B42" w:rsidRDefault="00212B42" w:rsidP="00212B42"/>
    <w:p w:rsidR="00212B42" w:rsidRPr="00693B7E" w:rsidRDefault="00212B42" w:rsidP="00212B42">
      <w:pPr>
        <w:rPr>
          <w:rFonts w:ascii="ClassGarmnd BT" w:hAnsi="ClassGarmnd BT"/>
        </w:rPr>
      </w:pPr>
      <w:r w:rsidRPr="00693B7E">
        <w:rPr>
          <w:rFonts w:ascii="ClassGarmnd BT" w:hAnsi="ClassGarmnd BT"/>
        </w:rPr>
        <w:t>Date of Board Resolution (if applicable) ………………………………………………………</w:t>
      </w:r>
    </w:p>
    <w:p w:rsidR="00212B42" w:rsidRDefault="00212B42" w:rsidP="005124D3">
      <w:pPr>
        <w:ind w:left="720"/>
        <w:jc w:val="both"/>
      </w:pPr>
    </w:p>
    <w:sectPr w:rsidR="00212B42" w:rsidSect="00FD310A">
      <w:headerReference w:type="default" r:id="rId18"/>
      <w:pgSz w:w="11907" w:h="16840" w:code="9"/>
      <w:pgMar w:top="1200" w:right="1797" w:bottom="100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3A" w:rsidRDefault="009C133A">
      <w:r>
        <w:separator/>
      </w:r>
    </w:p>
  </w:endnote>
  <w:endnote w:type="continuationSeparator" w:id="0">
    <w:p w:rsidR="009C133A" w:rsidRDefault="009C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Cn BT">
    <w:altName w:val="Arial"/>
    <w:charset w:val="00"/>
    <w:family w:val="swiss"/>
    <w:pitch w:val="variable"/>
    <w:sig w:usb0="00000001" w:usb1="00000000" w:usb2="00000000" w:usb3="00000000" w:csb0="0000001B" w:csb1="00000000"/>
  </w:font>
  <w:font w:name="ClassGarmnd BT">
    <w:altName w:val="Constantia"/>
    <w:charset w:val="00"/>
    <w:family w:val="roman"/>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44" w:rsidRDefault="00EE0644">
    <w:pPr>
      <w:pStyle w:val="Footer"/>
      <w:rPr>
        <w:sz w:val="16"/>
      </w:rPr>
    </w:pPr>
    <w:r>
      <w:rPr>
        <w:sz w:val="16"/>
      </w:rPr>
      <w:fldChar w:fldCharType="begin"/>
    </w:r>
    <w:r>
      <w:rPr>
        <w:sz w:val="16"/>
      </w:rPr>
      <w:instrText xml:space="preserve"> FILENAME \p </w:instrText>
    </w:r>
    <w:r>
      <w:rPr>
        <w:sz w:val="16"/>
      </w:rPr>
      <w:fldChar w:fldCharType="separate"/>
    </w:r>
    <w:r>
      <w:rPr>
        <w:noProof/>
        <w:sz w:val="16"/>
      </w:rPr>
      <w:t>L:\Foreign Participants\Assurance report re accting stds_090707.doc</w:t>
    </w:r>
    <w:r>
      <w:rPr>
        <w:sz w:val="16"/>
      </w:rPr>
      <w:fldChar w:fldCharType="end"/>
    </w:r>
    <w:r>
      <w:rPr>
        <w:noProof/>
        <w:sz w:val="16"/>
        <w:lang w:val="en-US"/>
      </w:rPr>
      <w:pict>
        <v:shapetype id="_x0000_t202" coordsize="21600,21600" o:spt="202" path="m,l,21600r21600,l21600,xe">
          <v:stroke joinstyle="miter"/>
          <v:path gradientshapeok="t" o:connecttype="rect"/>
        </v:shapetype>
        <v:shape id="_x0000_s2050" type="#_x0000_t202" style="position:absolute;margin-left:435.6pt;margin-top:7pt;width:49.5pt;height:29.9pt;z-index:251657216;mso-position-horizontal-relative:text;mso-position-vertical-relative:text" fillcolor="#09c" stroked="f">
          <v:textbox style="mso-next-textbox:#_x0000_s2050">
            <w:txbxContent>
              <w:p w:rsidR="00EE0644" w:rsidRDefault="00EE0644">
                <w:pPr>
                  <w:jc w:val="center"/>
                  <w:rPr>
                    <w:b/>
                    <w:bCs/>
                    <w:i/>
                    <w:iCs/>
                    <w:color w:val="FFFFFF"/>
                  </w:rPr>
                </w:pPr>
                <w:r>
                  <w:rPr>
                    <w:b/>
                    <w:bCs/>
                    <w:i/>
                    <w:iCs/>
                    <w:color w:val="FFFFFF"/>
                  </w:rPr>
                  <w:t xml:space="preserve">Page </w:t>
                </w:r>
                <w:r>
                  <w:rPr>
                    <w:rStyle w:val="PageNumber"/>
                    <w:b/>
                    <w:bCs/>
                    <w:i/>
                    <w:iCs/>
                    <w:color w:val="FFFFFF"/>
                  </w:rPr>
                  <w:fldChar w:fldCharType="begin"/>
                </w:r>
                <w:r>
                  <w:rPr>
                    <w:rStyle w:val="PageNumber"/>
                    <w:b/>
                    <w:bCs/>
                    <w:i/>
                    <w:iCs/>
                    <w:color w:val="FFFFFF"/>
                  </w:rPr>
                  <w:instrText xml:space="preserve"> PAGE </w:instrText>
                </w:r>
                <w:r>
                  <w:rPr>
                    <w:rStyle w:val="PageNumber"/>
                    <w:b/>
                    <w:bCs/>
                    <w:i/>
                    <w:iCs/>
                    <w:color w:val="FFFFFF"/>
                  </w:rPr>
                  <w:fldChar w:fldCharType="separate"/>
                </w:r>
                <w:r>
                  <w:rPr>
                    <w:rStyle w:val="PageNumber"/>
                    <w:b/>
                    <w:bCs/>
                    <w:i/>
                    <w:iCs/>
                    <w:noProof/>
                    <w:color w:val="FFFFFF"/>
                  </w:rPr>
                  <w:t>5</w:t>
                </w:r>
                <w:r>
                  <w:rPr>
                    <w:rStyle w:val="PageNumber"/>
                    <w:b/>
                    <w:bCs/>
                    <w:i/>
                    <w:iCs/>
                    <w:color w:val="FFFFFF"/>
                  </w:rPr>
                  <w:fldChar w:fldCharType="end"/>
                </w:r>
                <w:r>
                  <w:rPr>
                    <w:rStyle w:val="PageNumber"/>
                    <w:b/>
                    <w:bCs/>
                    <w:i/>
                    <w:iCs/>
                    <w:color w:val="FFFFFF"/>
                  </w:rPr>
                  <w:t xml:space="preserve"> </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44" w:rsidRDefault="00EE0644">
    <w:pPr>
      <w:pStyle w:val="Footer"/>
      <w:rPr>
        <w:sz w:val="16"/>
      </w:rPr>
    </w:pPr>
    <w:r>
      <w:rPr>
        <w:noProof/>
        <w:sz w:val="16"/>
        <w:lang w:val="en-US"/>
      </w:rPr>
      <w:pict>
        <v:shapetype id="_x0000_t202" coordsize="21600,21600" o:spt="202" path="m,l,21600r21600,l21600,xe">
          <v:stroke joinstyle="miter"/>
          <v:path gradientshapeok="t" o:connecttype="rect"/>
        </v:shapetype>
        <v:shape id="_x0000_s2051" type="#_x0000_t202" style="position:absolute;margin-left:434.5pt;margin-top:6.5pt;width:49.5pt;height:29.9pt;z-index:251658240" fillcolor="#09c" stroked="f">
          <v:textbox style="mso-next-textbox:#_x0000_s2051">
            <w:txbxContent>
              <w:p w:rsidR="00EE0644" w:rsidRDefault="00EE0644">
                <w:pPr>
                  <w:jc w:val="center"/>
                  <w:rPr>
                    <w:b/>
                    <w:bCs/>
                    <w:i/>
                    <w:iCs/>
                    <w:color w:val="FFFFFF"/>
                  </w:rPr>
                </w:pPr>
                <w:r>
                  <w:rPr>
                    <w:b/>
                    <w:bCs/>
                    <w:i/>
                    <w:iCs/>
                    <w:color w:val="FFFFFF"/>
                  </w:rPr>
                  <w:t xml:space="preserve">Page </w:t>
                </w:r>
                <w:r>
                  <w:rPr>
                    <w:rStyle w:val="PageNumber"/>
                    <w:b/>
                    <w:bCs/>
                    <w:i/>
                    <w:iCs/>
                    <w:color w:val="FFFFFF"/>
                  </w:rPr>
                  <w:fldChar w:fldCharType="begin"/>
                </w:r>
                <w:r>
                  <w:rPr>
                    <w:rStyle w:val="PageNumber"/>
                    <w:b/>
                    <w:bCs/>
                    <w:i/>
                    <w:iCs/>
                    <w:color w:val="FFFFFF"/>
                  </w:rPr>
                  <w:instrText xml:space="preserve"> PAGE </w:instrText>
                </w:r>
                <w:r>
                  <w:rPr>
                    <w:rStyle w:val="PageNumber"/>
                    <w:b/>
                    <w:bCs/>
                    <w:i/>
                    <w:iCs/>
                    <w:color w:val="FFFFFF"/>
                  </w:rPr>
                  <w:fldChar w:fldCharType="separate"/>
                </w:r>
                <w:r w:rsidR="003D4F6D">
                  <w:rPr>
                    <w:rStyle w:val="PageNumber"/>
                    <w:b/>
                    <w:bCs/>
                    <w:i/>
                    <w:iCs/>
                    <w:noProof/>
                    <w:color w:val="FFFFFF"/>
                  </w:rPr>
                  <w:t>6</w:t>
                </w:r>
                <w:r>
                  <w:rPr>
                    <w:rStyle w:val="PageNumber"/>
                    <w:b/>
                    <w:bCs/>
                    <w:i/>
                    <w:iCs/>
                    <w:color w:val="FFFFFF"/>
                  </w:rPr>
                  <w:fldChar w:fldCharType="end"/>
                </w:r>
                <w:r>
                  <w:rPr>
                    <w:rStyle w:val="PageNumber"/>
                    <w:b/>
                    <w:bCs/>
                    <w:i/>
                    <w:iCs/>
                    <w:color w:val="FFFFFF"/>
                  </w:rPr>
                  <w:t xml:space="preserve"> </w:t>
                </w:r>
              </w:p>
            </w:txbxContent>
          </v:textbox>
        </v:shape>
      </w:pict>
    </w:r>
    <w:r w:rsidR="00797F77">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3A" w:rsidRDefault="009C133A">
      <w:r>
        <w:separator/>
      </w:r>
    </w:p>
  </w:footnote>
  <w:footnote w:type="continuationSeparator" w:id="0">
    <w:p w:rsidR="009C133A" w:rsidRDefault="009C1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44" w:rsidRDefault="00EE064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E0644" w:rsidRDefault="00EE0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44" w:rsidRDefault="00EE0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644" w:rsidRDefault="00EE0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AA2B20"/>
    <w:lvl w:ilvl="0">
      <w:numFmt w:val="decimal"/>
      <w:lvlText w:val="*"/>
      <w:lvlJc w:val="left"/>
    </w:lvl>
  </w:abstractNum>
  <w:abstractNum w:abstractNumId="1" w15:restartNumberingAfterBreak="0">
    <w:nsid w:val="082F1A27"/>
    <w:multiLevelType w:val="singleLevel"/>
    <w:tmpl w:val="9894059E"/>
    <w:lvl w:ilvl="0">
      <w:start w:val="1"/>
      <w:numFmt w:val="lowerRoman"/>
      <w:lvlText w:val="%1)"/>
      <w:lvlJc w:val="left"/>
      <w:pPr>
        <w:tabs>
          <w:tab w:val="num" w:pos="1440"/>
        </w:tabs>
        <w:ind w:left="1193" w:hanging="473"/>
      </w:pPr>
      <w:rPr>
        <w:rFonts w:hint="default"/>
      </w:rPr>
    </w:lvl>
  </w:abstractNum>
  <w:abstractNum w:abstractNumId="2" w15:restartNumberingAfterBreak="0">
    <w:nsid w:val="0F9F6B3B"/>
    <w:multiLevelType w:val="hybridMultilevel"/>
    <w:tmpl w:val="EEA4BF16"/>
    <w:lvl w:ilvl="0" w:tplc="C2828472">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260BD9"/>
    <w:multiLevelType w:val="hybridMultilevel"/>
    <w:tmpl w:val="728842CE"/>
    <w:lvl w:ilvl="0" w:tplc="09543D1A">
      <w:start w:val="6"/>
      <w:numFmt w:val="lowerLetter"/>
      <w:lvlText w:val="%1)"/>
      <w:lvlJc w:val="left"/>
      <w:pPr>
        <w:tabs>
          <w:tab w:val="num" w:pos="360"/>
        </w:tabs>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B90EA8"/>
    <w:multiLevelType w:val="singleLevel"/>
    <w:tmpl w:val="0C2AE2D8"/>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19F2163B"/>
    <w:multiLevelType w:val="singleLevel"/>
    <w:tmpl w:val="2A5C909C"/>
    <w:lvl w:ilvl="0">
      <w:start w:val="1"/>
      <w:numFmt w:val="decimal"/>
      <w:lvlText w:val="%1."/>
      <w:legacy w:legacy="1" w:legacySpace="0" w:legacyIndent="283"/>
      <w:lvlJc w:val="left"/>
      <w:pPr>
        <w:ind w:left="283" w:hanging="283"/>
      </w:pPr>
    </w:lvl>
  </w:abstractNum>
  <w:abstractNum w:abstractNumId="6" w15:restartNumberingAfterBreak="0">
    <w:nsid w:val="1F496023"/>
    <w:multiLevelType w:val="singleLevel"/>
    <w:tmpl w:val="D8BC29D2"/>
    <w:lvl w:ilvl="0">
      <w:start w:val="2"/>
      <w:numFmt w:val="decimal"/>
      <w:lvlText w:val="%1."/>
      <w:legacy w:legacy="1" w:legacySpace="0" w:legacyIndent="360"/>
      <w:lvlJc w:val="left"/>
      <w:pPr>
        <w:ind w:left="360" w:hanging="360"/>
      </w:pPr>
    </w:lvl>
  </w:abstractNum>
  <w:abstractNum w:abstractNumId="7" w15:restartNumberingAfterBreak="0">
    <w:nsid w:val="23FA7383"/>
    <w:multiLevelType w:val="hybridMultilevel"/>
    <w:tmpl w:val="E320FC20"/>
    <w:lvl w:ilvl="0" w:tplc="DB30795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B36D71"/>
    <w:multiLevelType w:val="hybridMultilevel"/>
    <w:tmpl w:val="9B54888E"/>
    <w:lvl w:ilvl="0" w:tplc="5CE2E3F6">
      <w:start w:val="6"/>
      <w:numFmt w:val="lowerLetter"/>
      <w:lvlText w:val="%1)"/>
      <w:lvlJc w:val="left"/>
      <w:pPr>
        <w:tabs>
          <w:tab w:val="num" w:pos="360"/>
        </w:tabs>
        <w:ind w:left="283" w:hanging="283"/>
      </w:pPr>
      <w:rPr>
        <w:rFonts w:hint="default"/>
      </w:rPr>
    </w:lvl>
    <w:lvl w:ilvl="1" w:tplc="DDFE14E8">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E6307A"/>
    <w:multiLevelType w:val="hybridMultilevel"/>
    <w:tmpl w:val="CA56C552"/>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10" w15:restartNumberingAfterBreak="0">
    <w:nsid w:val="37DA635D"/>
    <w:multiLevelType w:val="singleLevel"/>
    <w:tmpl w:val="2A5C909C"/>
    <w:lvl w:ilvl="0">
      <w:start w:val="1"/>
      <w:numFmt w:val="decimal"/>
      <w:lvlText w:val="%1."/>
      <w:legacy w:legacy="1" w:legacySpace="0" w:legacyIndent="283"/>
      <w:lvlJc w:val="left"/>
      <w:pPr>
        <w:ind w:left="283" w:hanging="283"/>
      </w:pPr>
    </w:lvl>
  </w:abstractNum>
  <w:abstractNum w:abstractNumId="11" w15:restartNumberingAfterBreak="0">
    <w:nsid w:val="3A5219D2"/>
    <w:multiLevelType w:val="hybridMultilevel"/>
    <w:tmpl w:val="A2FC4E42"/>
    <w:lvl w:ilvl="0" w:tplc="8D8251C8">
      <w:start w:val="1"/>
      <w:numFmt w:val="bullet"/>
      <w:lvlText w:val=""/>
      <w:lvlJc w:val="left"/>
      <w:pPr>
        <w:tabs>
          <w:tab w:val="num" w:pos="502"/>
        </w:tabs>
        <w:ind w:left="502" w:hanging="360"/>
      </w:pPr>
      <w:rPr>
        <w:rFonts w:ascii="Symbol" w:hAnsi="Symbol" w:hint="default"/>
        <w:color w:val="auto"/>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3FEF69D9"/>
    <w:multiLevelType w:val="multilevel"/>
    <w:tmpl w:val="0B30AE20"/>
    <w:lvl w:ilvl="0">
      <w:start w:val="1"/>
      <w:numFmt w:val="decimal"/>
      <w:lvlText w:val="%1."/>
      <w:lvlJc w:val="left"/>
      <w:pPr>
        <w:tabs>
          <w:tab w:val="num" w:pos="771"/>
        </w:tabs>
        <w:ind w:left="771" w:hanging="360"/>
      </w:pPr>
    </w:lvl>
    <w:lvl w:ilvl="1">
      <w:start w:val="1"/>
      <w:numFmt w:val="lowerLetter"/>
      <w:lvlText w:val="%2."/>
      <w:lvlJc w:val="left"/>
      <w:pPr>
        <w:tabs>
          <w:tab w:val="num" w:pos="1491"/>
        </w:tabs>
        <w:ind w:left="1491" w:hanging="360"/>
      </w:pPr>
    </w:lvl>
    <w:lvl w:ilvl="2">
      <w:start w:val="1"/>
      <w:numFmt w:val="lowerRoman"/>
      <w:lvlText w:val="%3."/>
      <w:lvlJc w:val="right"/>
      <w:pPr>
        <w:tabs>
          <w:tab w:val="num" w:pos="2211"/>
        </w:tabs>
        <w:ind w:left="2211" w:hanging="180"/>
      </w:pPr>
    </w:lvl>
    <w:lvl w:ilvl="3">
      <w:start w:val="1"/>
      <w:numFmt w:val="decimal"/>
      <w:lvlText w:val="%4."/>
      <w:lvlJc w:val="left"/>
      <w:pPr>
        <w:tabs>
          <w:tab w:val="num" w:pos="2931"/>
        </w:tabs>
        <w:ind w:left="2931" w:hanging="360"/>
      </w:pPr>
    </w:lvl>
    <w:lvl w:ilvl="4">
      <w:start w:val="1"/>
      <w:numFmt w:val="lowerLetter"/>
      <w:lvlText w:val="%5."/>
      <w:lvlJc w:val="left"/>
      <w:pPr>
        <w:tabs>
          <w:tab w:val="num" w:pos="3651"/>
        </w:tabs>
        <w:ind w:left="3651" w:hanging="360"/>
      </w:pPr>
    </w:lvl>
    <w:lvl w:ilvl="5">
      <w:start w:val="1"/>
      <w:numFmt w:val="lowerRoman"/>
      <w:lvlText w:val="%6."/>
      <w:lvlJc w:val="right"/>
      <w:pPr>
        <w:tabs>
          <w:tab w:val="num" w:pos="4371"/>
        </w:tabs>
        <w:ind w:left="4371" w:hanging="180"/>
      </w:pPr>
    </w:lvl>
    <w:lvl w:ilvl="6">
      <w:start w:val="1"/>
      <w:numFmt w:val="decimal"/>
      <w:lvlText w:val="%7."/>
      <w:lvlJc w:val="left"/>
      <w:pPr>
        <w:tabs>
          <w:tab w:val="num" w:pos="5091"/>
        </w:tabs>
        <w:ind w:left="5091" w:hanging="360"/>
      </w:pPr>
    </w:lvl>
    <w:lvl w:ilvl="7">
      <w:start w:val="1"/>
      <w:numFmt w:val="lowerLetter"/>
      <w:lvlText w:val="%8."/>
      <w:lvlJc w:val="left"/>
      <w:pPr>
        <w:tabs>
          <w:tab w:val="num" w:pos="5811"/>
        </w:tabs>
        <w:ind w:left="5811" w:hanging="360"/>
      </w:pPr>
    </w:lvl>
    <w:lvl w:ilvl="8">
      <w:start w:val="1"/>
      <w:numFmt w:val="lowerRoman"/>
      <w:lvlText w:val="%9."/>
      <w:lvlJc w:val="right"/>
      <w:pPr>
        <w:tabs>
          <w:tab w:val="num" w:pos="6531"/>
        </w:tabs>
        <w:ind w:left="6531" w:hanging="180"/>
      </w:pPr>
    </w:lvl>
  </w:abstractNum>
  <w:abstractNum w:abstractNumId="13" w15:restartNumberingAfterBreak="0">
    <w:nsid w:val="41466A84"/>
    <w:multiLevelType w:val="hybridMultilevel"/>
    <w:tmpl w:val="0B30AE20"/>
    <w:lvl w:ilvl="0" w:tplc="0409000F">
      <w:start w:val="1"/>
      <w:numFmt w:val="decimal"/>
      <w:lvlText w:val="%1."/>
      <w:lvlJc w:val="left"/>
      <w:pPr>
        <w:tabs>
          <w:tab w:val="num" w:pos="771"/>
        </w:tabs>
        <w:ind w:left="771" w:hanging="360"/>
      </w:pPr>
    </w:lvl>
    <w:lvl w:ilvl="1" w:tplc="04090019" w:tentative="1">
      <w:start w:val="1"/>
      <w:numFmt w:val="lowerLetter"/>
      <w:lvlText w:val="%2."/>
      <w:lvlJc w:val="left"/>
      <w:pPr>
        <w:tabs>
          <w:tab w:val="num" w:pos="1491"/>
        </w:tabs>
        <w:ind w:left="1491" w:hanging="360"/>
      </w:pPr>
    </w:lvl>
    <w:lvl w:ilvl="2" w:tplc="0409001B" w:tentative="1">
      <w:start w:val="1"/>
      <w:numFmt w:val="lowerRoman"/>
      <w:lvlText w:val="%3."/>
      <w:lvlJc w:val="right"/>
      <w:pPr>
        <w:tabs>
          <w:tab w:val="num" w:pos="2211"/>
        </w:tabs>
        <w:ind w:left="2211" w:hanging="180"/>
      </w:pPr>
    </w:lvl>
    <w:lvl w:ilvl="3" w:tplc="0409000F" w:tentative="1">
      <w:start w:val="1"/>
      <w:numFmt w:val="decimal"/>
      <w:lvlText w:val="%4."/>
      <w:lvlJc w:val="left"/>
      <w:pPr>
        <w:tabs>
          <w:tab w:val="num" w:pos="2931"/>
        </w:tabs>
        <w:ind w:left="2931" w:hanging="360"/>
      </w:pPr>
    </w:lvl>
    <w:lvl w:ilvl="4" w:tplc="04090019" w:tentative="1">
      <w:start w:val="1"/>
      <w:numFmt w:val="lowerLetter"/>
      <w:lvlText w:val="%5."/>
      <w:lvlJc w:val="left"/>
      <w:pPr>
        <w:tabs>
          <w:tab w:val="num" w:pos="3651"/>
        </w:tabs>
        <w:ind w:left="3651" w:hanging="360"/>
      </w:pPr>
    </w:lvl>
    <w:lvl w:ilvl="5" w:tplc="0409001B" w:tentative="1">
      <w:start w:val="1"/>
      <w:numFmt w:val="lowerRoman"/>
      <w:lvlText w:val="%6."/>
      <w:lvlJc w:val="right"/>
      <w:pPr>
        <w:tabs>
          <w:tab w:val="num" w:pos="4371"/>
        </w:tabs>
        <w:ind w:left="4371" w:hanging="180"/>
      </w:pPr>
    </w:lvl>
    <w:lvl w:ilvl="6" w:tplc="0409000F" w:tentative="1">
      <w:start w:val="1"/>
      <w:numFmt w:val="decimal"/>
      <w:lvlText w:val="%7."/>
      <w:lvlJc w:val="left"/>
      <w:pPr>
        <w:tabs>
          <w:tab w:val="num" w:pos="5091"/>
        </w:tabs>
        <w:ind w:left="5091" w:hanging="360"/>
      </w:pPr>
    </w:lvl>
    <w:lvl w:ilvl="7" w:tplc="04090019" w:tentative="1">
      <w:start w:val="1"/>
      <w:numFmt w:val="lowerLetter"/>
      <w:lvlText w:val="%8."/>
      <w:lvlJc w:val="left"/>
      <w:pPr>
        <w:tabs>
          <w:tab w:val="num" w:pos="5811"/>
        </w:tabs>
        <w:ind w:left="5811" w:hanging="360"/>
      </w:pPr>
    </w:lvl>
    <w:lvl w:ilvl="8" w:tplc="0409001B" w:tentative="1">
      <w:start w:val="1"/>
      <w:numFmt w:val="lowerRoman"/>
      <w:lvlText w:val="%9."/>
      <w:lvlJc w:val="right"/>
      <w:pPr>
        <w:tabs>
          <w:tab w:val="num" w:pos="6531"/>
        </w:tabs>
        <w:ind w:left="6531" w:hanging="180"/>
      </w:pPr>
    </w:lvl>
  </w:abstractNum>
  <w:abstractNum w:abstractNumId="14" w15:restartNumberingAfterBreak="0">
    <w:nsid w:val="46086AD0"/>
    <w:multiLevelType w:val="singleLevel"/>
    <w:tmpl w:val="F9389980"/>
    <w:lvl w:ilvl="0">
      <w:start w:val="1"/>
      <w:numFmt w:val="lowerLetter"/>
      <w:lvlText w:val="%1)"/>
      <w:lvlJc w:val="left"/>
      <w:pPr>
        <w:tabs>
          <w:tab w:val="num" w:pos="0"/>
        </w:tabs>
        <w:ind w:left="652" w:hanging="283"/>
      </w:pPr>
      <w:rPr>
        <w:rFonts w:hint="default"/>
      </w:rPr>
    </w:lvl>
  </w:abstractNum>
  <w:abstractNum w:abstractNumId="15" w15:restartNumberingAfterBreak="0">
    <w:nsid w:val="47542EDF"/>
    <w:multiLevelType w:val="singleLevel"/>
    <w:tmpl w:val="C02AB464"/>
    <w:lvl w:ilvl="0">
      <w:start w:val="1"/>
      <w:numFmt w:val="decimal"/>
      <w:lvlText w:val="%1."/>
      <w:legacy w:legacy="1" w:legacySpace="0" w:legacyIndent="170"/>
      <w:lvlJc w:val="left"/>
      <w:pPr>
        <w:ind w:left="170" w:hanging="170"/>
      </w:pPr>
    </w:lvl>
  </w:abstractNum>
  <w:abstractNum w:abstractNumId="16" w15:restartNumberingAfterBreak="0">
    <w:nsid w:val="4BB47F45"/>
    <w:multiLevelType w:val="hybridMultilevel"/>
    <w:tmpl w:val="933ABE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7" w15:restartNumberingAfterBreak="0">
    <w:nsid w:val="4BE37CC1"/>
    <w:multiLevelType w:val="hybridMultilevel"/>
    <w:tmpl w:val="A746C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E611A33"/>
    <w:multiLevelType w:val="hybridMultilevel"/>
    <w:tmpl w:val="D6A2BC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DD50A3"/>
    <w:multiLevelType w:val="singleLevel"/>
    <w:tmpl w:val="909E961C"/>
    <w:lvl w:ilvl="0">
      <w:start w:val="1"/>
      <w:numFmt w:val="lowerLetter"/>
      <w:lvlText w:val="%1)"/>
      <w:legacy w:legacy="1" w:legacySpace="0" w:legacyIndent="283"/>
      <w:lvlJc w:val="left"/>
      <w:pPr>
        <w:ind w:left="652" w:hanging="283"/>
      </w:pPr>
    </w:lvl>
  </w:abstractNum>
  <w:abstractNum w:abstractNumId="20" w15:restartNumberingAfterBreak="0">
    <w:nsid w:val="597D627E"/>
    <w:multiLevelType w:val="hybridMultilevel"/>
    <w:tmpl w:val="8A463224"/>
    <w:lvl w:ilvl="0" w:tplc="C8DE91C4">
      <w:start w:val="1"/>
      <w:numFmt w:val="lowerRoman"/>
      <w:lvlText w:val="(%1)"/>
      <w:lvlJc w:val="left"/>
      <w:pPr>
        <w:tabs>
          <w:tab w:val="num" w:pos="111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9B5E0D"/>
    <w:multiLevelType w:val="hybridMultilevel"/>
    <w:tmpl w:val="B664A634"/>
    <w:lvl w:ilvl="0" w:tplc="A4783EB2">
      <w:start w:val="2"/>
      <w:numFmt w:val="decimal"/>
      <w:lvlText w:val="%1."/>
      <w:lvlJc w:val="left"/>
      <w:pPr>
        <w:tabs>
          <w:tab w:val="num" w:pos="360"/>
        </w:tabs>
        <w:ind w:left="283"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F40756A"/>
    <w:multiLevelType w:val="singleLevel"/>
    <w:tmpl w:val="5B1E1950"/>
    <w:lvl w:ilvl="0">
      <w:start w:val="1"/>
      <w:numFmt w:val="lowerRoman"/>
      <w:lvlText w:val="(%1)"/>
      <w:legacy w:legacy="1" w:legacySpace="0" w:legacyIndent="397"/>
      <w:lvlJc w:val="left"/>
      <w:pPr>
        <w:ind w:left="397" w:hanging="397"/>
      </w:pPr>
      <w:rPr>
        <w:sz w:val="20"/>
      </w:rPr>
    </w:lvl>
  </w:abstractNum>
  <w:abstractNum w:abstractNumId="23" w15:restartNumberingAfterBreak="0">
    <w:nsid w:val="62471288"/>
    <w:multiLevelType w:val="hybridMultilevel"/>
    <w:tmpl w:val="1BFE5A66"/>
    <w:lvl w:ilvl="0" w:tplc="DB30795A">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FD652F"/>
    <w:multiLevelType w:val="hybridMultilevel"/>
    <w:tmpl w:val="1C6479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B15E6F"/>
    <w:multiLevelType w:val="hybridMultilevel"/>
    <w:tmpl w:val="D318BD7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FCC2518"/>
    <w:multiLevelType w:val="hybridMultilevel"/>
    <w:tmpl w:val="A1EEB11A"/>
    <w:lvl w:ilvl="0" w:tplc="FC8E5698">
      <w:start w:val="1"/>
      <w:numFmt w:val="lowerRoman"/>
      <w:lvlText w:val="(%1)"/>
      <w:lvlJc w:val="left"/>
      <w:pPr>
        <w:tabs>
          <w:tab w:val="num" w:pos="1117"/>
        </w:tabs>
        <w:ind w:left="397"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9AC069E"/>
    <w:multiLevelType w:val="hybridMultilevel"/>
    <w:tmpl w:val="263ADF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BE56447"/>
    <w:multiLevelType w:val="singleLevel"/>
    <w:tmpl w:val="C2828472"/>
    <w:lvl w:ilvl="0">
      <w:start w:val="1"/>
      <w:numFmt w:val="lowerLetter"/>
      <w:lvlText w:val="%1)"/>
      <w:legacy w:legacy="1" w:legacySpace="0" w:legacyIndent="360"/>
      <w:lvlJc w:val="left"/>
      <w:pPr>
        <w:ind w:left="360" w:hanging="360"/>
      </w:pPr>
    </w:lvl>
  </w:abstractNum>
  <w:abstractNum w:abstractNumId="29" w15:restartNumberingAfterBreak="0">
    <w:nsid w:val="7C127FCF"/>
    <w:multiLevelType w:val="hybridMultilevel"/>
    <w:tmpl w:val="119CEA1E"/>
    <w:lvl w:ilvl="0" w:tplc="392259CA">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E710A5A"/>
    <w:multiLevelType w:val="hybridMultilevel"/>
    <w:tmpl w:val="79DECA14"/>
    <w:lvl w:ilvl="0" w:tplc="2A5C909C">
      <w:start w:val="1"/>
      <w:numFmt w:val="decimal"/>
      <w:lvlText w:val="%1."/>
      <w:legacy w:legacy="1" w:legacySpace="0" w:legacyIndent="283"/>
      <w:lvlJc w:val="left"/>
      <w:pPr>
        <w:ind w:left="283" w:hanging="283"/>
      </w:pPr>
    </w:lvl>
    <w:lvl w:ilvl="1" w:tplc="F9389980">
      <w:start w:val="1"/>
      <w:numFmt w:val="lowerLetter"/>
      <w:lvlText w:val="%2)"/>
      <w:lvlJc w:val="left"/>
      <w:pPr>
        <w:tabs>
          <w:tab w:val="num" w:pos="711"/>
        </w:tabs>
        <w:ind w:left="1363" w:hanging="283"/>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8"/>
  </w:num>
  <w:num w:numId="2">
    <w:abstractNumId w:val="29"/>
  </w:num>
  <w:num w:numId="3">
    <w:abstractNumId w:val="5"/>
  </w:num>
  <w:num w:numId="4">
    <w:abstractNumId w:val="6"/>
  </w:num>
  <w:num w:numId="5">
    <w:abstractNumId w:val="10"/>
  </w:num>
  <w:num w:numId="6">
    <w:abstractNumId w:val="0"/>
    <w:lvlOverride w:ilvl="0">
      <w:lvl w:ilvl="0">
        <w:start w:val="1"/>
        <w:numFmt w:val="bullet"/>
        <w:lvlText w:val=""/>
        <w:legacy w:legacy="1" w:legacySpace="0" w:legacyIndent="340"/>
        <w:lvlJc w:val="left"/>
        <w:pPr>
          <w:ind w:left="340" w:hanging="340"/>
        </w:pPr>
        <w:rPr>
          <w:rFonts w:ascii="Wingdings" w:hAnsi="Wingdings" w:hint="default"/>
          <w:sz w:val="18"/>
        </w:rPr>
      </w:lvl>
    </w:lvlOverride>
  </w:num>
  <w:num w:numId="7">
    <w:abstractNumId w:val="28"/>
  </w:num>
  <w:num w:numId="8">
    <w:abstractNumId w:val="1"/>
  </w:num>
  <w:num w:numId="9">
    <w:abstractNumId w:val="19"/>
  </w:num>
  <w:num w:numId="10">
    <w:abstractNumId w:val="14"/>
  </w:num>
  <w:num w:numId="11">
    <w:abstractNumId w:val="17"/>
  </w:num>
  <w:num w:numId="12">
    <w:abstractNumId w:val="2"/>
  </w:num>
  <w:num w:numId="13">
    <w:abstractNumId w:val="3"/>
  </w:num>
  <w:num w:numId="14">
    <w:abstractNumId w:val="8"/>
  </w:num>
  <w:num w:numId="15">
    <w:abstractNumId w:val="30"/>
  </w:num>
  <w:num w:numId="16">
    <w:abstractNumId w:val="24"/>
  </w:num>
  <w:num w:numId="17">
    <w:abstractNumId w:val="27"/>
  </w:num>
  <w:num w:numId="18">
    <w:abstractNumId w:val="7"/>
  </w:num>
  <w:num w:numId="19">
    <w:abstractNumId w:val="23"/>
  </w:num>
  <w:num w:numId="20">
    <w:abstractNumId w:val="11"/>
  </w:num>
  <w:num w:numId="21">
    <w:abstractNumId w:val="13"/>
  </w:num>
  <w:num w:numId="22">
    <w:abstractNumId w:val="25"/>
  </w:num>
  <w:num w:numId="23">
    <w:abstractNumId w:val="21"/>
  </w:num>
  <w:num w:numId="24">
    <w:abstractNumId w:val="15"/>
  </w:num>
  <w:num w:numId="25">
    <w:abstractNumId w:val="22"/>
  </w:num>
  <w:num w:numId="26">
    <w:abstractNumId w:val="9"/>
  </w:num>
  <w:num w:numId="27">
    <w:abstractNumId w:val="26"/>
  </w:num>
  <w:num w:numId="28">
    <w:abstractNumId w:val="20"/>
  </w:num>
  <w:num w:numId="29">
    <w:abstractNumId w:val="16"/>
  </w:num>
  <w:num w:numId="30">
    <w:abstractNumId w:val="12"/>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VerticalDrawingGridEvery w:val="0"/>
  <w:doNotUseMarginsForDrawingGridOrigin/>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CDB"/>
    <w:rsid w:val="00000783"/>
    <w:rsid w:val="00006897"/>
    <w:rsid w:val="00015BAA"/>
    <w:rsid w:val="000173EE"/>
    <w:rsid w:val="000178C1"/>
    <w:rsid w:val="00020F62"/>
    <w:rsid w:val="000275BF"/>
    <w:rsid w:val="0005229B"/>
    <w:rsid w:val="00053E96"/>
    <w:rsid w:val="00057B1F"/>
    <w:rsid w:val="000636C8"/>
    <w:rsid w:val="00065065"/>
    <w:rsid w:val="00065A23"/>
    <w:rsid w:val="000769E9"/>
    <w:rsid w:val="00077E1E"/>
    <w:rsid w:val="00095782"/>
    <w:rsid w:val="000A47C0"/>
    <w:rsid w:val="000A5C33"/>
    <w:rsid w:val="000B59CD"/>
    <w:rsid w:val="000C44BE"/>
    <w:rsid w:val="000D6F22"/>
    <w:rsid w:val="000E086F"/>
    <w:rsid w:val="000E0B67"/>
    <w:rsid w:val="000E175A"/>
    <w:rsid w:val="000E215A"/>
    <w:rsid w:val="000E2639"/>
    <w:rsid w:val="000F0FA8"/>
    <w:rsid w:val="000F3004"/>
    <w:rsid w:val="000F4842"/>
    <w:rsid w:val="00103720"/>
    <w:rsid w:val="00107092"/>
    <w:rsid w:val="00114B4A"/>
    <w:rsid w:val="00124097"/>
    <w:rsid w:val="001246C7"/>
    <w:rsid w:val="001311CF"/>
    <w:rsid w:val="00151A92"/>
    <w:rsid w:val="00180E37"/>
    <w:rsid w:val="00197EBF"/>
    <w:rsid w:val="001A5E43"/>
    <w:rsid w:val="001A74D6"/>
    <w:rsid w:val="001A7544"/>
    <w:rsid w:val="001B7CF4"/>
    <w:rsid w:val="001C0299"/>
    <w:rsid w:val="001C4F5E"/>
    <w:rsid w:val="001E171A"/>
    <w:rsid w:val="00212B42"/>
    <w:rsid w:val="0021512E"/>
    <w:rsid w:val="00227882"/>
    <w:rsid w:val="0023393D"/>
    <w:rsid w:val="002437CE"/>
    <w:rsid w:val="00244181"/>
    <w:rsid w:val="00260C9B"/>
    <w:rsid w:val="00260F17"/>
    <w:rsid w:val="002634EE"/>
    <w:rsid w:val="002674D7"/>
    <w:rsid w:val="0027059B"/>
    <w:rsid w:val="00276E55"/>
    <w:rsid w:val="00280B44"/>
    <w:rsid w:val="00283C69"/>
    <w:rsid w:val="00295BC4"/>
    <w:rsid w:val="002A1720"/>
    <w:rsid w:val="002C3EF0"/>
    <w:rsid w:val="002C7A36"/>
    <w:rsid w:val="002D4395"/>
    <w:rsid w:val="002D4F52"/>
    <w:rsid w:val="002E403C"/>
    <w:rsid w:val="002E46C6"/>
    <w:rsid w:val="0030104C"/>
    <w:rsid w:val="003060C4"/>
    <w:rsid w:val="00310867"/>
    <w:rsid w:val="003116F3"/>
    <w:rsid w:val="0031452F"/>
    <w:rsid w:val="003306FD"/>
    <w:rsid w:val="00337EE7"/>
    <w:rsid w:val="003400EC"/>
    <w:rsid w:val="00346E4C"/>
    <w:rsid w:val="00350235"/>
    <w:rsid w:val="00356C7A"/>
    <w:rsid w:val="00361213"/>
    <w:rsid w:val="0039353A"/>
    <w:rsid w:val="003A1564"/>
    <w:rsid w:val="003B04FE"/>
    <w:rsid w:val="003B190E"/>
    <w:rsid w:val="003C0AEA"/>
    <w:rsid w:val="003D3697"/>
    <w:rsid w:val="003D4F6D"/>
    <w:rsid w:val="003D554D"/>
    <w:rsid w:val="003D5AD9"/>
    <w:rsid w:val="003D7D0B"/>
    <w:rsid w:val="003F1028"/>
    <w:rsid w:val="003F53E6"/>
    <w:rsid w:val="003F7FA6"/>
    <w:rsid w:val="004008CB"/>
    <w:rsid w:val="00407C01"/>
    <w:rsid w:val="00411398"/>
    <w:rsid w:val="00412214"/>
    <w:rsid w:val="00420957"/>
    <w:rsid w:val="004341F5"/>
    <w:rsid w:val="00434ABE"/>
    <w:rsid w:val="00435AF5"/>
    <w:rsid w:val="00440213"/>
    <w:rsid w:val="00440F42"/>
    <w:rsid w:val="004413DB"/>
    <w:rsid w:val="004426F2"/>
    <w:rsid w:val="0044481A"/>
    <w:rsid w:val="00447183"/>
    <w:rsid w:val="00457A50"/>
    <w:rsid w:val="00465A3E"/>
    <w:rsid w:val="0047318D"/>
    <w:rsid w:val="004764A8"/>
    <w:rsid w:val="004825B1"/>
    <w:rsid w:val="004A11E6"/>
    <w:rsid w:val="004A6159"/>
    <w:rsid w:val="004B4091"/>
    <w:rsid w:val="004B70A5"/>
    <w:rsid w:val="004E2920"/>
    <w:rsid w:val="0050621B"/>
    <w:rsid w:val="00511BC8"/>
    <w:rsid w:val="005124D3"/>
    <w:rsid w:val="00513935"/>
    <w:rsid w:val="0051432B"/>
    <w:rsid w:val="0051666E"/>
    <w:rsid w:val="00522FAC"/>
    <w:rsid w:val="00523407"/>
    <w:rsid w:val="005241D3"/>
    <w:rsid w:val="005331D8"/>
    <w:rsid w:val="00544CA6"/>
    <w:rsid w:val="005451EA"/>
    <w:rsid w:val="00552926"/>
    <w:rsid w:val="0055428E"/>
    <w:rsid w:val="00555F06"/>
    <w:rsid w:val="005600DB"/>
    <w:rsid w:val="00561583"/>
    <w:rsid w:val="00574291"/>
    <w:rsid w:val="005756A7"/>
    <w:rsid w:val="00575C2A"/>
    <w:rsid w:val="00580625"/>
    <w:rsid w:val="0058235C"/>
    <w:rsid w:val="005B4611"/>
    <w:rsid w:val="005C317F"/>
    <w:rsid w:val="005D0010"/>
    <w:rsid w:val="005D2B1E"/>
    <w:rsid w:val="005D48DB"/>
    <w:rsid w:val="005D7408"/>
    <w:rsid w:val="00602254"/>
    <w:rsid w:val="006254DB"/>
    <w:rsid w:val="0064031E"/>
    <w:rsid w:val="00641016"/>
    <w:rsid w:val="00644F8E"/>
    <w:rsid w:val="00655D69"/>
    <w:rsid w:val="00660C67"/>
    <w:rsid w:val="00676E50"/>
    <w:rsid w:val="00681684"/>
    <w:rsid w:val="00685ACD"/>
    <w:rsid w:val="006868B8"/>
    <w:rsid w:val="00693B7E"/>
    <w:rsid w:val="006B5183"/>
    <w:rsid w:val="006D14CF"/>
    <w:rsid w:val="006D24C6"/>
    <w:rsid w:val="006E36EF"/>
    <w:rsid w:val="006E69A4"/>
    <w:rsid w:val="006E747D"/>
    <w:rsid w:val="006F681F"/>
    <w:rsid w:val="00710E03"/>
    <w:rsid w:val="0071507F"/>
    <w:rsid w:val="007165B1"/>
    <w:rsid w:val="007214DC"/>
    <w:rsid w:val="00731723"/>
    <w:rsid w:val="007461D1"/>
    <w:rsid w:val="007507CA"/>
    <w:rsid w:val="00782861"/>
    <w:rsid w:val="007967C3"/>
    <w:rsid w:val="00796BA5"/>
    <w:rsid w:val="00797F77"/>
    <w:rsid w:val="007A008C"/>
    <w:rsid w:val="007A0763"/>
    <w:rsid w:val="007A6B8D"/>
    <w:rsid w:val="007B1C34"/>
    <w:rsid w:val="007B2967"/>
    <w:rsid w:val="007B4586"/>
    <w:rsid w:val="007B5181"/>
    <w:rsid w:val="007C04AF"/>
    <w:rsid w:val="007C1A13"/>
    <w:rsid w:val="007D412A"/>
    <w:rsid w:val="007E2BAF"/>
    <w:rsid w:val="007F6950"/>
    <w:rsid w:val="008032F2"/>
    <w:rsid w:val="00807845"/>
    <w:rsid w:val="00811636"/>
    <w:rsid w:val="00815955"/>
    <w:rsid w:val="008514A3"/>
    <w:rsid w:val="00866610"/>
    <w:rsid w:val="00873373"/>
    <w:rsid w:val="0088564F"/>
    <w:rsid w:val="00887CF7"/>
    <w:rsid w:val="008961E1"/>
    <w:rsid w:val="00896C01"/>
    <w:rsid w:val="008A3B83"/>
    <w:rsid w:val="008B0F95"/>
    <w:rsid w:val="008B473D"/>
    <w:rsid w:val="008B7368"/>
    <w:rsid w:val="008C45A6"/>
    <w:rsid w:val="008C753B"/>
    <w:rsid w:val="008E13E3"/>
    <w:rsid w:val="008F36CF"/>
    <w:rsid w:val="00900446"/>
    <w:rsid w:val="00917D00"/>
    <w:rsid w:val="0092053D"/>
    <w:rsid w:val="009279E6"/>
    <w:rsid w:val="00930898"/>
    <w:rsid w:val="00930C27"/>
    <w:rsid w:val="00930F32"/>
    <w:rsid w:val="00944354"/>
    <w:rsid w:val="00944835"/>
    <w:rsid w:val="009547B8"/>
    <w:rsid w:val="00955109"/>
    <w:rsid w:val="00957588"/>
    <w:rsid w:val="00961F3F"/>
    <w:rsid w:val="00961FE0"/>
    <w:rsid w:val="00962F2B"/>
    <w:rsid w:val="009712DF"/>
    <w:rsid w:val="009720A7"/>
    <w:rsid w:val="00980989"/>
    <w:rsid w:val="0098396E"/>
    <w:rsid w:val="00990723"/>
    <w:rsid w:val="009958D9"/>
    <w:rsid w:val="009A430C"/>
    <w:rsid w:val="009B4AA1"/>
    <w:rsid w:val="009C133A"/>
    <w:rsid w:val="009C4814"/>
    <w:rsid w:val="009C5E22"/>
    <w:rsid w:val="009C7E46"/>
    <w:rsid w:val="009D19D4"/>
    <w:rsid w:val="009D251F"/>
    <w:rsid w:val="009E677D"/>
    <w:rsid w:val="009F290A"/>
    <w:rsid w:val="009F6317"/>
    <w:rsid w:val="009F7456"/>
    <w:rsid w:val="00A04912"/>
    <w:rsid w:val="00A05992"/>
    <w:rsid w:val="00A0633C"/>
    <w:rsid w:val="00A168D9"/>
    <w:rsid w:val="00A1775B"/>
    <w:rsid w:val="00A25BEE"/>
    <w:rsid w:val="00A35E80"/>
    <w:rsid w:val="00A36119"/>
    <w:rsid w:val="00A544F4"/>
    <w:rsid w:val="00A5563E"/>
    <w:rsid w:val="00A57031"/>
    <w:rsid w:val="00A857C9"/>
    <w:rsid w:val="00A9105C"/>
    <w:rsid w:val="00A938B2"/>
    <w:rsid w:val="00A97C4D"/>
    <w:rsid w:val="00AA11C4"/>
    <w:rsid w:val="00AA6C74"/>
    <w:rsid w:val="00AA75BF"/>
    <w:rsid w:val="00AB6AEE"/>
    <w:rsid w:val="00AC43B7"/>
    <w:rsid w:val="00AD7173"/>
    <w:rsid w:val="00AE37FA"/>
    <w:rsid w:val="00AE45DB"/>
    <w:rsid w:val="00AE50DF"/>
    <w:rsid w:val="00AF1B80"/>
    <w:rsid w:val="00B0124B"/>
    <w:rsid w:val="00B06478"/>
    <w:rsid w:val="00B06561"/>
    <w:rsid w:val="00B14803"/>
    <w:rsid w:val="00B16B32"/>
    <w:rsid w:val="00B352C9"/>
    <w:rsid w:val="00B41B85"/>
    <w:rsid w:val="00B51A5B"/>
    <w:rsid w:val="00B548BF"/>
    <w:rsid w:val="00B600CE"/>
    <w:rsid w:val="00B60DF5"/>
    <w:rsid w:val="00B910F7"/>
    <w:rsid w:val="00B963DD"/>
    <w:rsid w:val="00B97B23"/>
    <w:rsid w:val="00BC3439"/>
    <w:rsid w:val="00BC4DC6"/>
    <w:rsid w:val="00BD0892"/>
    <w:rsid w:val="00BD3FF6"/>
    <w:rsid w:val="00BD5AF8"/>
    <w:rsid w:val="00BE117E"/>
    <w:rsid w:val="00BE5F6F"/>
    <w:rsid w:val="00BE746D"/>
    <w:rsid w:val="00BF448E"/>
    <w:rsid w:val="00C41C8B"/>
    <w:rsid w:val="00C61844"/>
    <w:rsid w:val="00C76747"/>
    <w:rsid w:val="00C8516E"/>
    <w:rsid w:val="00C86CD5"/>
    <w:rsid w:val="00CA186A"/>
    <w:rsid w:val="00CC003A"/>
    <w:rsid w:val="00CC2CDB"/>
    <w:rsid w:val="00CC514A"/>
    <w:rsid w:val="00CC6E87"/>
    <w:rsid w:val="00CC7EFA"/>
    <w:rsid w:val="00CD1578"/>
    <w:rsid w:val="00CD3A7E"/>
    <w:rsid w:val="00CE7B18"/>
    <w:rsid w:val="00CF0410"/>
    <w:rsid w:val="00CF1011"/>
    <w:rsid w:val="00D0362A"/>
    <w:rsid w:val="00D222EB"/>
    <w:rsid w:val="00D45B4F"/>
    <w:rsid w:val="00D60A4C"/>
    <w:rsid w:val="00DA7FDC"/>
    <w:rsid w:val="00DB057B"/>
    <w:rsid w:val="00DC7C56"/>
    <w:rsid w:val="00DD6ACB"/>
    <w:rsid w:val="00DE72D7"/>
    <w:rsid w:val="00DF7C0E"/>
    <w:rsid w:val="00E05753"/>
    <w:rsid w:val="00E1210A"/>
    <w:rsid w:val="00E13ACF"/>
    <w:rsid w:val="00E16E26"/>
    <w:rsid w:val="00E30487"/>
    <w:rsid w:val="00E42D0A"/>
    <w:rsid w:val="00E50A0A"/>
    <w:rsid w:val="00E66CA0"/>
    <w:rsid w:val="00E6758C"/>
    <w:rsid w:val="00E84B47"/>
    <w:rsid w:val="00E85477"/>
    <w:rsid w:val="00E92442"/>
    <w:rsid w:val="00E94832"/>
    <w:rsid w:val="00EB3ED7"/>
    <w:rsid w:val="00EB7721"/>
    <w:rsid w:val="00EC7EF7"/>
    <w:rsid w:val="00ED0230"/>
    <w:rsid w:val="00ED6DC5"/>
    <w:rsid w:val="00EE0644"/>
    <w:rsid w:val="00EE4EC9"/>
    <w:rsid w:val="00EE63C0"/>
    <w:rsid w:val="00F04621"/>
    <w:rsid w:val="00F13F90"/>
    <w:rsid w:val="00F163C9"/>
    <w:rsid w:val="00F270BB"/>
    <w:rsid w:val="00F432CA"/>
    <w:rsid w:val="00F615B6"/>
    <w:rsid w:val="00F706A1"/>
    <w:rsid w:val="00F768AE"/>
    <w:rsid w:val="00F76919"/>
    <w:rsid w:val="00F93D9E"/>
    <w:rsid w:val="00FA1A0E"/>
    <w:rsid w:val="00FA1BCC"/>
    <w:rsid w:val="00FA2E12"/>
    <w:rsid w:val="00FC4797"/>
    <w:rsid w:val="00FC6CDE"/>
    <w:rsid w:val="00FD310A"/>
    <w:rsid w:val="00FE3C54"/>
    <w:rsid w:val="00FF1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E711FC-05E5-4B4F-BB23-9FBAA252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5124D3"/>
    <w:pPr>
      <w:keepNext/>
      <w:spacing w:after="240"/>
      <w:outlineLvl w:val="0"/>
    </w:pPr>
    <w:rPr>
      <w:rFonts w:ascii="Zurich Cn BT" w:hAnsi="Zurich Cn BT"/>
      <w:bCs/>
      <w:color w:val="0099CC"/>
      <w:kern w:val="32"/>
      <w:sz w:val="44"/>
      <w:szCs w:val="32"/>
      <w:lang w:eastAsia="en-US"/>
    </w:rPr>
  </w:style>
  <w:style w:type="paragraph" w:styleId="Heading2">
    <w:name w:val="heading 2"/>
    <w:basedOn w:val="Normal"/>
    <w:next w:val="Normal"/>
    <w:qFormat/>
    <w:rsid w:val="005124D3"/>
    <w:pPr>
      <w:keepNext/>
      <w:spacing w:after="60"/>
      <w:outlineLvl w:val="1"/>
    </w:pPr>
    <w:rPr>
      <w:rFonts w:ascii="ClassGarmnd BT" w:hAnsi="ClassGarmnd BT"/>
      <w:b/>
      <w:bCs/>
      <w:iCs/>
      <w:sz w:val="32"/>
      <w:szCs w:val="28"/>
      <w:lang w:eastAsia="en-US"/>
    </w:rPr>
  </w:style>
  <w:style w:type="paragraph" w:styleId="Heading3">
    <w:name w:val="heading 3"/>
    <w:basedOn w:val="Normal"/>
    <w:next w:val="Normal"/>
    <w:link w:val="Heading3Char"/>
    <w:qFormat/>
    <w:rsid w:val="005124D3"/>
    <w:pPr>
      <w:keepNext/>
      <w:outlineLvl w:val="2"/>
    </w:pPr>
    <w:rPr>
      <w:rFonts w:ascii="ClassGarmnd BT" w:hAnsi="ClassGarmnd BT"/>
      <w:b/>
      <w:bCs/>
      <w:color w:val="FFFFFF"/>
      <w:sz w:val="22"/>
      <w:lang w:eastAsia="en-US"/>
    </w:rPr>
  </w:style>
  <w:style w:type="paragraph" w:styleId="Heading4">
    <w:name w:val="heading 4"/>
    <w:basedOn w:val="Normal"/>
    <w:next w:val="Normal"/>
    <w:qFormat/>
    <w:rsid w:val="005124D3"/>
    <w:pPr>
      <w:keepNext/>
      <w:jc w:val="both"/>
      <w:outlineLvl w:val="3"/>
    </w:pPr>
    <w:rPr>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5124D3"/>
    <w:pPr>
      <w:tabs>
        <w:tab w:val="center" w:pos="4320"/>
        <w:tab w:val="right" w:pos="8640"/>
      </w:tabs>
    </w:pPr>
    <w:rPr>
      <w:rFonts w:ascii="ClassGarmnd BT" w:hAnsi="ClassGarmnd BT"/>
      <w:sz w:val="19"/>
      <w:lang w:eastAsia="en-US"/>
    </w:rPr>
  </w:style>
  <w:style w:type="paragraph" w:styleId="Footer">
    <w:name w:val="footer"/>
    <w:basedOn w:val="Normal"/>
    <w:rsid w:val="005124D3"/>
    <w:pPr>
      <w:tabs>
        <w:tab w:val="center" w:pos="4320"/>
        <w:tab w:val="right" w:pos="8640"/>
      </w:tabs>
    </w:pPr>
    <w:rPr>
      <w:rFonts w:ascii="ClassGarmnd BT" w:hAnsi="ClassGarmnd BT"/>
      <w:sz w:val="19"/>
      <w:lang w:eastAsia="en-US"/>
    </w:rPr>
  </w:style>
  <w:style w:type="character" w:styleId="PageNumber">
    <w:name w:val="page number"/>
    <w:basedOn w:val="DefaultParagraphFont"/>
    <w:rsid w:val="005124D3"/>
  </w:style>
  <w:style w:type="character" w:styleId="FootnoteReference">
    <w:name w:val="footnote reference"/>
    <w:semiHidden/>
    <w:rsid w:val="005124D3"/>
    <w:rPr>
      <w:vertAlign w:val="superscript"/>
    </w:rPr>
  </w:style>
  <w:style w:type="paragraph" w:styleId="FootnoteText">
    <w:name w:val="footnote text"/>
    <w:basedOn w:val="Normal"/>
    <w:semiHidden/>
    <w:rsid w:val="005124D3"/>
    <w:rPr>
      <w:lang w:eastAsia="en-US"/>
    </w:rPr>
  </w:style>
  <w:style w:type="character" w:styleId="Hyperlink">
    <w:name w:val="Hyperlink"/>
    <w:rsid w:val="005124D3"/>
    <w:rPr>
      <w:color w:val="0000FF"/>
      <w:u w:val="single"/>
    </w:rPr>
  </w:style>
  <w:style w:type="paragraph" w:styleId="BodyText">
    <w:name w:val="Body Text"/>
    <w:basedOn w:val="Normal"/>
    <w:rsid w:val="005124D3"/>
    <w:pPr>
      <w:jc w:val="center"/>
    </w:pPr>
    <w:rPr>
      <w:rFonts w:ascii="Zurich Cn BT" w:hAnsi="Zurich Cn BT"/>
      <w:sz w:val="68"/>
      <w:lang w:eastAsia="en-US"/>
    </w:rPr>
  </w:style>
  <w:style w:type="paragraph" w:styleId="BodyText2">
    <w:name w:val="Body Text 2"/>
    <w:aliases w:val="Body Text Page 2"/>
    <w:basedOn w:val="Normal"/>
    <w:rsid w:val="005124D3"/>
    <w:pPr>
      <w:ind w:right="743"/>
      <w:jc w:val="right"/>
    </w:pPr>
    <w:rPr>
      <w:rFonts w:ascii="ClassGarmnd BT" w:hAnsi="ClassGarmnd BT"/>
      <w:lang w:eastAsia="en-US"/>
    </w:rPr>
  </w:style>
  <w:style w:type="paragraph" w:customStyle="1" w:styleId="Heading2Page2">
    <w:name w:val="Heading 2 Page 2"/>
    <w:basedOn w:val="Heading2"/>
    <w:next w:val="BodyText2"/>
    <w:rsid w:val="005124D3"/>
    <w:pPr>
      <w:spacing w:before="120" w:after="120"/>
      <w:ind w:right="391"/>
      <w:outlineLvl w:val="9"/>
    </w:pPr>
    <w:rPr>
      <w:rFonts w:ascii="Zurich Cn BT" w:hAnsi="Zurich Cn BT"/>
      <w:bCs w:val="0"/>
      <w:iCs w:val="0"/>
      <w:kern w:val="28"/>
      <w:sz w:val="22"/>
      <w:szCs w:val="20"/>
      <w:lang w:val="en-US"/>
    </w:rPr>
  </w:style>
  <w:style w:type="paragraph" w:styleId="ListBullet">
    <w:name w:val="List Bullet"/>
    <w:basedOn w:val="BodyText"/>
    <w:rsid w:val="005124D3"/>
    <w:pPr>
      <w:widowControl w:val="0"/>
      <w:tabs>
        <w:tab w:val="left" w:pos="340"/>
      </w:tabs>
      <w:spacing w:after="260" w:line="260" w:lineRule="atLeast"/>
      <w:ind w:left="340" w:hanging="340"/>
      <w:jc w:val="left"/>
    </w:pPr>
    <w:rPr>
      <w:rFonts w:ascii="Times New Roman" w:hAnsi="Times New Roman"/>
      <w:sz w:val="22"/>
      <w:lang w:val="en-GB"/>
    </w:rPr>
  </w:style>
  <w:style w:type="paragraph" w:styleId="ListBullet2">
    <w:name w:val="List Bullet 2"/>
    <w:basedOn w:val="ListBullet"/>
    <w:rsid w:val="005124D3"/>
    <w:pPr>
      <w:tabs>
        <w:tab w:val="clear" w:pos="340"/>
        <w:tab w:val="left" w:pos="360"/>
      </w:tabs>
      <w:ind w:left="360" w:hanging="360"/>
    </w:pPr>
  </w:style>
  <w:style w:type="paragraph" w:styleId="BodyTextIndent3">
    <w:name w:val="Body Text Indent 3"/>
    <w:basedOn w:val="Normal"/>
    <w:rsid w:val="005124D3"/>
    <w:pPr>
      <w:tabs>
        <w:tab w:val="left" w:pos="1650"/>
      </w:tabs>
      <w:ind w:left="1650"/>
    </w:pPr>
    <w:rPr>
      <w:rFonts w:ascii="ClassGarmnd BT" w:hAnsi="ClassGarmnd BT"/>
      <w:sz w:val="19"/>
      <w:lang w:eastAsia="en-US"/>
    </w:rPr>
  </w:style>
  <w:style w:type="paragraph" w:styleId="BodyTextIndent">
    <w:name w:val="Body Text Indent"/>
    <w:basedOn w:val="Normal"/>
    <w:rsid w:val="007214DC"/>
    <w:pPr>
      <w:spacing w:after="120"/>
      <w:ind w:left="283"/>
    </w:pPr>
  </w:style>
  <w:style w:type="paragraph" w:styleId="BodyTextIndent2">
    <w:name w:val="Body Text Indent 2"/>
    <w:basedOn w:val="Normal"/>
    <w:rsid w:val="007214DC"/>
    <w:pPr>
      <w:spacing w:after="120" w:line="480" w:lineRule="auto"/>
      <w:ind w:left="283"/>
    </w:pPr>
  </w:style>
  <w:style w:type="paragraph" w:customStyle="1" w:styleId="ColumnNumber">
    <w:name w:val="Column Number"/>
    <w:basedOn w:val="Normal"/>
    <w:rsid w:val="007214DC"/>
    <w:pPr>
      <w:spacing w:before="20"/>
      <w:ind w:left="170" w:hanging="170"/>
    </w:pPr>
    <w:rPr>
      <w:rFonts w:ascii="Zurich Cn BT" w:hAnsi="Zurich Cn BT"/>
      <w:sz w:val="18"/>
      <w:lang w:val="en-US" w:eastAsia="en-US"/>
    </w:rPr>
  </w:style>
  <w:style w:type="paragraph" w:customStyle="1" w:styleId="ColumnItems">
    <w:name w:val="Column Items"/>
    <w:basedOn w:val="ColumnNumber"/>
    <w:rsid w:val="007214DC"/>
    <w:pPr>
      <w:ind w:left="0" w:firstLine="0"/>
    </w:pPr>
  </w:style>
  <w:style w:type="paragraph" w:styleId="BalloonText">
    <w:name w:val="Balloon Text"/>
    <w:basedOn w:val="Normal"/>
    <w:semiHidden/>
    <w:rsid w:val="00B97B23"/>
    <w:rPr>
      <w:rFonts w:ascii="Tahoma" w:hAnsi="Tahoma" w:cs="Tahoma"/>
      <w:sz w:val="16"/>
      <w:szCs w:val="16"/>
    </w:rPr>
  </w:style>
  <w:style w:type="character" w:styleId="CommentReference">
    <w:name w:val="annotation reference"/>
    <w:semiHidden/>
    <w:rsid w:val="00F163C9"/>
    <w:rPr>
      <w:sz w:val="16"/>
      <w:szCs w:val="16"/>
    </w:rPr>
  </w:style>
  <w:style w:type="paragraph" w:styleId="CommentText">
    <w:name w:val="annotation text"/>
    <w:basedOn w:val="Normal"/>
    <w:semiHidden/>
    <w:rsid w:val="00F163C9"/>
  </w:style>
  <w:style w:type="paragraph" w:styleId="CommentSubject">
    <w:name w:val="annotation subject"/>
    <w:basedOn w:val="CommentText"/>
    <w:next w:val="CommentText"/>
    <w:semiHidden/>
    <w:rsid w:val="00F163C9"/>
    <w:rPr>
      <w:b/>
      <w:bCs/>
    </w:rPr>
  </w:style>
  <w:style w:type="character" w:customStyle="1" w:styleId="Heading3Char">
    <w:name w:val="Heading 3 Char"/>
    <w:link w:val="Heading3"/>
    <w:rsid w:val="00961F3F"/>
    <w:rPr>
      <w:rFonts w:ascii="ClassGarmnd BT" w:hAnsi="ClassGarmnd BT"/>
      <w:b/>
      <w:bCs/>
      <w:color w:val="FFFFF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RAteam@asx.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0FECD2BE8444428595FBB617E0109F" ma:contentTypeVersion="4" ma:contentTypeDescription="Create a new document." ma:contentTypeScope="" ma:versionID="5a2bef704744fae05137b2c2fb171ea1">
  <xsd:schema xmlns:xsd="http://www.w3.org/2001/XMLSchema" xmlns:xs="http://www.w3.org/2001/XMLSchema" xmlns:p="http://schemas.microsoft.com/office/2006/metadata/properties" xmlns:ns2="3436baf7-8891-4cdf-93de-c5b88ae534cb" targetNamespace="http://schemas.microsoft.com/office/2006/metadata/properties" ma:root="true" ma:fieldsID="388ecf651525d66c9f13faddf844561a" ns2:_="">
    <xsd:import namespace="3436baf7-8891-4cdf-93de-c5b88ae534cb"/>
    <xsd:element name="properties">
      <xsd:complexType>
        <xsd:sequence>
          <xsd:element name="documentManagement">
            <xsd:complexType>
              <xsd:all>
                <xsd:element ref="ns2:Information_x0020_Classification"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36baf7-8891-4cdf-93de-c5b88ae534cb"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Confidential" ma:format="Dropdown" ma:internalName="Information_x0020_Classification" ma:readOnly="false">
      <xsd:simpleType>
        <xsd:restriction base="dms:Choice">
          <xsd:enumeration value="Public"/>
          <xsd:enumeration value="Confidential"/>
          <xsd:enumeration value="Protected"/>
          <xsd:enumeration value="Highly Protected"/>
        </xsd:restriction>
      </xsd:simple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_x0020_Classification xmlns="3436baf7-8891-4cdf-93de-c5b88ae534cb">Confidential</Information_x0020_Classification>
  </documentManagement>
</p:properties>
</file>

<file path=customXml/itemProps1.xml><?xml version="1.0" encoding="utf-8"?>
<ds:datastoreItem xmlns:ds="http://schemas.openxmlformats.org/officeDocument/2006/customXml" ds:itemID="{6603A64C-0449-4946-9675-C95103924406}">
  <ds:schemaRefs>
    <ds:schemaRef ds:uri="http://schemas.microsoft.com/sharepoint/v3/contenttype/forms"/>
  </ds:schemaRefs>
</ds:datastoreItem>
</file>

<file path=customXml/itemProps2.xml><?xml version="1.0" encoding="utf-8"?>
<ds:datastoreItem xmlns:ds="http://schemas.openxmlformats.org/officeDocument/2006/customXml" ds:itemID="{7D77E28F-AF08-4E74-AFCC-48E9C6F5A7BC}">
  <ds:schemaRefs>
    <ds:schemaRef ds:uri="http://schemas.microsoft.com/office/2006/metadata/customXsn"/>
  </ds:schemaRefs>
</ds:datastoreItem>
</file>

<file path=customXml/itemProps3.xml><?xml version="1.0" encoding="utf-8"?>
<ds:datastoreItem xmlns:ds="http://schemas.openxmlformats.org/officeDocument/2006/customXml" ds:itemID="{9B141D94-8551-49A7-AF43-46171535F38F}">
  <ds:schemaRefs>
    <ds:schemaRef ds:uri="http://schemas.microsoft.com/office/2006/metadata/longProperties"/>
  </ds:schemaRefs>
</ds:datastoreItem>
</file>

<file path=customXml/itemProps4.xml><?xml version="1.0" encoding="utf-8"?>
<ds:datastoreItem xmlns:ds="http://schemas.openxmlformats.org/officeDocument/2006/customXml" ds:itemID="{5D0C65AF-D921-458D-998C-EE3963837C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36baf7-8891-4cdf-93de-c5b88ae53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1024ED-1621-407A-B01A-6E46985CE5A5}">
  <ds:schemaRefs>
    <ds:schemaRef ds:uri="http://schemas.microsoft.com/sharepoint/events"/>
  </ds:schemaRefs>
</ds:datastoreItem>
</file>

<file path=customXml/itemProps6.xml><?xml version="1.0" encoding="utf-8"?>
<ds:datastoreItem xmlns:ds="http://schemas.openxmlformats.org/officeDocument/2006/customXml" ds:itemID="{F41BA670-7A0B-4B00-93D3-F7CBBF4DDB6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3436baf7-8891-4cdf-93de-c5b88ae534cb"/>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Assurance Report Relating to Accounting Standards_ASXCL</vt:lpstr>
    </vt:vector>
  </TitlesOfParts>
  <Company>Australian Stock Exchange</Company>
  <LinksUpToDate>false</LinksUpToDate>
  <CharactersWithSpaces>8446</CharactersWithSpaces>
  <SharedDoc>false</SharedDoc>
  <HLinks>
    <vt:vector size="6" baseType="variant">
      <vt:variant>
        <vt:i4>1966193</vt:i4>
      </vt:variant>
      <vt:variant>
        <vt:i4>0</vt:i4>
      </vt:variant>
      <vt:variant>
        <vt:i4>0</vt:i4>
      </vt:variant>
      <vt:variant>
        <vt:i4>5</vt:i4>
      </vt:variant>
      <vt:variant>
        <vt:lpwstr>mailto:CRAteam@asx.com.au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Assurance Report Relating to Accounting Standards_ASXCL</dc:title>
  <dc:subject/>
  <dc:creator>johnson_d</dc:creator>
  <cp:keywords/>
  <cp:lastModifiedBy>Marisa Khan</cp:lastModifiedBy>
  <cp:revision>2</cp:revision>
  <cp:lastPrinted>2007-07-09T06:40:00Z</cp:lastPrinted>
  <dcterms:created xsi:type="dcterms:W3CDTF">2024-07-08T10:22:00Z</dcterms:created>
  <dcterms:modified xsi:type="dcterms:W3CDTF">2024-07-08T10:22:00Z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7NHNA4ZU7J3D-1-27</vt:lpwstr>
  </property>
  <property fmtid="{D5CDD505-2E9C-101B-9397-08002B2CF9AE}" pid="3" name="_dlc_DocIdItemGuid">
    <vt:lpwstr>a6f724a9-0144-432b-a587-5e0db9cf70f2</vt:lpwstr>
  </property>
  <property fmtid="{D5CDD505-2E9C-101B-9397-08002B2CF9AE}" pid="4" name="_dlc_DocIdUrl">
    <vt:lpwstr>http://spasx/sites/Risk/CapMon/_layouts/15/DocIdRedir.aspx?ID=7NHNA4ZU7J3D-1-27, 7NHNA4ZU7J3D-1-27</vt:lpwstr>
  </property>
  <property fmtid="{D5CDD505-2E9C-101B-9397-08002B2CF9AE}" pid="5" name="display_urn:schemas-microsoft-com:office:office#Editor">
    <vt:lpwstr>Emma Todd</vt:lpwstr>
  </property>
  <property fmtid="{D5CDD505-2E9C-101B-9397-08002B2CF9AE}" pid="6" name="xd_Signature">
    <vt:lpwstr/>
  </property>
  <property fmtid="{D5CDD505-2E9C-101B-9397-08002B2CF9AE}" pid="7" name="TemplateUrl">
    <vt:lpwstr/>
  </property>
  <property fmtid="{D5CDD505-2E9C-101B-9397-08002B2CF9AE}" pid="8" name="xd_ProgID">
    <vt:lpwstr/>
  </property>
  <property fmtid="{D5CDD505-2E9C-101B-9397-08002B2CF9AE}" pid="9" name="_dlc_DocIdPersistId">
    <vt:lpwstr/>
  </property>
  <property fmtid="{D5CDD505-2E9C-101B-9397-08002B2CF9AE}" pid="10" name="display_urn:schemas-microsoft-com:office:office#Author">
    <vt:lpwstr>Emma Todd</vt:lpwstr>
  </property>
</Properties>
</file>