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EAE0" w14:textId="15B4944E" w:rsidR="004B3D6B" w:rsidRDefault="009F59F5" w:rsidP="00780672">
      <w:pPr>
        <w:pStyle w:val="Heading2"/>
        <w:ind w:left="0" w:firstLine="0"/>
      </w:pPr>
      <w:bookmarkStart w:id="0" w:name="_Toc172735668"/>
      <w:r w:rsidRPr="009F59F5">
        <w:t>Annual Audit Certificate</w:t>
      </w:r>
      <w:bookmarkEnd w:id="0"/>
    </w:p>
    <w:p w14:paraId="73556DA9" w14:textId="77777777" w:rsidR="00B218F3" w:rsidRDefault="00B218F3" w:rsidP="00B218F3">
      <w:pPr>
        <w:pStyle w:val="Clause-nohanging"/>
      </w:pPr>
      <w:r w:rsidRPr="004B3D6B">
        <w:t>The prescribed form of annual audit certificate as required under Rule 4.14(a) is</w:t>
      </w:r>
      <w:r>
        <w:t>:</w:t>
      </w:r>
    </w:p>
    <w:p w14:paraId="2F5CE7E1" w14:textId="77777777" w:rsidR="00B218F3" w:rsidRDefault="00B218F3" w:rsidP="00B218F3">
      <w:r>
        <w:t>(a)</w:t>
      </w:r>
      <w:r>
        <w:tab/>
        <w:t>for non-ADI Clearing Participants that are also participants of ASX Clear Pty Ltd, Form 1, as set out in the Appendix hereto; and</w:t>
      </w:r>
    </w:p>
    <w:p w14:paraId="1A386367" w14:textId="77777777" w:rsidR="00B218F3" w:rsidRDefault="00B218F3" w:rsidP="00B218F3">
      <w:r>
        <w:t>(b)</w:t>
      </w:r>
      <w:r>
        <w:tab/>
        <w:t>for all other non-ADI Clearing Participants,</w:t>
      </w:r>
      <w:r w:rsidRPr="004B3D6B">
        <w:t xml:space="preserve"> Form 1 and Form 2, as set out in the Appendix hereto.</w:t>
      </w:r>
    </w:p>
    <w:p w14:paraId="004A36E5" w14:textId="77777777" w:rsidR="004B3D6B" w:rsidRDefault="004B3D6B" w:rsidP="006F21BA">
      <w:pPr>
        <w:pStyle w:val="Clause-nohanging"/>
      </w:pPr>
      <w:r w:rsidRPr="004B3D6B">
        <w:t xml:space="preserve">These are to be submitted via email to </w:t>
      </w:r>
      <w:hyperlink r:id="rId8" w:history="1">
        <w:r w:rsidRPr="002074D5">
          <w:rPr>
            <w:rStyle w:val="Hyperlink"/>
          </w:rPr>
          <w:t>CRAteam@asx.com.au</w:t>
        </w:r>
      </w:hyperlink>
      <w:r>
        <w:t xml:space="preserve"> </w:t>
      </w:r>
      <w:r w:rsidRPr="004B3D6B">
        <w:t>within 3 months of the Clearing Participant’s financial year end.</w:t>
      </w:r>
    </w:p>
    <w:p w14:paraId="3A28A5D1" w14:textId="77777777" w:rsidR="00EE212D" w:rsidRDefault="00EE212D" w:rsidP="006F21BA">
      <w:pPr>
        <w:pStyle w:val="Clause-nohanging"/>
      </w:pPr>
      <w:r w:rsidRPr="00EE212D">
        <w:t xml:space="preserve">Items in Form 1 or 2 marked in bold and square bracketed may need to be deleted. </w:t>
      </w:r>
      <w:r>
        <w:t xml:space="preserve"> </w:t>
      </w:r>
      <w:r w:rsidRPr="00EE212D">
        <w:t xml:space="preserve">Items marked with an asterisk indicate a selection that needs to be made. </w:t>
      </w:r>
      <w:r>
        <w:t xml:space="preserve"> </w:t>
      </w:r>
      <w:r w:rsidRPr="00EE212D">
        <w:t>No other changes should be made to Form 1 or 2.</w:t>
      </w:r>
    </w:p>
    <w:p w14:paraId="446E065D" w14:textId="77777777" w:rsidR="00A1180A" w:rsidRDefault="00A1180A" w:rsidP="006F21BA">
      <w:pPr>
        <w:pStyle w:val="Clause-nohanging"/>
      </w:pPr>
      <w:r>
        <w:t xml:space="preserve">Foreign </w:t>
      </w:r>
      <w:r w:rsidR="00EE212D">
        <w:t xml:space="preserve">Clearing </w:t>
      </w:r>
      <w:r>
        <w:t xml:space="preserve">Participants can choose to have their internal controls and return audited according to Australian auditing standards and code of ethics or auditing standards and code of ethics of their home jurisdiction. </w:t>
      </w:r>
      <w:r w:rsidR="001C7BCB">
        <w:t xml:space="preserve"> </w:t>
      </w:r>
      <w:r>
        <w:t>The appropriate selection should be made in the Form 1 and Form 2.  Notwithstanding this selection, ASX Clear (Futures) reserves the right to require an auditor to provide a report based on the Australian auditing standards and code of ethics.</w:t>
      </w:r>
    </w:p>
    <w:p w14:paraId="5BAC10A0" w14:textId="77777777" w:rsidR="00FE3EC0" w:rsidRDefault="00FE3EC0" w:rsidP="006F21BA">
      <w:pPr>
        <w:pStyle w:val="Heading3"/>
        <w:sectPr w:rsidR="00FE3EC0" w:rsidSect="000918A6">
          <w:footerReference w:type="default" r:id="rId9"/>
          <w:pgSz w:w="11907" w:h="16840" w:code="9"/>
          <w:pgMar w:top="1134" w:right="1418" w:bottom="1134" w:left="1418" w:header="0" w:footer="692" w:gutter="0"/>
          <w:cols w:space="708"/>
          <w:docGrid w:linePitch="360"/>
        </w:sectPr>
      </w:pPr>
    </w:p>
    <w:p w14:paraId="7306A9CE" w14:textId="77777777" w:rsidR="00A1180A" w:rsidRDefault="00A1180A" w:rsidP="006F21BA">
      <w:pPr>
        <w:pStyle w:val="Heading3"/>
      </w:pPr>
      <w:bookmarkStart w:id="1" w:name="_Toc172735669"/>
      <w:r>
        <w:lastRenderedPageBreak/>
        <w:t>Form 1 – Independent Auditor’s Report on Net Tangible Assets Rules</w:t>
      </w:r>
      <w:bookmarkEnd w:id="1"/>
    </w:p>
    <w:p w14:paraId="61AD4250" w14:textId="77777777" w:rsidR="00A1180A" w:rsidRPr="006F21BA" w:rsidRDefault="00A1180A" w:rsidP="00A1180A">
      <w:pPr>
        <w:pStyle w:val="Clause"/>
        <w:rPr>
          <w:b/>
        </w:rPr>
      </w:pPr>
      <w:r w:rsidRPr="006F21BA">
        <w:rPr>
          <w:b/>
        </w:rPr>
        <w:t>Independent Auditor’s Report to the Directors of [Participant Name]</w:t>
      </w:r>
    </w:p>
    <w:p w14:paraId="4ED5E847" w14:textId="77777777" w:rsidR="00A1180A" w:rsidRDefault="00A1180A" w:rsidP="006F21BA">
      <w:pPr>
        <w:pStyle w:val="Clause-nohanging"/>
      </w:pPr>
      <w:r>
        <w:t>We have audited the internal control policies and procedures (“internal controls”) of [Participant Name] (the “Participant”) designed to ensure compliance with the requirements of:</w:t>
      </w:r>
    </w:p>
    <w:p w14:paraId="7F3CD73D" w14:textId="77777777" w:rsidR="00A1180A" w:rsidRDefault="006F21BA" w:rsidP="006F21BA">
      <w:r>
        <w:tab/>
      </w:r>
      <w:r w:rsidR="00A1180A">
        <w:t xml:space="preserve">ASX Clear (Futures) Pty Limited’s (“ASX Clear (Futures)”) </w:t>
      </w:r>
      <w:r w:rsidR="00A1180A" w:rsidRPr="006457E5">
        <w:rPr>
          <w:b/>
        </w:rPr>
        <w:t>Operating Rule 8.1</w:t>
      </w:r>
      <w:r w:rsidR="00276FB1" w:rsidRPr="006457E5">
        <w:rPr>
          <w:b/>
        </w:rPr>
        <w:t>/OTC Rule 3.3(a)(</w:t>
      </w:r>
      <w:proofErr w:type="gramStart"/>
      <w:r w:rsidR="00276FB1" w:rsidRPr="006457E5">
        <w:rPr>
          <w:b/>
        </w:rPr>
        <w:t>ii)*</w:t>
      </w:r>
      <w:proofErr w:type="gramEnd"/>
      <w:r w:rsidR="00A1180A">
        <w:t xml:space="preserve"> in relation to the maintenance of net tangible assets (the “Net Tangible Assets Rules”)</w:t>
      </w:r>
    </w:p>
    <w:p w14:paraId="5C1A2B21" w14:textId="77777777" w:rsidR="00A1180A" w:rsidRDefault="00A1180A" w:rsidP="006F21BA">
      <w:proofErr w:type="gramStart"/>
      <w:r>
        <w:t>in order to</w:t>
      </w:r>
      <w:proofErr w:type="gramEnd"/>
      <w:r>
        <w:t xml:space="preserve"> express an opinion about their effectiveness for the [period/year] ended [date].</w:t>
      </w:r>
    </w:p>
    <w:p w14:paraId="72F58772" w14:textId="77777777" w:rsidR="00A1180A" w:rsidRPr="006F21BA" w:rsidRDefault="00A1180A" w:rsidP="006F21BA">
      <w:pPr>
        <w:pStyle w:val="Clause-nohanging"/>
        <w:rPr>
          <w:b/>
          <w:i/>
          <w:u w:val="single"/>
        </w:rPr>
      </w:pPr>
      <w:r w:rsidRPr="006F21BA">
        <w:rPr>
          <w:b/>
          <w:i/>
          <w:u w:val="single"/>
        </w:rPr>
        <w:t>The Responsibility of the Directors for Internal Controls</w:t>
      </w:r>
    </w:p>
    <w:p w14:paraId="505A2749" w14:textId="77777777" w:rsidR="00A1180A" w:rsidRDefault="00A1180A" w:rsidP="006F21BA">
      <w:pPr>
        <w:pStyle w:val="Clause-nohanging"/>
      </w:pPr>
      <w:r>
        <w:t>The directors of the Participant are responsible for maintaining an effective internal control structure, including establishing and maintaining accounting records and effective internal controls designed to ensure compliance with the requirements of the Net Tangible Assets Rules.  We have conducted an independent audit of the internal controls designed to ensure compliance with the requirements of the Net Tangible Assets Rules in order to express an opinion on them to the directors of the Participant for the [period/year] ended [date].</w:t>
      </w:r>
    </w:p>
    <w:p w14:paraId="2DA1F390" w14:textId="77777777" w:rsidR="00A1180A" w:rsidRPr="006F21BA" w:rsidRDefault="00A1180A" w:rsidP="006F21BA">
      <w:pPr>
        <w:pStyle w:val="Clause-nohanging"/>
        <w:rPr>
          <w:b/>
          <w:i/>
        </w:rPr>
      </w:pPr>
      <w:r w:rsidRPr="006F21BA">
        <w:rPr>
          <w:b/>
          <w:i/>
        </w:rPr>
        <w:t>Auditor’s Responsibility</w:t>
      </w:r>
    </w:p>
    <w:p w14:paraId="39099F33" w14:textId="77777777" w:rsidR="00A1180A" w:rsidRDefault="00A1180A" w:rsidP="006F21BA">
      <w:pPr>
        <w:pStyle w:val="Clause-nohanging"/>
      </w:pPr>
      <w:r>
        <w:t xml:space="preserve">Our audit has been conducted in accordance with </w:t>
      </w:r>
      <w:r w:rsidRPr="006F21BA">
        <w:rPr>
          <w:b/>
        </w:rPr>
        <w:t>Australian Auditing Standard</w:t>
      </w:r>
      <w:r w:rsidR="00920B4C">
        <w:rPr>
          <w:b/>
        </w:rPr>
        <w:t>s</w:t>
      </w:r>
      <w:r w:rsidRPr="006F21BA">
        <w:rPr>
          <w:b/>
        </w:rPr>
        <w:t xml:space="preserve"> /</w:t>
      </w:r>
      <w:r w:rsidR="00920B4C">
        <w:rPr>
          <w:b/>
        </w:rPr>
        <w:t xml:space="preserve"> </w:t>
      </w:r>
      <w:r w:rsidRPr="006F21BA">
        <w:rPr>
          <w:b/>
        </w:rPr>
        <w:t>[insert auditing standards applicable to Participant’s home jurisdiction]</w:t>
      </w:r>
      <w:r w:rsidR="00276FB1">
        <w:rPr>
          <w:b/>
        </w:rPr>
        <w:t>*</w:t>
      </w:r>
      <w:r>
        <w:t xml:space="preserve"> and accordingly included such tests and procedures as we considered necessary in the circumstances.  These procedures have been undertaken to form an opinion whether in all material aspects, the Participant maintained suitably designed and effective internal controls to ensure compliance with the requirements of the Net Tangible Assets Rules for the [period/year] ended [date].</w:t>
      </w:r>
    </w:p>
    <w:p w14:paraId="412D30BC" w14:textId="77777777" w:rsidR="00A1180A" w:rsidRPr="006F21BA" w:rsidRDefault="00A1180A" w:rsidP="006F21BA">
      <w:pPr>
        <w:pStyle w:val="Clause-nohanging"/>
        <w:rPr>
          <w:b/>
        </w:rPr>
      </w:pPr>
      <w:r w:rsidRPr="006F21BA">
        <w:rPr>
          <w:b/>
        </w:rPr>
        <w:t>INHERENT LIMITATIONS</w:t>
      </w:r>
    </w:p>
    <w:p w14:paraId="7DB36187" w14:textId="77777777" w:rsidR="00A1180A" w:rsidRDefault="00A1180A" w:rsidP="006F21BA">
      <w:pPr>
        <w:pStyle w:val="Clause-nohanging"/>
      </w:pPr>
      <w:r>
        <w:t>Because of the inherent limitations of any internal control structure it is possible that fraud, errors or non-compliance with laws and regulations may occur and not be detected.  Further, the overall internal control structure, within which the internal controls designed to ensure compliance with the requirements of the Net Tangible Assets Rules operate, has not been audited, and no opinion is expressed as to its effectiveness.</w:t>
      </w:r>
    </w:p>
    <w:p w14:paraId="65B171F3" w14:textId="77777777" w:rsidR="00A1180A" w:rsidRDefault="00A1180A" w:rsidP="006F21BA">
      <w:pPr>
        <w:pStyle w:val="Clause-nohanging"/>
      </w:pPr>
      <w:r>
        <w:t>An audit is not designed to detect all weaknesses in internal controls or all instances of non-compliance with the requirements of the Net Tangible Assets Rules as it is not performed continuously throughout the period/year and the tests performed over the internal controls are on a sample basis having regard to the nature and size of the Participant.</w:t>
      </w:r>
    </w:p>
    <w:p w14:paraId="636D657F" w14:textId="77777777" w:rsidR="00A1180A" w:rsidRDefault="00A1180A" w:rsidP="006F21BA">
      <w:pPr>
        <w:pStyle w:val="Clause-nohanging"/>
      </w:pPr>
      <w:r>
        <w:t>Any projection of the evaluation of internal controls to future periods is subject to the risk that the internal controls may become inadequate because of changes in conditions, or that the degree of compliance with them may deteriorate.</w:t>
      </w:r>
    </w:p>
    <w:p w14:paraId="76DB9A64" w14:textId="77777777" w:rsidR="00A1180A" w:rsidRDefault="00A1180A" w:rsidP="006F21BA">
      <w:pPr>
        <w:pStyle w:val="Clause-nohanging"/>
      </w:pPr>
      <w:r>
        <w:t>The audit opinion expressed in this report has been formed on the above basis.</w:t>
      </w:r>
    </w:p>
    <w:p w14:paraId="61BEE5B0" w14:textId="77777777" w:rsidR="00A1180A" w:rsidRDefault="00A1180A" w:rsidP="006F21BA">
      <w:pPr>
        <w:pStyle w:val="Clause-nohanging"/>
      </w:pPr>
    </w:p>
    <w:p w14:paraId="737E7869" w14:textId="77777777" w:rsidR="00A1180A" w:rsidRPr="006F21BA" w:rsidRDefault="006F21BA" w:rsidP="00384E0F">
      <w:pPr>
        <w:pStyle w:val="Clause-nohanging"/>
        <w:tabs>
          <w:tab w:val="left" w:pos="5960"/>
        </w:tabs>
        <w:rPr>
          <w:b/>
        </w:rPr>
      </w:pPr>
      <w:r>
        <w:br w:type="page"/>
      </w:r>
      <w:r w:rsidR="00A1180A" w:rsidRPr="006F21BA">
        <w:rPr>
          <w:b/>
        </w:rPr>
        <w:lastRenderedPageBreak/>
        <w:t>BASIS FOR QUALIFIED OPINION (IF APPLICABLE)</w:t>
      </w:r>
    </w:p>
    <w:p w14:paraId="55DE4E6D" w14:textId="77777777" w:rsidR="00A1180A" w:rsidRDefault="00A1180A" w:rsidP="006F21BA">
      <w:pPr>
        <w:pStyle w:val="Clause-nohanging"/>
      </w:pPr>
    </w:p>
    <w:p w14:paraId="4C739638" w14:textId="77777777" w:rsidR="00A1180A" w:rsidRPr="006F21BA" w:rsidRDefault="00A1180A" w:rsidP="006F21BA">
      <w:pPr>
        <w:pStyle w:val="Clause-nohanging"/>
        <w:rPr>
          <w:b/>
        </w:rPr>
      </w:pPr>
      <w:r w:rsidRPr="006F21BA">
        <w:rPr>
          <w:b/>
        </w:rPr>
        <w:t>[QUALIFIED] AUDITOR’S OPINION</w:t>
      </w:r>
    </w:p>
    <w:p w14:paraId="0956CE65" w14:textId="77777777" w:rsidR="00A1180A" w:rsidRDefault="00A1180A" w:rsidP="006F21BA">
      <w:pPr>
        <w:pStyle w:val="Clause-nohanging"/>
      </w:pPr>
      <w:r>
        <w:t>In our opinion, [except for the matters referred to in the qualification below,] [Participant Name]:</w:t>
      </w:r>
    </w:p>
    <w:p w14:paraId="6238A951" w14:textId="77777777" w:rsidR="00A1180A" w:rsidRDefault="006F21BA" w:rsidP="006F21BA">
      <w:r>
        <w:tab/>
      </w:r>
      <w:r w:rsidR="00A1180A">
        <w:t xml:space="preserve">maintained, in all material respects, during the [period] ended [date] suitably designed and effective internal controls to comply with the requirements of ASX Clear (Futures) Pty Limited’s </w:t>
      </w:r>
      <w:r w:rsidR="00A1180A" w:rsidRPr="006457E5">
        <w:rPr>
          <w:b/>
        </w:rPr>
        <w:t>Operating Rule 8.1</w:t>
      </w:r>
      <w:r w:rsidR="00773835" w:rsidRPr="006457E5">
        <w:rPr>
          <w:b/>
        </w:rPr>
        <w:t>/OTC Rule 3.3(a)(ii)*</w:t>
      </w:r>
      <w:r w:rsidR="00A1180A">
        <w:t xml:space="preserve"> in relation to the maintenance of net tangible assets.</w:t>
      </w:r>
    </w:p>
    <w:p w14:paraId="32C48435" w14:textId="77777777" w:rsidR="00A1180A" w:rsidRPr="006F21BA" w:rsidRDefault="00A1180A" w:rsidP="006F21BA">
      <w:pPr>
        <w:pStyle w:val="Clause-nohanging"/>
        <w:rPr>
          <w:b/>
        </w:rPr>
      </w:pPr>
      <w:r w:rsidRPr="006F21BA">
        <w:rPr>
          <w:b/>
        </w:rPr>
        <w:t>RESTRICTION ON DISTRIBUTION AND USE</w:t>
      </w:r>
    </w:p>
    <w:p w14:paraId="3810C1CB" w14:textId="77777777" w:rsidR="00A1180A" w:rsidRDefault="00A1180A" w:rsidP="006F21BA">
      <w:pPr>
        <w:pStyle w:val="Clause-nohanging"/>
      </w:pPr>
      <w:r>
        <w:t>This report has been prepared for the Participant in order to meet its obligations to lodge this report with ASX Clear (Futures) Pty Limited.  We disclaim any assumption of responsibility for reliance on this report to any person other than the Participant and ASX Clear (Futures) Pty Limited or for any purpose other than that for which it was prepared.</w:t>
      </w:r>
    </w:p>
    <w:p w14:paraId="75E748BB" w14:textId="77777777" w:rsidR="00A1180A" w:rsidRDefault="00A1180A" w:rsidP="006F21BA">
      <w:pPr>
        <w:pStyle w:val="Clause-nohanging"/>
      </w:pPr>
    </w:p>
    <w:p w14:paraId="44DE32C8" w14:textId="77777777" w:rsidR="00D63D06" w:rsidRDefault="00D63D06" w:rsidP="00D63D06">
      <w:pPr>
        <w:pStyle w:val="Clause-nohanging"/>
        <w:tabs>
          <w:tab w:val="clear" w:pos="851"/>
          <w:tab w:val="left" w:leader="dot" w:pos="9071"/>
        </w:tabs>
      </w:pPr>
      <w:r>
        <w:t xml:space="preserve">Audit Firm Signature  </w:t>
      </w:r>
      <w:r>
        <w:tab/>
      </w:r>
    </w:p>
    <w:p w14:paraId="1B4EFE72" w14:textId="77777777" w:rsidR="00A1180A" w:rsidRDefault="00A1180A" w:rsidP="00CD7709">
      <w:pPr>
        <w:pStyle w:val="Clause-nohanging"/>
        <w:tabs>
          <w:tab w:val="clear" w:pos="851"/>
          <w:tab w:val="left" w:leader="dot" w:pos="9072"/>
        </w:tabs>
      </w:pPr>
    </w:p>
    <w:p w14:paraId="40842272" w14:textId="77777777" w:rsidR="00CA14D1" w:rsidRDefault="00CA14D1" w:rsidP="00CA14D1">
      <w:pPr>
        <w:pStyle w:val="Clause-nohanging"/>
        <w:tabs>
          <w:tab w:val="clear" w:pos="851"/>
          <w:tab w:val="left" w:leader="dot" w:pos="9071"/>
        </w:tabs>
      </w:pPr>
      <w:r>
        <w:t xml:space="preserve">Name of Audit Firm  </w:t>
      </w:r>
      <w:r>
        <w:tab/>
      </w:r>
    </w:p>
    <w:p w14:paraId="282A50BF" w14:textId="77777777" w:rsidR="00CA14D1" w:rsidRDefault="00CA14D1" w:rsidP="00CA14D1">
      <w:pPr>
        <w:pStyle w:val="Clause-nohanging"/>
        <w:tabs>
          <w:tab w:val="clear" w:pos="851"/>
          <w:tab w:val="left" w:leader="dot" w:pos="9071"/>
        </w:tabs>
      </w:pPr>
    </w:p>
    <w:p w14:paraId="7A688759" w14:textId="77777777" w:rsidR="00CA14D1" w:rsidRDefault="00CA14D1" w:rsidP="00CA14D1">
      <w:pPr>
        <w:pStyle w:val="Clause-nohanging"/>
        <w:tabs>
          <w:tab w:val="clear" w:pos="851"/>
          <w:tab w:val="left" w:leader="dot" w:pos="9071"/>
        </w:tabs>
      </w:pPr>
      <w:r>
        <w:t xml:space="preserve">Partner’s Signature  </w:t>
      </w:r>
      <w:r>
        <w:tab/>
      </w:r>
    </w:p>
    <w:p w14:paraId="171D6AFA" w14:textId="77777777" w:rsidR="00CA14D1" w:rsidRDefault="00CA14D1" w:rsidP="00CA14D1">
      <w:pPr>
        <w:pStyle w:val="Clause-nohanging"/>
        <w:tabs>
          <w:tab w:val="clear" w:pos="851"/>
          <w:tab w:val="left" w:leader="dot" w:pos="9071"/>
        </w:tabs>
      </w:pPr>
    </w:p>
    <w:p w14:paraId="5E9DC638" w14:textId="77777777" w:rsidR="00CA14D1" w:rsidRDefault="00CA14D1" w:rsidP="00CA14D1">
      <w:pPr>
        <w:pStyle w:val="Clause-nohanging"/>
        <w:tabs>
          <w:tab w:val="clear" w:pos="851"/>
          <w:tab w:val="left" w:leader="dot" w:pos="9071"/>
        </w:tabs>
      </w:pPr>
      <w:r>
        <w:t xml:space="preserve">Name of Partner  </w:t>
      </w:r>
      <w:r>
        <w:tab/>
      </w:r>
    </w:p>
    <w:p w14:paraId="65CA4488" w14:textId="77777777" w:rsidR="00A1180A" w:rsidRDefault="00A1180A" w:rsidP="00CD7709">
      <w:pPr>
        <w:pStyle w:val="Clause-nohanging"/>
        <w:tabs>
          <w:tab w:val="clear" w:pos="851"/>
          <w:tab w:val="left" w:leader="dot" w:pos="9072"/>
        </w:tabs>
      </w:pPr>
    </w:p>
    <w:p w14:paraId="1BB40EB8" w14:textId="77777777" w:rsidR="00CA14D1" w:rsidRDefault="00CA14D1" w:rsidP="00CA14D1">
      <w:pPr>
        <w:pStyle w:val="Clause-nohanging"/>
        <w:tabs>
          <w:tab w:val="clear" w:pos="851"/>
          <w:tab w:val="left" w:leader="dot" w:pos="9071"/>
        </w:tabs>
      </w:pPr>
      <w:r>
        <w:t xml:space="preserve">Address of Audit Firm  </w:t>
      </w:r>
      <w:r>
        <w:tab/>
      </w:r>
    </w:p>
    <w:p w14:paraId="65A55F3D" w14:textId="77777777" w:rsidR="00CA14D1" w:rsidRDefault="00CA14D1" w:rsidP="00CA14D1">
      <w:pPr>
        <w:pStyle w:val="Clause-nohanging"/>
        <w:tabs>
          <w:tab w:val="clear" w:pos="851"/>
          <w:tab w:val="left" w:leader="dot" w:pos="9071"/>
        </w:tabs>
      </w:pPr>
    </w:p>
    <w:p w14:paraId="1443A26C" w14:textId="77777777" w:rsidR="00A1180A" w:rsidRDefault="00A1180A" w:rsidP="00CA14D1">
      <w:pPr>
        <w:pStyle w:val="Clause-nohanging"/>
        <w:tabs>
          <w:tab w:val="clear" w:pos="851"/>
          <w:tab w:val="left" w:leader="dot" w:pos="9072"/>
        </w:tabs>
      </w:pPr>
      <w:r>
        <w:tab/>
      </w:r>
    </w:p>
    <w:p w14:paraId="01BAB4FF" w14:textId="77777777" w:rsidR="00A1180A" w:rsidRDefault="00A1180A" w:rsidP="00CD7709">
      <w:pPr>
        <w:pStyle w:val="Clause-nohanging"/>
        <w:tabs>
          <w:tab w:val="clear" w:pos="851"/>
          <w:tab w:val="left" w:leader="dot" w:pos="9072"/>
        </w:tabs>
      </w:pPr>
    </w:p>
    <w:p w14:paraId="72BE511B" w14:textId="77777777" w:rsidR="00CA14D1" w:rsidRDefault="00CA14D1" w:rsidP="00CA14D1">
      <w:pPr>
        <w:pStyle w:val="Clause-nohanging"/>
        <w:tabs>
          <w:tab w:val="clear" w:pos="851"/>
          <w:tab w:val="left" w:leader="dot" w:pos="9071"/>
        </w:tabs>
      </w:pPr>
      <w:r>
        <w:t xml:space="preserve">Date  </w:t>
      </w:r>
      <w:r>
        <w:tab/>
      </w:r>
    </w:p>
    <w:p w14:paraId="0A3A7B0A" w14:textId="77777777" w:rsidR="00A1180A" w:rsidRDefault="00A1180A" w:rsidP="00A1180A">
      <w:pPr>
        <w:pStyle w:val="Clause"/>
      </w:pPr>
    </w:p>
    <w:p w14:paraId="06344A73" w14:textId="77777777" w:rsidR="00FE3EC0" w:rsidRDefault="00FE3EC0" w:rsidP="006F21BA">
      <w:pPr>
        <w:pStyle w:val="Heading3"/>
        <w:sectPr w:rsidR="00FE3EC0" w:rsidSect="000918A6">
          <w:headerReference w:type="even" r:id="rId10"/>
          <w:headerReference w:type="default" r:id="rId11"/>
          <w:footerReference w:type="default" r:id="rId12"/>
          <w:headerReference w:type="first" r:id="rId13"/>
          <w:pgSz w:w="11907" w:h="16840" w:code="9"/>
          <w:pgMar w:top="1134" w:right="1418" w:bottom="1134" w:left="1418" w:header="0" w:footer="692" w:gutter="0"/>
          <w:cols w:space="708"/>
          <w:docGrid w:linePitch="360"/>
        </w:sectPr>
      </w:pPr>
    </w:p>
    <w:p w14:paraId="1F18CC76" w14:textId="77777777" w:rsidR="00A1180A" w:rsidRDefault="00A1180A" w:rsidP="006F21BA">
      <w:pPr>
        <w:pStyle w:val="Heading3"/>
      </w:pPr>
      <w:bookmarkStart w:id="2" w:name="_Toc172735670"/>
      <w:r>
        <w:lastRenderedPageBreak/>
        <w:t>Form 2 – Auditor's Report on Audited NTA Return</w:t>
      </w:r>
      <w:bookmarkEnd w:id="2"/>
    </w:p>
    <w:p w14:paraId="15689010" w14:textId="77777777" w:rsidR="00A1180A" w:rsidRPr="00566096" w:rsidRDefault="00A1180A" w:rsidP="00C92B2A">
      <w:pPr>
        <w:pStyle w:val="Clause"/>
        <w:spacing w:before="0" w:after="0"/>
        <w:rPr>
          <w:b/>
        </w:rPr>
      </w:pPr>
      <w:r w:rsidRPr="00566096">
        <w:rPr>
          <w:b/>
        </w:rPr>
        <w:t>Independent Auditor’s Report to the Directors of [</w:t>
      </w:r>
      <w:proofErr w:type="spellStart"/>
      <w:r w:rsidRPr="00566096">
        <w:rPr>
          <w:b/>
        </w:rPr>
        <w:t>Participant_name</w:t>
      </w:r>
      <w:proofErr w:type="spellEnd"/>
      <w:r w:rsidRPr="00566096">
        <w:rPr>
          <w:b/>
        </w:rPr>
        <w:t>]</w:t>
      </w:r>
    </w:p>
    <w:p w14:paraId="4E60D3EC" w14:textId="77777777" w:rsidR="005E47BF" w:rsidRDefault="005E47BF" w:rsidP="005E47BF">
      <w:pPr>
        <w:pStyle w:val="Clause-nohanging"/>
        <w:spacing w:before="0" w:after="0"/>
      </w:pPr>
    </w:p>
    <w:p w14:paraId="676B6B0C" w14:textId="04285955" w:rsidR="00A1180A" w:rsidRDefault="00A1180A" w:rsidP="00C92B2A">
      <w:pPr>
        <w:pStyle w:val="Clause-nohanging"/>
        <w:spacing w:before="0" w:after="0"/>
      </w:pPr>
      <w:r>
        <w:t xml:space="preserve">We have audited the financial information set out in the </w:t>
      </w:r>
      <w:r w:rsidR="005E47BF">
        <w:t xml:space="preserve">Annual </w:t>
      </w:r>
      <w:r>
        <w:t>Audited NTA Return, excluding the:</w:t>
      </w:r>
    </w:p>
    <w:p w14:paraId="1EF69A85" w14:textId="4D2B9C9C" w:rsidR="00A1180A" w:rsidRDefault="00A1180A" w:rsidP="00C92B2A">
      <w:pPr>
        <w:pStyle w:val="Bullet"/>
        <w:numPr>
          <w:ilvl w:val="0"/>
          <w:numId w:val="65"/>
        </w:numPr>
        <w:spacing w:before="0" w:after="0"/>
      </w:pPr>
      <w:r>
        <w:t>Director</w:t>
      </w:r>
      <w:r w:rsidR="009E1194">
        <w:t>’</w:t>
      </w:r>
      <w:r>
        <w:t xml:space="preserve">s Statement Relating to </w:t>
      </w:r>
      <w:r w:rsidR="00780672">
        <w:t xml:space="preserve">the Annual Audited NTA </w:t>
      </w:r>
      <w:proofErr w:type="gramStart"/>
      <w:r w:rsidR="00780672">
        <w:t>Return</w:t>
      </w:r>
      <w:r w:rsidR="00584A9B">
        <w:t>;</w:t>
      </w:r>
      <w:proofErr w:type="gramEnd"/>
    </w:p>
    <w:p w14:paraId="461C1CCF" w14:textId="58A6815B" w:rsidR="00EA7499" w:rsidRDefault="00EA7499" w:rsidP="00C92B2A">
      <w:pPr>
        <w:pStyle w:val="Bullet"/>
        <w:numPr>
          <w:ilvl w:val="0"/>
          <w:numId w:val="65"/>
        </w:numPr>
        <w:spacing w:before="0" w:after="0"/>
      </w:pPr>
      <w:r>
        <w:t>Information set out in the “Unaudited”, “Variance</w:t>
      </w:r>
      <w:r w:rsidR="009E1194">
        <w:t xml:space="preserve"> </w:t>
      </w:r>
      <w:r>
        <w:t>$”, “Variance %” and “Variance Explanation” columns in the:</w:t>
      </w:r>
    </w:p>
    <w:p w14:paraId="6703552E" w14:textId="5D8BBD51" w:rsidR="00584A9B" w:rsidRDefault="00EA7499" w:rsidP="00C92B2A">
      <w:pPr>
        <w:pStyle w:val="Bullet"/>
        <w:numPr>
          <w:ilvl w:val="1"/>
          <w:numId w:val="65"/>
        </w:numPr>
        <w:spacing w:before="0" w:after="0"/>
      </w:pPr>
      <w:r>
        <w:t>Income Statement</w:t>
      </w:r>
      <w:r w:rsidR="00FB6E5A">
        <w:t>;</w:t>
      </w:r>
    </w:p>
    <w:p w14:paraId="6B5EAF51" w14:textId="17127CB8" w:rsidR="00EA7499" w:rsidRPr="00C92B2A" w:rsidRDefault="00FB6E5A">
      <w:pPr>
        <w:pStyle w:val="Bullet"/>
        <w:numPr>
          <w:ilvl w:val="1"/>
          <w:numId w:val="65"/>
        </w:numPr>
        <w:spacing w:before="0" w:after="0"/>
      </w:pPr>
      <w:r w:rsidRPr="00C92B2A">
        <w:t>Deposits;</w:t>
      </w:r>
    </w:p>
    <w:p w14:paraId="1AFC84A3" w14:textId="3C723D5F" w:rsidR="00FB6E5A" w:rsidRPr="00C92B2A" w:rsidRDefault="00FB6E5A">
      <w:pPr>
        <w:pStyle w:val="Bullet"/>
        <w:numPr>
          <w:ilvl w:val="1"/>
          <w:numId w:val="65"/>
        </w:numPr>
        <w:spacing w:before="0" w:after="0"/>
      </w:pPr>
      <w:r w:rsidRPr="00C92B2A">
        <w:t>Other Assets;</w:t>
      </w:r>
    </w:p>
    <w:p w14:paraId="1EFF0DB5" w14:textId="1C44D593" w:rsidR="00FB6E5A" w:rsidRPr="001442CA" w:rsidRDefault="00FB6E5A" w:rsidP="00C92B2A">
      <w:pPr>
        <w:pStyle w:val="Bullet"/>
        <w:numPr>
          <w:ilvl w:val="1"/>
          <w:numId w:val="65"/>
        </w:numPr>
        <w:spacing w:before="0" w:after="0"/>
      </w:pPr>
      <w:r w:rsidRPr="00C92B2A">
        <w:t>Contingent Liabilities;</w:t>
      </w:r>
    </w:p>
    <w:p w14:paraId="480399F1" w14:textId="505D8F47" w:rsidR="005E47BF" w:rsidRDefault="005E47BF">
      <w:pPr>
        <w:pStyle w:val="Bullet"/>
        <w:numPr>
          <w:ilvl w:val="1"/>
          <w:numId w:val="65"/>
        </w:numPr>
        <w:spacing w:before="0" w:after="0"/>
      </w:pPr>
      <w:r>
        <w:t>Balance Sheet;</w:t>
      </w:r>
    </w:p>
    <w:p w14:paraId="2FF7677F" w14:textId="2E663AF4" w:rsidR="00F41BDA" w:rsidRDefault="00F41BDA">
      <w:pPr>
        <w:pStyle w:val="Bullet"/>
        <w:numPr>
          <w:ilvl w:val="1"/>
          <w:numId w:val="65"/>
        </w:numPr>
        <w:spacing w:before="0" w:after="0"/>
      </w:pPr>
      <w:r>
        <w:t>Net Tangible Assets;</w:t>
      </w:r>
    </w:p>
    <w:p w14:paraId="544FDFDF" w14:textId="22AE82E7" w:rsidR="00F41BDA" w:rsidRDefault="00F41BDA">
      <w:pPr>
        <w:pStyle w:val="Bullet"/>
        <w:numPr>
          <w:ilvl w:val="1"/>
          <w:numId w:val="65"/>
        </w:numPr>
        <w:spacing w:before="0" w:after="0"/>
      </w:pPr>
      <w:r>
        <w:t>Net Liquid Assets;</w:t>
      </w:r>
    </w:p>
    <w:p w14:paraId="50242B87" w14:textId="61823DC0" w:rsidR="0091281D" w:rsidRDefault="0091281D" w:rsidP="00C92B2A">
      <w:pPr>
        <w:pStyle w:val="Bullet"/>
        <w:numPr>
          <w:ilvl w:val="0"/>
          <w:numId w:val="65"/>
        </w:numPr>
        <w:spacing w:before="0" w:after="0"/>
      </w:pPr>
      <w:r>
        <w:t>Return Profile;</w:t>
      </w:r>
    </w:p>
    <w:p w14:paraId="6CD153BE" w14:textId="6FB36F7F" w:rsidR="005E47BF" w:rsidRDefault="005E47BF" w:rsidP="00C92B2A">
      <w:pPr>
        <w:pStyle w:val="Bullet"/>
        <w:numPr>
          <w:ilvl w:val="0"/>
          <w:numId w:val="65"/>
        </w:numPr>
        <w:spacing w:before="0" w:after="0"/>
      </w:pPr>
      <w:r>
        <w:t>Credit Facilities and Borrowings;</w:t>
      </w:r>
    </w:p>
    <w:p w14:paraId="0EA1A199" w14:textId="0F02B825" w:rsidR="005E47BF" w:rsidRDefault="005E47BF" w:rsidP="00C92B2A">
      <w:pPr>
        <w:pStyle w:val="Bullet"/>
        <w:numPr>
          <w:ilvl w:val="0"/>
          <w:numId w:val="65"/>
        </w:numPr>
        <w:spacing w:before="0" w:after="0"/>
      </w:pPr>
      <w:r>
        <w:t>Encumbrance Details; and</w:t>
      </w:r>
    </w:p>
    <w:p w14:paraId="550D805B" w14:textId="7BAD6470" w:rsidR="005E47BF" w:rsidRDefault="005E47BF" w:rsidP="00C92B2A">
      <w:pPr>
        <w:pStyle w:val="Bullet"/>
        <w:numPr>
          <w:ilvl w:val="0"/>
          <w:numId w:val="65"/>
        </w:numPr>
        <w:spacing w:before="0" w:after="0"/>
      </w:pPr>
      <w:r>
        <w:t xml:space="preserve">Additional Comments </w:t>
      </w:r>
    </w:p>
    <w:p w14:paraId="7592925E" w14:textId="2832D681" w:rsidR="00A1180A" w:rsidRDefault="00780672" w:rsidP="00C92B2A">
      <w:pPr>
        <w:pStyle w:val="Clause-nohanging"/>
        <w:spacing w:before="0" w:after="0"/>
      </w:pPr>
      <w:r>
        <w:t>(the “Return”) of [</w:t>
      </w:r>
      <w:proofErr w:type="spellStart"/>
      <w:r>
        <w:t>Participant_name</w:t>
      </w:r>
      <w:proofErr w:type="spellEnd"/>
      <w:r>
        <w:t>] (the “Participant”) for the [period] ended [date].</w:t>
      </w:r>
    </w:p>
    <w:p w14:paraId="130606E1" w14:textId="77777777" w:rsidR="00A1180A" w:rsidRPr="00566096" w:rsidRDefault="00A1180A" w:rsidP="00A1180A">
      <w:pPr>
        <w:pStyle w:val="Clause"/>
        <w:rPr>
          <w:b/>
          <w:i/>
        </w:rPr>
      </w:pPr>
      <w:r w:rsidRPr="00566096">
        <w:rPr>
          <w:b/>
          <w:i/>
        </w:rPr>
        <w:t>The Responsibility of the Directors for the Return</w:t>
      </w:r>
    </w:p>
    <w:p w14:paraId="69429A69" w14:textId="77777777" w:rsidR="00A1180A" w:rsidRDefault="00A1180A" w:rsidP="00566096">
      <w:pPr>
        <w:pStyle w:val="Clause-nohanging"/>
      </w:pPr>
      <w:r>
        <w:t xml:space="preserve">The </w:t>
      </w:r>
      <w:r w:rsidRPr="00566096">
        <w:rPr>
          <w:b/>
        </w:rPr>
        <w:t>directors</w:t>
      </w:r>
      <w:r>
        <w:t xml:space="preserve"> of the Participant are responsible for the preparation and fair presentation of the financial information set out in the Return in accordance with the requirements of the </w:t>
      </w:r>
      <w:r w:rsidRPr="00566096">
        <w:rPr>
          <w:b/>
        </w:rPr>
        <w:t>ASX Clear (Futures) Pty Limited (“ASX Clear (Futures)”) Operating Rules</w:t>
      </w:r>
      <w:r>
        <w:t>.  This responsibility includes establishing and maintaining internal controls relevant to the preparation and fair presentation of the financial information set out in the Return to ensure that the Return is free from material misstatement, whether due to fraud or error; selecting and applying appropriate accounting policies; and making accounting estimates that are reasonable in the circumstances.</w:t>
      </w:r>
    </w:p>
    <w:p w14:paraId="3B2AA295" w14:textId="77777777" w:rsidR="00A1180A" w:rsidRPr="00566096" w:rsidRDefault="00A1180A" w:rsidP="00566096">
      <w:pPr>
        <w:pStyle w:val="Clause-nohanging"/>
        <w:rPr>
          <w:b/>
          <w:i/>
        </w:rPr>
      </w:pPr>
      <w:r w:rsidRPr="00566096">
        <w:rPr>
          <w:b/>
          <w:i/>
        </w:rPr>
        <w:t>Auditor’s Responsibility</w:t>
      </w:r>
    </w:p>
    <w:p w14:paraId="6DAC124E" w14:textId="77777777" w:rsidR="00A1180A" w:rsidRDefault="00A1180A" w:rsidP="00566096">
      <w:pPr>
        <w:pStyle w:val="Clause-nohanging"/>
      </w:pPr>
      <w:r>
        <w:t xml:space="preserve">Our responsibility is to express an opinion on the financial information set out in the Return based on our audit.  We conducted our audit in accordance with </w:t>
      </w:r>
      <w:r w:rsidRPr="00566096">
        <w:rPr>
          <w:b/>
        </w:rPr>
        <w:t>Australian Auditing Standards</w:t>
      </w:r>
      <w:proofErr w:type="gramStart"/>
      <w:r w:rsidRPr="00566096">
        <w:rPr>
          <w:b/>
        </w:rPr>
        <w:t>/[</w:t>
      </w:r>
      <w:proofErr w:type="gramEnd"/>
      <w:r w:rsidRPr="00566096">
        <w:rPr>
          <w:b/>
        </w:rPr>
        <w:t>insert auditing standards applicable to Participant’s home jurisdiction]</w:t>
      </w:r>
      <w:r>
        <w:t>.  These Auditing Standards require that we comply with relevant ethical requirements relating to audit engagements and plan and perform the audit to obtain reasonable assurance, whether the financial information set out in the attached Return, is free from material misstatement.</w:t>
      </w:r>
    </w:p>
    <w:p w14:paraId="7D4734EA" w14:textId="77777777" w:rsidR="00A1180A" w:rsidRDefault="00A1180A" w:rsidP="00566096">
      <w:pPr>
        <w:pStyle w:val="Clause-nohanging"/>
      </w:pPr>
      <w:r>
        <w:t>An audit involves performing procedures to obtain audit evidence about the amounts and disclosures of the financial information set out in the Return.  The procedures selected depend on the auditor’s judgement, including the assessment of the risks of material misstatement of the financial information set out in the Return whether due to fraud or error.  In making those risk assessments, the auditor considers internal controls relevant to the Participant’s preparation and fair presentation of the financial information set out in the Return in order to design audit procedures that are appropriate in the circumstances, but not for the purpose of expressing an opinion on the effectiveness of the Participant’s internal controls.  An audit also includes evaluating the appropriateness of accounting policies used and the reasonableness of accounting estimates made by the directors of the Participant, as well as evaluating the overall presentation of the financial information set out in the Return.</w:t>
      </w:r>
    </w:p>
    <w:p w14:paraId="2FC5FB81" w14:textId="77777777" w:rsidR="00A1180A" w:rsidRDefault="00A1180A" w:rsidP="00566096">
      <w:pPr>
        <w:pStyle w:val="Clause-nohanging"/>
      </w:pPr>
      <w:r>
        <w:t>We believe that the audit evidence we have obtained is sufficient and appropriate to provide a basis for our audit opinion.</w:t>
      </w:r>
    </w:p>
    <w:p w14:paraId="594E5F80" w14:textId="77777777" w:rsidR="00A1180A" w:rsidRPr="00566096" w:rsidRDefault="00A1180A" w:rsidP="00566096">
      <w:pPr>
        <w:pStyle w:val="Clause-nohanging"/>
        <w:rPr>
          <w:b/>
        </w:rPr>
      </w:pPr>
      <w:r w:rsidRPr="00566096">
        <w:rPr>
          <w:b/>
        </w:rPr>
        <w:t>INDEPENDENCE</w:t>
      </w:r>
    </w:p>
    <w:p w14:paraId="2EB290F6" w14:textId="77777777" w:rsidR="00A1180A" w:rsidRDefault="00A1180A" w:rsidP="00566096">
      <w:pPr>
        <w:pStyle w:val="Clause-nohanging"/>
      </w:pPr>
      <w:r>
        <w:t xml:space="preserve">In conducting our audit, we have complied with the independence requirements of </w:t>
      </w:r>
      <w:r w:rsidRPr="00566096">
        <w:rPr>
          <w:b/>
        </w:rPr>
        <w:t>APES 110: Code of Ethics for Professional Accountants</w:t>
      </w:r>
      <w:proofErr w:type="gramStart"/>
      <w:r w:rsidRPr="00566096">
        <w:rPr>
          <w:b/>
        </w:rPr>
        <w:t>/[</w:t>
      </w:r>
      <w:proofErr w:type="gramEnd"/>
      <w:r w:rsidRPr="00566096">
        <w:rPr>
          <w:b/>
        </w:rPr>
        <w:t>code of conduct legislation applicable to Participant’s home jurisdiction]</w:t>
      </w:r>
      <w:r>
        <w:t>.</w:t>
      </w:r>
    </w:p>
    <w:p w14:paraId="136FF095" w14:textId="77777777" w:rsidR="00A1180A" w:rsidRDefault="00A1180A" w:rsidP="00566096">
      <w:pPr>
        <w:pStyle w:val="Clause-nohanging"/>
      </w:pPr>
    </w:p>
    <w:p w14:paraId="486D34FB" w14:textId="35A5CFB9" w:rsidR="00A1180A" w:rsidRPr="00566096" w:rsidRDefault="00A1180A" w:rsidP="00566096">
      <w:pPr>
        <w:pStyle w:val="Clause-nohanging"/>
        <w:rPr>
          <w:b/>
        </w:rPr>
      </w:pPr>
      <w:r w:rsidRPr="00566096">
        <w:rPr>
          <w:b/>
        </w:rPr>
        <w:t>BASIS FOR QUALIFIED OPINION (IF APPLICABLE)</w:t>
      </w:r>
    </w:p>
    <w:p w14:paraId="20966B82" w14:textId="77777777" w:rsidR="00A1180A" w:rsidRDefault="00A1180A" w:rsidP="00566096">
      <w:pPr>
        <w:pStyle w:val="Clause-nohanging"/>
      </w:pPr>
    </w:p>
    <w:p w14:paraId="45A72A66" w14:textId="77777777" w:rsidR="00A1180A" w:rsidRPr="00566096" w:rsidRDefault="00A1180A" w:rsidP="00566096">
      <w:pPr>
        <w:pStyle w:val="Clause-nohanging"/>
        <w:rPr>
          <w:b/>
        </w:rPr>
      </w:pPr>
      <w:r w:rsidRPr="00566096">
        <w:rPr>
          <w:b/>
        </w:rPr>
        <w:t>[QUALIFIED] AUDITOR’S OPINION</w:t>
      </w:r>
    </w:p>
    <w:p w14:paraId="39127288" w14:textId="77777777" w:rsidR="00A1180A" w:rsidRDefault="00A1180A" w:rsidP="00566096">
      <w:pPr>
        <w:pStyle w:val="Clause-nohanging"/>
      </w:pPr>
      <w:r>
        <w:t xml:space="preserve">In our opinion, </w:t>
      </w:r>
      <w:r w:rsidRPr="00566096">
        <w:rPr>
          <w:b/>
        </w:rPr>
        <w:t>[except for the matters referred to in the qualification below]</w:t>
      </w:r>
      <w:r>
        <w:t xml:space="preserve">, the Return of </w:t>
      </w:r>
      <w:r w:rsidRPr="00566096">
        <w:rPr>
          <w:b/>
        </w:rPr>
        <w:t>[</w:t>
      </w:r>
      <w:proofErr w:type="spellStart"/>
      <w:r w:rsidRPr="00566096">
        <w:rPr>
          <w:b/>
        </w:rPr>
        <w:t>Participant_name</w:t>
      </w:r>
      <w:proofErr w:type="spellEnd"/>
      <w:r w:rsidRPr="00566096">
        <w:rPr>
          <w:b/>
        </w:rPr>
        <w:t>]</w:t>
      </w:r>
      <w:r>
        <w:t xml:space="preserve"> for the </w:t>
      </w:r>
      <w:r w:rsidRPr="00566096">
        <w:rPr>
          <w:b/>
        </w:rPr>
        <w:t>[period]</w:t>
      </w:r>
      <w:r>
        <w:t xml:space="preserve"> ended </w:t>
      </w:r>
      <w:r w:rsidRPr="00566096">
        <w:rPr>
          <w:b/>
        </w:rPr>
        <w:t>[date]</w:t>
      </w:r>
      <w:r>
        <w:t xml:space="preserve"> presents fairly, in all material respects, the financial information of the Participant for the </w:t>
      </w:r>
      <w:r w:rsidRPr="00566096">
        <w:rPr>
          <w:b/>
        </w:rPr>
        <w:t>[period]</w:t>
      </w:r>
      <w:r>
        <w:t xml:space="preserve"> ended </w:t>
      </w:r>
      <w:r w:rsidRPr="00566096">
        <w:rPr>
          <w:b/>
        </w:rPr>
        <w:t>[date]</w:t>
      </w:r>
      <w:r>
        <w:t xml:space="preserve"> as required by </w:t>
      </w:r>
      <w:r w:rsidRPr="00566096">
        <w:rPr>
          <w:b/>
        </w:rPr>
        <w:t>ASX Clear (Futures) in accordance with the ASX Clear (Futures) Operating Rules</w:t>
      </w:r>
      <w:r>
        <w:t xml:space="preserve"> that are relevant to the preparation and presentation of the Return.</w:t>
      </w:r>
    </w:p>
    <w:p w14:paraId="13C09F54" w14:textId="77777777" w:rsidR="00A1180A" w:rsidRPr="00566096" w:rsidRDefault="00A1180A" w:rsidP="00566096">
      <w:pPr>
        <w:pStyle w:val="Clause-nohanging"/>
        <w:rPr>
          <w:b/>
        </w:rPr>
      </w:pPr>
      <w:r w:rsidRPr="00566096">
        <w:rPr>
          <w:b/>
        </w:rPr>
        <w:t>BASIS OF PREPARATION AND RESTRICTION ON DISTRIBUTION AND USE</w:t>
      </w:r>
    </w:p>
    <w:p w14:paraId="5FAD1DC6" w14:textId="77777777" w:rsidR="00A1180A" w:rsidRDefault="00A1180A" w:rsidP="00566096">
      <w:pPr>
        <w:pStyle w:val="Clause-nohanging"/>
      </w:pPr>
      <w:r>
        <w:t xml:space="preserve">Without modifying our opinion, we draw attention to the basis of preparation of the Return.  The Return has been </w:t>
      </w:r>
      <w:r w:rsidRPr="006D7D29">
        <w:rPr>
          <w:b/>
        </w:rPr>
        <w:t>prepared in accordance with ASX Clear (Futures) Pty Limited Operating Rule 8.5(b)</w:t>
      </w:r>
      <w:r w:rsidR="00773835" w:rsidRPr="00773835">
        <w:rPr>
          <w:b/>
        </w:rPr>
        <w:t>/OTC Rule 3.3(</w:t>
      </w:r>
      <w:r w:rsidR="00773835">
        <w:rPr>
          <w:b/>
        </w:rPr>
        <w:t>b</w:t>
      </w:r>
      <w:r w:rsidR="00773835" w:rsidRPr="00773835">
        <w:rPr>
          <w:b/>
        </w:rPr>
        <w:t>)(</w:t>
      </w:r>
      <w:proofErr w:type="gramStart"/>
      <w:r w:rsidR="00773835" w:rsidRPr="00773835">
        <w:rPr>
          <w:b/>
        </w:rPr>
        <w:t>ii)*</w:t>
      </w:r>
      <w:proofErr w:type="gramEnd"/>
      <w:r>
        <w:t>.</w:t>
      </w:r>
    </w:p>
    <w:p w14:paraId="0F5C20FB" w14:textId="77777777" w:rsidR="00A1180A" w:rsidRDefault="00A1180A" w:rsidP="00566096">
      <w:pPr>
        <w:pStyle w:val="Clause-nohanging"/>
      </w:pPr>
      <w:r>
        <w:t>This report has been prepared for the Participant in order to meet its obligations to lodge this report with ASX Clear (Futures) Pty Limited.  We disclaim any assumption of responsibility for reliance on this report to any person other than the Participant and ASX Clear (Futures) Pty Limited or for any purpose other than that for which it was prepared.</w:t>
      </w:r>
    </w:p>
    <w:p w14:paraId="5C69EDD0" w14:textId="77777777" w:rsidR="00A1180A" w:rsidRDefault="00A1180A" w:rsidP="00566096">
      <w:pPr>
        <w:pStyle w:val="Clause-nohanging"/>
      </w:pPr>
    </w:p>
    <w:p w14:paraId="66D519FB" w14:textId="77777777" w:rsidR="00A1180A" w:rsidRDefault="00A1180A" w:rsidP="00A37602">
      <w:pPr>
        <w:pStyle w:val="Clause-nohanging"/>
        <w:tabs>
          <w:tab w:val="clear" w:pos="851"/>
          <w:tab w:val="left" w:leader="dot" w:pos="4820"/>
          <w:tab w:val="left" w:pos="5529"/>
          <w:tab w:val="left" w:leader="dot" w:pos="9071"/>
        </w:tabs>
      </w:pPr>
      <w:r>
        <w:t xml:space="preserve">Dated this  </w:t>
      </w:r>
      <w:r>
        <w:tab/>
        <w:t xml:space="preserve"> day of  </w:t>
      </w:r>
      <w:r>
        <w:tab/>
      </w:r>
    </w:p>
    <w:p w14:paraId="18528EB9" w14:textId="77777777" w:rsidR="00A1180A" w:rsidRDefault="00A1180A" w:rsidP="00566096">
      <w:pPr>
        <w:pStyle w:val="Clause-nohanging"/>
        <w:tabs>
          <w:tab w:val="clear" w:pos="851"/>
          <w:tab w:val="left" w:leader="dot" w:pos="9072"/>
        </w:tabs>
      </w:pPr>
    </w:p>
    <w:p w14:paraId="323A0F32" w14:textId="77777777" w:rsidR="00A1180A" w:rsidRDefault="00A1180A" w:rsidP="00CA14D1">
      <w:pPr>
        <w:pStyle w:val="Clause-nohanging"/>
        <w:tabs>
          <w:tab w:val="clear" w:pos="851"/>
          <w:tab w:val="left" w:leader="dot" w:pos="9071"/>
        </w:tabs>
      </w:pPr>
      <w:r>
        <w:t xml:space="preserve">Audit Firm “Signature”  </w:t>
      </w:r>
      <w:r>
        <w:tab/>
      </w:r>
    </w:p>
    <w:p w14:paraId="7865CFA5" w14:textId="77777777" w:rsidR="00A1180A" w:rsidRDefault="00A1180A" w:rsidP="00A37602">
      <w:pPr>
        <w:pStyle w:val="Clause-nohanging"/>
        <w:tabs>
          <w:tab w:val="clear" w:pos="851"/>
          <w:tab w:val="left" w:leader="dot" w:pos="9071"/>
        </w:tabs>
      </w:pPr>
    </w:p>
    <w:p w14:paraId="74DBEF04" w14:textId="77777777" w:rsidR="00A1180A" w:rsidRDefault="00A1180A" w:rsidP="00A37602">
      <w:pPr>
        <w:pStyle w:val="Clause-nohanging"/>
        <w:tabs>
          <w:tab w:val="clear" w:pos="851"/>
          <w:tab w:val="left" w:leader="dot" w:pos="9071"/>
        </w:tabs>
      </w:pPr>
      <w:r>
        <w:t xml:space="preserve">Name of Audit Firm  </w:t>
      </w:r>
      <w:r>
        <w:tab/>
      </w:r>
    </w:p>
    <w:p w14:paraId="346D52E2" w14:textId="77777777" w:rsidR="00A1180A" w:rsidRDefault="00A1180A" w:rsidP="00A37602">
      <w:pPr>
        <w:pStyle w:val="Clause-nohanging"/>
        <w:tabs>
          <w:tab w:val="clear" w:pos="851"/>
          <w:tab w:val="left" w:leader="dot" w:pos="9071"/>
        </w:tabs>
      </w:pPr>
    </w:p>
    <w:p w14:paraId="61116744" w14:textId="77777777" w:rsidR="00A1180A" w:rsidRDefault="00A1180A" w:rsidP="00A37602">
      <w:pPr>
        <w:pStyle w:val="Clause-nohanging"/>
        <w:tabs>
          <w:tab w:val="clear" w:pos="851"/>
          <w:tab w:val="left" w:leader="dot" w:pos="9071"/>
        </w:tabs>
      </w:pPr>
      <w:r>
        <w:t xml:space="preserve">Address of Audit Firm  </w:t>
      </w:r>
      <w:r>
        <w:tab/>
      </w:r>
    </w:p>
    <w:p w14:paraId="73B37A43" w14:textId="77777777" w:rsidR="00A1180A" w:rsidRDefault="00A1180A" w:rsidP="00A37602">
      <w:pPr>
        <w:pStyle w:val="Clause-nohanging"/>
        <w:tabs>
          <w:tab w:val="clear" w:pos="851"/>
          <w:tab w:val="left" w:leader="dot" w:pos="9071"/>
        </w:tabs>
      </w:pPr>
    </w:p>
    <w:p w14:paraId="47663F05" w14:textId="77777777" w:rsidR="00A1180A" w:rsidRDefault="00A1180A" w:rsidP="00A37602">
      <w:pPr>
        <w:pStyle w:val="Clause-nohanging"/>
        <w:tabs>
          <w:tab w:val="clear" w:pos="851"/>
          <w:tab w:val="left" w:leader="dot" w:pos="9071"/>
        </w:tabs>
      </w:pPr>
      <w:r>
        <w:t xml:space="preserve">Partner’s Signature  </w:t>
      </w:r>
      <w:r>
        <w:tab/>
      </w:r>
    </w:p>
    <w:p w14:paraId="388C8533" w14:textId="77777777" w:rsidR="00A1180A" w:rsidRDefault="00A1180A" w:rsidP="00A37602">
      <w:pPr>
        <w:pStyle w:val="Clause-nohanging"/>
        <w:tabs>
          <w:tab w:val="clear" w:pos="851"/>
          <w:tab w:val="left" w:leader="dot" w:pos="9071"/>
        </w:tabs>
      </w:pPr>
    </w:p>
    <w:p w14:paraId="01DEBBF7" w14:textId="77777777" w:rsidR="00A1180A" w:rsidRDefault="00A1180A" w:rsidP="00A37602">
      <w:pPr>
        <w:pStyle w:val="Clause-nohanging"/>
        <w:tabs>
          <w:tab w:val="clear" w:pos="851"/>
          <w:tab w:val="left" w:leader="dot" w:pos="9071"/>
        </w:tabs>
      </w:pPr>
      <w:r>
        <w:t xml:space="preserve">Name of Partner  </w:t>
      </w:r>
      <w:r>
        <w:tab/>
      </w:r>
    </w:p>
    <w:p w14:paraId="58DD9C51" w14:textId="77777777" w:rsidR="00A1180A" w:rsidRDefault="00A1180A" w:rsidP="00566096">
      <w:pPr>
        <w:pStyle w:val="Clause-nohanging"/>
      </w:pPr>
    </w:p>
    <w:p w14:paraId="062EED70" w14:textId="5498A78A" w:rsidR="00BE1E03" w:rsidRPr="00401922" w:rsidRDefault="00A1180A" w:rsidP="00401922">
      <w:pPr>
        <w:pStyle w:val="Clause-nohanging"/>
        <w:pBdr>
          <w:top w:val="single" w:sz="4" w:space="1" w:color="auto"/>
        </w:pBdr>
        <w:rPr>
          <w:b/>
          <w:sz w:val="20"/>
          <w:szCs w:val="20"/>
        </w:rPr>
      </w:pPr>
      <w:r w:rsidRPr="00566096">
        <w:rPr>
          <w:b/>
          <w:sz w:val="20"/>
          <w:szCs w:val="20"/>
        </w:rPr>
        <w:t>If an auditor is not satisfied as to any matter a qualified audit opinion should be expressed.</w:t>
      </w:r>
    </w:p>
    <w:sectPr w:rsidR="00BE1E03" w:rsidRPr="00401922" w:rsidSect="000918A6">
      <w:headerReference w:type="even" r:id="rId14"/>
      <w:headerReference w:type="default" r:id="rId15"/>
      <w:footerReference w:type="default" r:id="rId16"/>
      <w:headerReference w:type="first" r:id="rId17"/>
      <w:pgSz w:w="11907" w:h="16840" w:code="9"/>
      <w:pgMar w:top="1134" w:right="1418" w:bottom="1134" w:left="1418" w:header="0"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6970D" w14:textId="77777777" w:rsidR="00EE005E" w:rsidRDefault="00EE005E">
      <w:r>
        <w:separator/>
      </w:r>
    </w:p>
  </w:endnote>
  <w:endnote w:type="continuationSeparator" w:id="0">
    <w:p w14:paraId="73653311" w14:textId="77777777" w:rsidR="00EE005E" w:rsidRDefault="00EE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Cn BT">
    <w:altName w:val="Arial Narrow"/>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5A0D" w14:textId="03AE92ED" w:rsidR="00D63D06" w:rsidRPr="00EA08BB" w:rsidRDefault="00D63D06" w:rsidP="00C92B2A">
    <w:pPr>
      <w:pStyle w:val="Footer"/>
      <w:pBdr>
        <w:top w:val="single" w:sz="4" w:space="1" w:color="auto"/>
      </w:pBdr>
      <w:jc w:val="right"/>
    </w:pPr>
    <w:r>
      <w:tab/>
      <w:t xml:space="preserve">Page </w:t>
    </w:r>
    <w:r>
      <w:rPr>
        <w:rStyle w:val="PageNumber"/>
      </w:rPr>
      <w:fldChar w:fldCharType="begin"/>
    </w:r>
    <w:r>
      <w:rPr>
        <w:rStyle w:val="PageNumber"/>
      </w:rPr>
      <w:instrText xml:space="preserve"> PAGE </w:instrText>
    </w:r>
    <w:r>
      <w:rPr>
        <w:rStyle w:val="PageNumber"/>
      </w:rPr>
      <w:fldChar w:fldCharType="separate"/>
    </w:r>
    <w:r w:rsidR="00B0156C">
      <w:rPr>
        <w:rStyle w:val="PageNumber"/>
        <w:noProof/>
      </w:rPr>
      <w:t>1</w:t>
    </w:r>
    <w:r>
      <w:rPr>
        <w:rStyle w:val="PageNumber"/>
      </w:rPr>
      <w:fldChar w:fldCharType="end"/>
    </w:r>
  </w:p>
  <w:p w14:paraId="4A81800F" w14:textId="5B474133" w:rsidR="00D63D06" w:rsidRPr="00222E43" w:rsidRDefault="00D63D06" w:rsidP="00222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81C0" w14:textId="6E5F0461" w:rsidR="00D63D06" w:rsidRPr="00EA08BB" w:rsidRDefault="00D63D06" w:rsidP="00C92B2A">
    <w:pPr>
      <w:pStyle w:val="Footer"/>
      <w:pBdr>
        <w:top w:val="single" w:sz="4" w:space="1" w:color="auto"/>
      </w:pBdr>
      <w:jc w:val="right"/>
    </w:pPr>
    <w:r>
      <w:tab/>
      <w:t xml:space="preserve">Page </w:t>
    </w:r>
    <w:r>
      <w:rPr>
        <w:rStyle w:val="PageNumber"/>
      </w:rPr>
      <w:fldChar w:fldCharType="begin"/>
    </w:r>
    <w:r>
      <w:rPr>
        <w:rStyle w:val="PageNumber"/>
      </w:rPr>
      <w:instrText xml:space="preserve"> PAGE </w:instrText>
    </w:r>
    <w:r>
      <w:rPr>
        <w:rStyle w:val="PageNumber"/>
      </w:rPr>
      <w:fldChar w:fldCharType="separate"/>
    </w:r>
    <w:r w:rsidR="00B0156C">
      <w:rPr>
        <w:rStyle w:val="PageNumber"/>
        <w:noProof/>
      </w:rPr>
      <w:t>3</w:t>
    </w:r>
    <w:r>
      <w:rPr>
        <w:rStyle w:val="PageNumber"/>
      </w:rPr>
      <w:fldChar w:fldCharType="end"/>
    </w:r>
  </w:p>
  <w:p w14:paraId="483B7878" w14:textId="4E37DCD9" w:rsidR="00D63D06" w:rsidRPr="00222E43" w:rsidRDefault="00D63D06" w:rsidP="00222E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EB4B" w14:textId="4A84CC74" w:rsidR="00D63D06" w:rsidRPr="00EA08BB" w:rsidRDefault="00D63D06" w:rsidP="00DB001F">
    <w:pPr>
      <w:pStyle w:val="Footer"/>
      <w:pBdr>
        <w:top w:val="single" w:sz="4" w:space="1" w:color="auto"/>
      </w:pBdr>
      <w:jc w:val="right"/>
    </w:pPr>
    <w:r>
      <w:tab/>
      <w:t xml:space="preserve">Page </w:t>
    </w:r>
    <w:r>
      <w:rPr>
        <w:rStyle w:val="PageNumber"/>
      </w:rPr>
      <w:fldChar w:fldCharType="begin"/>
    </w:r>
    <w:r>
      <w:rPr>
        <w:rStyle w:val="PageNumber"/>
      </w:rPr>
      <w:instrText xml:space="preserve"> PAGE </w:instrText>
    </w:r>
    <w:r>
      <w:rPr>
        <w:rStyle w:val="PageNumber"/>
      </w:rPr>
      <w:fldChar w:fldCharType="separate"/>
    </w:r>
    <w:r w:rsidR="00B0156C">
      <w:rPr>
        <w:rStyle w:val="PageNumber"/>
        <w:noProof/>
      </w:rPr>
      <w:t>7</w:t>
    </w:r>
    <w:r>
      <w:rPr>
        <w:rStyle w:val="PageNumber"/>
      </w:rPr>
      <w:fldChar w:fldCharType="end"/>
    </w:r>
  </w:p>
  <w:p w14:paraId="1BD96887" w14:textId="63A45368" w:rsidR="00D63D06" w:rsidRPr="00222E43" w:rsidRDefault="00D63D06" w:rsidP="00222E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8834C" w14:textId="77777777" w:rsidR="00EE005E" w:rsidRDefault="00EE005E">
      <w:r>
        <w:separator/>
      </w:r>
    </w:p>
  </w:footnote>
  <w:footnote w:type="continuationSeparator" w:id="0">
    <w:p w14:paraId="58D992D8" w14:textId="77777777" w:rsidR="00EE005E" w:rsidRDefault="00EE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9484" w14:textId="68DC2E74" w:rsidR="00F44AE2" w:rsidRDefault="00F44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CEF8" w14:textId="61EEF832" w:rsidR="00F44AE2" w:rsidRDefault="00F44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FB0E" w14:textId="17E9367E" w:rsidR="00F44AE2" w:rsidRDefault="00F44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FF8F" w14:textId="2E07FF9D" w:rsidR="00F44AE2" w:rsidRDefault="00F44A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C1D0" w14:textId="03E5E695" w:rsidR="00F44AE2" w:rsidRDefault="00F44A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664D" w14:textId="22C9AD3F" w:rsidR="00F44AE2" w:rsidRDefault="00F44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BD6"/>
    <w:multiLevelType w:val="hybridMultilevel"/>
    <w:tmpl w:val="49906A7A"/>
    <w:lvl w:ilvl="0" w:tplc="7130B662">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1"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2"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5E672A4"/>
    <w:multiLevelType w:val="hybridMultilevel"/>
    <w:tmpl w:val="15B0461E"/>
    <w:lvl w:ilvl="0" w:tplc="3DF2BCC4">
      <w:start w:val="1"/>
      <w:numFmt w:val="bullet"/>
      <w:pStyle w:val="Definition-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281D5F"/>
    <w:multiLevelType w:val="hybridMultilevel"/>
    <w:tmpl w:val="29A287DC"/>
    <w:lvl w:ilvl="0" w:tplc="0264FEF8">
      <w:numFmt w:val="bullet"/>
      <w:lvlText w:val="–"/>
      <w:lvlJc w:val="left"/>
      <w:pPr>
        <w:ind w:left="785" w:hanging="360"/>
      </w:pPr>
      <w:rPr>
        <w:rFonts w:ascii="Arial" w:eastAsia="Times New Roman" w:hAnsi="Arial" w:cs="Aria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4"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7A987632"/>
    <w:multiLevelType w:val="hybridMultilevel"/>
    <w:tmpl w:val="39CEF3B6"/>
    <w:lvl w:ilvl="0" w:tplc="0C090003">
      <w:start w:val="1"/>
      <w:numFmt w:val="bullet"/>
      <w:lvlText w:val="o"/>
      <w:lvlJc w:val="left"/>
      <w:pPr>
        <w:ind w:left="2120" w:hanging="360"/>
      </w:pPr>
      <w:rPr>
        <w:rFonts w:ascii="Courier New" w:hAnsi="Courier New" w:cs="Courier New" w:hint="default"/>
      </w:rPr>
    </w:lvl>
    <w:lvl w:ilvl="1" w:tplc="0C090003" w:tentative="1">
      <w:start w:val="1"/>
      <w:numFmt w:val="bullet"/>
      <w:lvlText w:val="o"/>
      <w:lvlJc w:val="left"/>
      <w:pPr>
        <w:ind w:left="2840" w:hanging="360"/>
      </w:pPr>
      <w:rPr>
        <w:rFonts w:ascii="Courier New" w:hAnsi="Courier New" w:cs="Courier New" w:hint="default"/>
      </w:rPr>
    </w:lvl>
    <w:lvl w:ilvl="2" w:tplc="0C090005" w:tentative="1">
      <w:start w:val="1"/>
      <w:numFmt w:val="bullet"/>
      <w:lvlText w:val=""/>
      <w:lvlJc w:val="left"/>
      <w:pPr>
        <w:ind w:left="3560" w:hanging="360"/>
      </w:pPr>
      <w:rPr>
        <w:rFonts w:ascii="Wingdings" w:hAnsi="Wingdings" w:hint="default"/>
      </w:rPr>
    </w:lvl>
    <w:lvl w:ilvl="3" w:tplc="0C090001" w:tentative="1">
      <w:start w:val="1"/>
      <w:numFmt w:val="bullet"/>
      <w:lvlText w:val=""/>
      <w:lvlJc w:val="left"/>
      <w:pPr>
        <w:ind w:left="4280" w:hanging="360"/>
      </w:pPr>
      <w:rPr>
        <w:rFonts w:ascii="Symbol" w:hAnsi="Symbol" w:hint="default"/>
      </w:rPr>
    </w:lvl>
    <w:lvl w:ilvl="4" w:tplc="0C090003" w:tentative="1">
      <w:start w:val="1"/>
      <w:numFmt w:val="bullet"/>
      <w:lvlText w:val="o"/>
      <w:lvlJc w:val="left"/>
      <w:pPr>
        <w:ind w:left="5000" w:hanging="360"/>
      </w:pPr>
      <w:rPr>
        <w:rFonts w:ascii="Courier New" w:hAnsi="Courier New" w:cs="Courier New" w:hint="default"/>
      </w:rPr>
    </w:lvl>
    <w:lvl w:ilvl="5" w:tplc="0C090005" w:tentative="1">
      <w:start w:val="1"/>
      <w:numFmt w:val="bullet"/>
      <w:lvlText w:val=""/>
      <w:lvlJc w:val="left"/>
      <w:pPr>
        <w:ind w:left="5720" w:hanging="360"/>
      </w:pPr>
      <w:rPr>
        <w:rFonts w:ascii="Wingdings" w:hAnsi="Wingdings" w:hint="default"/>
      </w:rPr>
    </w:lvl>
    <w:lvl w:ilvl="6" w:tplc="0C090001" w:tentative="1">
      <w:start w:val="1"/>
      <w:numFmt w:val="bullet"/>
      <w:lvlText w:val=""/>
      <w:lvlJc w:val="left"/>
      <w:pPr>
        <w:ind w:left="6440" w:hanging="360"/>
      </w:pPr>
      <w:rPr>
        <w:rFonts w:ascii="Symbol" w:hAnsi="Symbol" w:hint="default"/>
      </w:rPr>
    </w:lvl>
    <w:lvl w:ilvl="7" w:tplc="0C090003" w:tentative="1">
      <w:start w:val="1"/>
      <w:numFmt w:val="bullet"/>
      <w:lvlText w:val="o"/>
      <w:lvlJc w:val="left"/>
      <w:pPr>
        <w:ind w:left="7160" w:hanging="360"/>
      </w:pPr>
      <w:rPr>
        <w:rFonts w:ascii="Courier New" w:hAnsi="Courier New" w:cs="Courier New" w:hint="default"/>
      </w:rPr>
    </w:lvl>
    <w:lvl w:ilvl="8" w:tplc="0C090005" w:tentative="1">
      <w:start w:val="1"/>
      <w:numFmt w:val="bullet"/>
      <w:lvlText w:val=""/>
      <w:lvlJc w:val="left"/>
      <w:pPr>
        <w:ind w:left="7880" w:hanging="360"/>
      </w:pPr>
      <w:rPr>
        <w:rFonts w:ascii="Wingdings" w:hAnsi="Wingdings" w:hint="default"/>
      </w:rPr>
    </w:lvl>
  </w:abstractNum>
  <w:abstractNum w:abstractNumId="63"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44217049">
    <w:abstractNumId w:val="59"/>
  </w:num>
  <w:num w:numId="2" w16cid:durableId="1645742089">
    <w:abstractNumId w:val="48"/>
  </w:num>
  <w:num w:numId="3" w16cid:durableId="1464500131">
    <w:abstractNumId w:val="41"/>
  </w:num>
  <w:num w:numId="4" w16cid:durableId="1799564341">
    <w:abstractNumId w:val="58"/>
  </w:num>
  <w:num w:numId="5" w16cid:durableId="1961840743">
    <w:abstractNumId w:val="51"/>
  </w:num>
  <w:num w:numId="6" w16cid:durableId="450131848">
    <w:abstractNumId w:val="42"/>
  </w:num>
  <w:num w:numId="7" w16cid:durableId="85422849">
    <w:abstractNumId w:val="20"/>
  </w:num>
  <w:num w:numId="8" w16cid:durableId="1125347055">
    <w:abstractNumId w:val="7"/>
  </w:num>
  <w:num w:numId="9" w16cid:durableId="992024333">
    <w:abstractNumId w:val="21"/>
  </w:num>
  <w:num w:numId="10" w16cid:durableId="1670909171">
    <w:abstractNumId w:val="8"/>
  </w:num>
  <w:num w:numId="11" w16cid:durableId="446236560">
    <w:abstractNumId w:val="5"/>
  </w:num>
  <w:num w:numId="12" w16cid:durableId="214660821">
    <w:abstractNumId w:val="46"/>
  </w:num>
  <w:num w:numId="13" w16cid:durableId="1883244959">
    <w:abstractNumId w:val="44"/>
  </w:num>
  <w:num w:numId="14" w16cid:durableId="1965387115">
    <w:abstractNumId w:val="17"/>
  </w:num>
  <w:num w:numId="15" w16cid:durableId="2004509304">
    <w:abstractNumId w:val="15"/>
  </w:num>
  <w:num w:numId="16" w16cid:durableId="1746293169">
    <w:abstractNumId w:val="27"/>
  </w:num>
  <w:num w:numId="17" w16cid:durableId="626619847">
    <w:abstractNumId w:val="10"/>
  </w:num>
  <w:num w:numId="18" w16cid:durableId="888340826">
    <w:abstractNumId w:val="39"/>
  </w:num>
  <w:num w:numId="19" w16cid:durableId="714037712">
    <w:abstractNumId w:val="65"/>
  </w:num>
  <w:num w:numId="20" w16cid:durableId="1267691431">
    <w:abstractNumId w:val="13"/>
  </w:num>
  <w:num w:numId="21" w16cid:durableId="556940178">
    <w:abstractNumId w:val="32"/>
  </w:num>
  <w:num w:numId="22" w16cid:durableId="651717054">
    <w:abstractNumId w:val="11"/>
  </w:num>
  <w:num w:numId="23" w16cid:durableId="370110931">
    <w:abstractNumId w:val="4"/>
  </w:num>
  <w:num w:numId="24" w16cid:durableId="216598045">
    <w:abstractNumId w:val="43"/>
  </w:num>
  <w:num w:numId="25" w16cid:durableId="1479954474">
    <w:abstractNumId w:val="25"/>
  </w:num>
  <w:num w:numId="26" w16cid:durableId="408502295">
    <w:abstractNumId w:val="28"/>
  </w:num>
  <w:num w:numId="27" w16cid:durableId="1941059281">
    <w:abstractNumId w:val="9"/>
  </w:num>
  <w:num w:numId="28" w16cid:durableId="393890817">
    <w:abstractNumId w:val="18"/>
  </w:num>
  <w:num w:numId="29" w16cid:durableId="654646958">
    <w:abstractNumId w:val="38"/>
  </w:num>
  <w:num w:numId="30" w16cid:durableId="1738431198">
    <w:abstractNumId w:val="14"/>
  </w:num>
  <w:num w:numId="31" w16cid:durableId="1566910867">
    <w:abstractNumId w:val="63"/>
  </w:num>
  <w:num w:numId="32" w16cid:durableId="225263984">
    <w:abstractNumId w:val="36"/>
  </w:num>
  <w:num w:numId="33" w16cid:durableId="888230180">
    <w:abstractNumId w:val="3"/>
  </w:num>
  <w:num w:numId="34" w16cid:durableId="545794096">
    <w:abstractNumId w:val="23"/>
  </w:num>
  <w:num w:numId="35" w16cid:durableId="274679796">
    <w:abstractNumId w:val="61"/>
  </w:num>
  <w:num w:numId="36" w16cid:durableId="30762277">
    <w:abstractNumId w:val="47"/>
  </w:num>
  <w:num w:numId="37" w16cid:durableId="1616446929">
    <w:abstractNumId w:val="19"/>
  </w:num>
  <w:num w:numId="38" w16cid:durableId="2026057189">
    <w:abstractNumId w:val="33"/>
  </w:num>
  <w:num w:numId="39" w16cid:durableId="931147">
    <w:abstractNumId w:val="2"/>
  </w:num>
  <w:num w:numId="40" w16cid:durableId="303315093">
    <w:abstractNumId w:val="49"/>
  </w:num>
  <w:num w:numId="41" w16cid:durableId="1853031188">
    <w:abstractNumId w:val="31"/>
  </w:num>
  <w:num w:numId="42" w16cid:durableId="1767729635">
    <w:abstractNumId w:val="50"/>
  </w:num>
  <w:num w:numId="43" w16cid:durableId="1056705515">
    <w:abstractNumId w:val="26"/>
  </w:num>
  <w:num w:numId="44" w16cid:durableId="242491544">
    <w:abstractNumId w:val="60"/>
  </w:num>
  <w:num w:numId="45" w16cid:durableId="1285230614">
    <w:abstractNumId w:val="24"/>
  </w:num>
  <w:num w:numId="46" w16cid:durableId="272245734">
    <w:abstractNumId w:val="34"/>
  </w:num>
  <w:num w:numId="47" w16cid:durableId="346712397">
    <w:abstractNumId w:val="22"/>
  </w:num>
  <w:num w:numId="48" w16cid:durableId="1152327863">
    <w:abstractNumId w:val="12"/>
  </w:num>
  <w:num w:numId="49" w16cid:durableId="1717199437">
    <w:abstractNumId w:val="55"/>
  </w:num>
  <w:num w:numId="50" w16cid:durableId="1044911815">
    <w:abstractNumId w:val="29"/>
  </w:num>
  <w:num w:numId="51" w16cid:durableId="384568086">
    <w:abstractNumId w:val="37"/>
  </w:num>
  <w:num w:numId="52" w16cid:durableId="29033580">
    <w:abstractNumId w:val="1"/>
  </w:num>
  <w:num w:numId="53" w16cid:durableId="49115667">
    <w:abstractNumId w:val="30"/>
  </w:num>
  <w:num w:numId="54" w16cid:durableId="1447235318">
    <w:abstractNumId w:val="16"/>
  </w:num>
  <w:num w:numId="55" w16cid:durableId="449933838">
    <w:abstractNumId w:val="57"/>
  </w:num>
  <w:num w:numId="56" w16cid:durableId="1350256301">
    <w:abstractNumId w:val="6"/>
  </w:num>
  <w:num w:numId="57" w16cid:durableId="682898963">
    <w:abstractNumId w:val="45"/>
  </w:num>
  <w:num w:numId="58" w16cid:durableId="2133938713">
    <w:abstractNumId w:val="54"/>
  </w:num>
  <w:num w:numId="59" w16cid:durableId="1057818923">
    <w:abstractNumId w:val="56"/>
  </w:num>
  <w:num w:numId="60" w16cid:durableId="1796749885">
    <w:abstractNumId w:val="64"/>
  </w:num>
  <w:num w:numId="61" w16cid:durableId="1497721746">
    <w:abstractNumId w:val="35"/>
  </w:num>
  <w:num w:numId="62" w16cid:durableId="1763212410">
    <w:abstractNumId w:val="40"/>
  </w:num>
  <w:num w:numId="63" w16cid:durableId="586883092">
    <w:abstractNumId w:val="52"/>
  </w:num>
  <w:num w:numId="64" w16cid:durableId="1775058178">
    <w:abstractNumId w:val="0"/>
  </w:num>
  <w:num w:numId="65" w16cid:durableId="1346709499">
    <w:abstractNumId w:val="53"/>
  </w:num>
  <w:num w:numId="66" w16cid:durableId="91634881">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12"/>
    <w:rsid w:val="000028D3"/>
    <w:rsid w:val="00002A94"/>
    <w:rsid w:val="00010E59"/>
    <w:rsid w:val="000116F8"/>
    <w:rsid w:val="00012039"/>
    <w:rsid w:val="00013578"/>
    <w:rsid w:val="000140C2"/>
    <w:rsid w:val="00016626"/>
    <w:rsid w:val="00017048"/>
    <w:rsid w:val="000176E0"/>
    <w:rsid w:val="000226DB"/>
    <w:rsid w:val="00022D02"/>
    <w:rsid w:val="0002318C"/>
    <w:rsid w:val="00023D95"/>
    <w:rsid w:val="00026633"/>
    <w:rsid w:val="000277D6"/>
    <w:rsid w:val="00027F72"/>
    <w:rsid w:val="00031252"/>
    <w:rsid w:val="00031D44"/>
    <w:rsid w:val="000326C7"/>
    <w:rsid w:val="00033EA9"/>
    <w:rsid w:val="000421DC"/>
    <w:rsid w:val="00042D58"/>
    <w:rsid w:val="0004341D"/>
    <w:rsid w:val="00045471"/>
    <w:rsid w:val="00047EDB"/>
    <w:rsid w:val="00050ACF"/>
    <w:rsid w:val="00052C13"/>
    <w:rsid w:val="00053575"/>
    <w:rsid w:val="00053641"/>
    <w:rsid w:val="000541D0"/>
    <w:rsid w:val="000559D6"/>
    <w:rsid w:val="00057CB0"/>
    <w:rsid w:val="00057CC8"/>
    <w:rsid w:val="0006287D"/>
    <w:rsid w:val="00067D6F"/>
    <w:rsid w:val="00071C4C"/>
    <w:rsid w:val="00073AE0"/>
    <w:rsid w:val="00074F59"/>
    <w:rsid w:val="000752F7"/>
    <w:rsid w:val="00083884"/>
    <w:rsid w:val="000918A6"/>
    <w:rsid w:val="000936C7"/>
    <w:rsid w:val="00093F5E"/>
    <w:rsid w:val="0009451A"/>
    <w:rsid w:val="000A06AB"/>
    <w:rsid w:val="000A10A6"/>
    <w:rsid w:val="000A4F1D"/>
    <w:rsid w:val="000A6429"/>
    <w:rsid w:val="000A6CB3"/>
    <w:rsid w:val="000B1026"/>
    <w:rsid w:val="000B2B51"/>
    <w:rsid w:val="000B574D"/>
    <w:rsid w:val="000B6017"/>
    <w:rsid w:val="000B72E6"/>
    <w:rsid w:val="000C1172"/>
    <w:rsid w:val="000C1C04"/>
    <w:rsid w:val="000C261B"/>
    <w:rsid w:val="000C28E4"/>
    <w:rsid w:val="000C2B4B"/>
    <w:rsid w:val="000C41C8"/>
    <w:rsid w:val="000C446D"/>
    <w:rsid w:val="000C5D9C"/>
    <w:rsid w:val="000C62AF"/>
    <w:rsid w:val="000D0BE8"/>
    <w:rsid w:val="000D324F"/>
    <w:rsid w:val="000D403A"/>
    <w:rsid w:val="000D6173"/>
    <w:rsid w:val="000D636F"/>
    <w:rsid w:val="000D6650"/>
    <w:rsid w:val="000D743A"/>
    <w:rsid w:val="000E0635"/>
    <w:rsid w:val="000E15B2"/>
    <w:rsid w:val="000E3DCE"/>
    <w:rsid w:val="000E5656"/>
    <w:rsid w:val="000E59E7"/>
    <w:rsid w:val="000E5CA6"/>
    <w:rsid w:val="000E633B"/>
    <w:rsid w:val="000E6C92"/>
    <w:rsid w:val="000F16F1"/>
    <w:rsid w:val="000F2361"/>
    <w:rsid w:val="000F2EE5"/>
    <w:rsid w:val="000F5863"/>
    <w:rsid w:val="000F5DD9"/>
    <w:rsid w:val="000F75FB"/>
    <w:rsid w:val="00101AF6"/>
    <w:rsid w:val="00102C96"/>
    <w:rsid w:val="00104779"/>
    <w:rsid w:val="00104928"/>
    <w:rsid w:val="001054EC"/>
    <w:rsid w:val="001056AE"/>
    <w:rsid w:val="00105BCA"/>
    <w:rsid w:val="00106FE9"/>
    <w:rsid w:val="001071DC"/>
    <w:rsid w:val="00111654"/>
    <w:rsid w:val="00111AFA"/>
    <w:rsid w:val="00114B13"/>
    <w:rsid w:val="00114FDB"/>
    <w:rsid w:val="001154D4"/>
    <w:rsid w:val="00116623"/>
    <w:rsid w:val="00116E7B"/>
    <w:rsid w:val="00121630"/>
    <w:rsid w:val="00123F59"/>
    <w:rsid w:val="00124C52"/>
    <w:rsid w:val="001267D9"/>
    <w:rsid w:val="00130079"/>
    <w:rsid w:val="00130F52"/>
    <w:rsid w:val="00131051"/>
    <w:rsid w:val="001323B2"/>
    <w:rsid w:val="0013276B"/>
    <w:rsid w:val="00133BC6"/>
    <w:rsid w:val="00133D2A"/>
    <w:rsid w:val="0013557F"/>
    <w:rsid w:val="001369B6"/>
    <w:rsid w:val="001376E4"/>
    <w:rsid w:val="001401AB"/>
    <w:rsid w:val="00141E89"/>
    <w:rsid w:val="00142449"/>
    <w:rsid w:val="0014364D"/>
    <w:rsid w:val="00144177"/>
    <w:rsid w:val="001442CA"/>
    <w:rsid w:val="00150DB1"/>
    <w:rsid w:val="00152E4B"/>
    <w:rsid w:val="00154509"/>
    <w:rsid w:val="00154DFB"/>
    <w:rsid w:val="0015581A"/>
    <w:rsid w:val="00156304"/>
    <w:rsid w:val="00160B53"/>
    <w:rsid w:val="0016537A"/>
    <w:rsid w:val="00167696"/>
    <w:rsid w:val="001677E4"/>
    <w:rsid w:val="001708D1"/>
    <w:rsid w:val="00170E78"/>
    <w:rsid w:val="00172CAF"/>
    <w:rsid w:val="00174B15"/>
    <w:rsid w:val="00175FA1"/>
    <w:rsid w:val="00177AF3"/>
    <w:rsid w:val="00180A21"/>
    <w:rsid w:val="0018285D"/>
    <w:rsid w:val="001841FB"/>
    <w:rsid w:val="00184B67"/>
    <w:rsid w:val="00185100"/>
    <w:rsid w:val="00185926"/>
    <w:rsid w:val="00186091"/>
    <w:rsid w:val="00187734"/>
    <w:rsid w:val="00190909"/>
    <w:rsid w:val="00191694"/>
    <w:rsid w:val="00194A40"/>
    <w:rsid w:val="00194ACE"/>
    <w:rsid w:val="001965AA"/>
    <w:rsid w:val="00197859"/>
    <w:rsid w:val="001A0A21"/>
    <w:rsid w:val="001A1471"/>
    <w:rsid w:val="001A16B6"/>
    <w:rsid w:val="001A196A"/>
    <w:rsid w:val="001A2E0F"/>
    <w:rsid w:val="001A4C8D"/>
    <w:rsid w:val="001A60A5"/>
    <w:rsid w:val="001A69A3"/>
    <w:rsid w:val="001A7554"/>
    <w:rsid w:val="001B04BA"/>
    <w:rsid w:val="001B135E"/>
    <w:rsid w:val="001B1482"/>
    <w:rsid w:val="001B1F90"/>
    <w:rsid w:val="001B3322"/>
    <w:rsid w:val="001B3993"/>
    <w:rsid w:val="001B47A6"/>
    <w:rsid w:val="001B5502"/>
    <w:rsid w:val="001C1936"/>
    <w:rsid w:val="001C1DEA"/>
    <w:rsid w:val="001C255E"/>
    <w:rsid w:val="001C3652"/>
    <w:rsid w:val="001C588D"/>
    <w:rsid w:val="001C7BCB"/>
    <w:rsid w:val="001D1674"/>
    <w:rsid w:val="001D4F76"/>
    <w:rsid w:val="001D4FCF"/>
    <w:rsid w:val="001D6931"/>
    <w:rsid w:val="001E10CA"/>
    <w:rsid w:val="001E175A"/>
    <w:rsid w:val="001E2CDD"/>
    <w:rsid w:val="001E6AC7"/>
    <w:rsid w:val="001E7153"/>
    <w:rsid w:val="001E720D"/>
    <w:rsid w:val="001F0290"/>
    <w:rsid w:val="001F182C"/>
    <w:rsid w:val="001F2EF5"/>
    <w:rsid w:val="001F42F2"/>
    <w:rsid w:val="001F4397"/>
    <w:rsid w:val="001F4856"/>
    <w:rsid w:val="001F50BE"/>
    <w:rsid w:val="001F5E0D"/>
    <w:rsid w:val="001F6A1B"/>
    <w:rsid w:val="00200AB1"/>
    <w:rsid w:val="002017B5"/>
    <w:rsid w:val="0020455A"/>
    <w:rsid w:val="002045DB"/>
    <w:rsid w:val="00205A28"/>
    <w:rsid w:val="00205EA9"/>
    <w:rsid w:val="00206A61"/>
    <w:rsid w:val="002078B8"/>
    <w:rsid w:val="00212470"/>
    <w:rsid w:val="0021647E"/>
    <w:rsid w:val="00216761"/>
    <w:rsid w:val="00216C68"/>
    <w:rsid w:val="002205BE"/>
    <w:rsid w:val="00221FC6"/>
    <w:rsid w:val="00222E43"/>
    <w:rsid w:val="00223855"/>
    <w:rsid w:val="002249E6"/>
    <w:rsid w:val="002253A4"/>
    <w:rsid w:val="00227008"/>
    <w:rsid w:val="00227CB6"/>
    <w:rsid w:val="00227D3E"/>
    <w:rsid w:val="00233743"/>
    <w:rsid w:val="0023393F"/>
    <w:rsid w:val="00235509"/>
    <w:rsid w:val="00235C68"/>
    <w:rsid w:val="00236FEC"/>
    <w:rsid w:val="002436F3"/>
    <w:rsid w:val="002455E3"/>
    <w:rsid w:val="00245BF1"/>
    <w:rsid w:val="002473CC"/>
    <w:rsid w:val="00247B3B"/>
    <w:rsid w:val="0025214D"/>
    <w:rsid w:val="00252FEE"/>
    <w:rsid w:val="0025377D"/>
    <w:rsid w:val="00253FDD"/>
    <w:rsid w:val="00254190"/>
    <w:rsid w:val="00255007"/>
    <w:rsid w:val="002560A6"/>
    <w:rsid w:val="002565EF"/>
    <w:rsid w:val="002568B7"/>
    <w:rsid w:val="00260B7C"/>
    <w:rsid w:val="00261C48"/>
    <w:rsid w:val="002621E0"/>
    <w:rsid w:val="002631B0"/>
    <w:rsid w:val="002637FC"/>
    <w:rsid w:val="002729D6"/>
    <w:rsid w:val="00273DB7"/>
    <w:rsid w:val="00275801"/>
    <w:rsid w:val="00276FB1"/>
    <w:rsid w:val="00280618"/>
    <w:rsid w:val="00283065"/>
    <w:rsid w:val="00285F18"/>
    <w:rsid w:val="002878BC"/>
    <w:rsid w:val="00287BF7"/>
    <w:rsid w:val="0029042A"/>
    <w:rsid w:val="0029452A"/>
    <w:rsid w:val="00295B12"/>
    <w:rsid w:val="0029638A"/>
    <w:rsid w:val="002974E5"/>
    <w:rsid w:val="00297C13"/>
    <w:rsid w:val="002A22CC"/>
    <w:rsid w:val="002A423E"/>
    <w:rsid w:val="002B0270"/>
    <w:rsid w:val="002B12FF"/>
    <w:rsid w:val="002B1B76"/>
    <w:rsid w:val="002B2618"/>
    <w:rsid w:val="002B4492"/>
    <w:rsid w:val="002B44F5"/>
    <w:rsid w:val="002B4EBD"/>
    <w:rsid w:val="002B63BF"/>
    <w:rsid w:val="002B737B"/>
    <w:rsid w:val="002B74D3"/>
    <w:rsid w:val="002C121C"/>
    <w:rsid w:val="002C1EC1"/>
    <w:rsid w:val="002C2276"/>
    <w:rsid w:val="002C4689"/>
    <w:rsid w:val="002C50AC"/>
    <w:rsid w:val="002D1EB5"/>
    <w:rsid w:val="002D2F18"/>
    <w:rsid w:val="002D3167"/>
    <w:rsid w:val="002D32CB"/>
    <w:rsid w:val="002D6127"/>
    <w:rsid w:val="002D7066"/>
    <w:rsid w:val="002E101C"/>
    <w:rsid w:val="002E1441"/>
    <w:rsid w:val="002E3730"/>
    <w:rsid w:val="002E61FF"/>
    <w:rsid w:val="002F016E"/>
    <w:rsid w:val="002F06A5"/>
    <w:rsid w:val="002F10E6"/>
    <w:rsid w:val="002F1159"/>
    <w:rsid w:val="002F15DC"/>
    <w:rsid w:val="002F173B"/>
    <w:rsid w:val="002F2C9E"/>
    <w:rsid w:val="002F3C56"/>
    <w:rsid w:val="002F685E"/>
    <w:rsid w:val="002F6C35"/>
    <w:rsid w:val="002F7DAC"/>
    <w:rsid w:val="00300316"/>
    <w:rsid w:val="003028D0"/>
    <w:rsid w:val="00304B1E"/>
    <w:rsid w:val="003052B1"/>
    <w:rsid w:val="00307355"/>
    <w:rsid w:val="003077FD"/>
    <w:rsid w:val="00310751"/>
    <w:rsid w:val="00313F99"/>
    <w:rsid w:val="00314FA9"/>
    <w:rsid w:val="0031790B"/>
    <w:rsid w:val="00321494"/>
    <w:rsid w:val="003244DA"/>
    <w:rsid w:val="003345C0"/>
    <w:rsid w:val="003359D2"/>
    <w:rsid w:val="00335D71"/>
    <w:rsid w:val="003407DB"/>
    <w:rsid w:val="003434A0"/>
    <w:rsid w:val="00343BDF"/>
    <w:rsid w:val="003465E2"/>
    <w:rsid w:val="00346711"/>
    <w:rsid w:val="00346D5D"/>
    <w:rsid w:val="00347FA0"/>
    <w:rsid w:val="0035002A"/>
    <w:rsid w:val="00350A0D"/>
    <w:rsid w:val="0035119A"/>
    <w:rsid w:val="00351C0C"/>
    <w:rsid w:val="003525E7"/>
    <w:rsid w:val="00353427"/>
    <w:rsid w:val="00353AA5"/>
    <w:rsid w:val="003553C5"/>
    <w:rsid w:val="0035604D"/>
    <w:rsid w:val="003577DB"/>
    <w:rsid w:val="00362B69"/>
    <w:rsid w:val="00363D73"/>
    <w:rsid w:val="00365483"/>
    <w:rsid w:val="00373FEE"/>
    <w:rsid w:val="00375095"/>
    <w:rsid w:val="003778A3"/>
    <w:rsid w:val="0038293C"/>
    <w:rsid w:val="00382F99"/>
    <w:rsid w:val="00384E0F"/>
    <w:rsid w:val="00384E53"/>
    <w:rsid w:val="003865B5"/>
    <w:rsid w:val="00390914"/>
    <w:rsid w:val="0039179D"/>
    <w:rsid w:val="00392A14"/>
    <w:rsid w:val="00392A81"/>
    <w:rsid w:val="00392CA8"/>
    <w:rsid w:val="00393430"/>
    <w:rsid w:val="00393A34"/>
    <w:rsid w:val="00393B00"/>
    <w:rsid w:val="00395BFA"/>
    <w:rsid w:val="003978C0"/>
    <w:rsid w:val="003A0FFB"/>
    <w:rsid w:val="003A552C"/>
    <w:rsid w:val="003B1589"/>
    <w:rsid w:val="003B29A4"/>
    <w:rsid w:val="003B3ED4"/>
    <w:rsid w:val="003B69EF"/>
    <w:rsid w:val="003C0FC0"/>
    <w:rsid w:val="003C195F"/>
    <w:rsid w:val="003C1BBC"/>
    <w:rsid w:val="003C7A1F"/>
    <w:rsid w:val="003D0665"/>
    <w:rsid w:val="003D1BEF"/>
    <w:rsid w:val="003D230E"/>
    <w:rsid w:val="003D2582"/>
    <w:rsid w:val="003D4F45"/>
    <w:rsid w:val="003D617C"/>
    <w:rsid w:val="003E0096"/>
    <w:rsid w:val="003E17D0"/>
    <w:rsid w:val="003E219A"/>
    <w:rsid w:val="003E220A"/>
    <w:rsid w:val="003F189C"/>
    <w:rsid w:val="003F1A1D"/>
    <w:rsid w:val="003F2032"/>
    <w:rsid w:val="003F59C5"/>
    <w:rsid w:val="003F5D03"/>
    <w:rsid w:val="003F7345"/>
    <w:rsid w:val="003F77E9"/>
    <w:rsid w:val="00401922"/>
    <w:rsid w:val="004059B1"/>
    <w:rsid w:val="00406176"/>
    <w:rsid w:val="00406A77"/>
    <w:rsid w:val="00407975"/>
    <w:rsid w:val="00410A4B"/>
    <w:rsid w:val="00411425"/>
    <w:rsid w:val="0041229A"/>
    <w:rsid w:val="004132BD"/>
    <w:rsid w:val="0041440C"/>
    <w:rsid w:val="0041671C"/>
    <w:rsid w:val="00421137"/>
    <w:rsid w:val="004215B6"/>
    <w:rsid w:val="0042209B"/>
    <w:rsid w:val="00423D75"/>
    <w:rsid w:val="004279AB"/>
    <w:rsid w:val="00427F7E"/>
    <w:rsid w:val="00430211"/>
    <w:rsid w:val="00433D2C"/>
    <w:rsid w:val="00435F01"/>
    <w:rsid w:val="00441F6B"/>
    <w:rsid w:val="00446450"/>
    <w:rsid w:val="00450795"/>
    <w:rsid w:val="00451CBE"/>
    <w:rsid w:val="00452E27"/>
    <w:rsid w:val="00453F5C"/>
    <w:rsid w:val="0045564C"/>
    <w:rsid w:val="0045632B"/>
    <w:rsid w:val="00456ED2"/>
    <w:rsid w:val="00457A73"/>
    <w:rsid w:val="00457AEA"/>
    <w:rsid w:val="00465225"/>
    <w:rsid w:val="00467025"/>
    <w:rsid w:val="00472A19"/>
    <w:rsid w:val="00474A2C"/>
    <w:rsid w:val="00474FA1"/>
    <w:rsid w:val="00476274"/>
    <w:rsid w:val="00480450"/>
    <w:rsid w:val="00480914"/>
    <w:rsid w:val="00480D21"/>
    <w:rsid w:val="0048194A"/>
    <w:rsid w:val="004834AC"/>
    <w:rsid w:val="00483F9A"/>
    <w:rsid w:val="00484D8F"/>
    <w:rsid w:val="00485630"/>
    <w:rsid w:val="0048571D"/>
    <w:rsid w:val="0048675D"/>
    <w:rsid w:val="00487079"/>
    <w:rsid w:val="00487D1B"/>
    <w:rsid w:val="00490D99"/>
    <w:rsid w:val="00495EFF"/>
    <w:rsid w:val="00496DC1"/>
    <w:rsid w:val="0049714F"/>
    <w:rsid w:val="004975CE"/>
    <w:rsid w:val="004A04E1"/>
    <w:rsid w:val="004A2616"/>
    <w:rsid w:val="004A4449"/>
    <w:rsid w:val="004B234A"/>
    <w:rsid w:val="004B3D6B"/>
    <w:rsid w:val="004B5007"/>
    <w:rsid w:val="004B6605"/>
    <w:rsid w:val="004B6C11"/>
    <w:rsid w:val="004C102D"/>
    <w:rsid w:val="004C10E3"/>
    <w:rsid w:val="004C3F5A"/>
    <w:rsid w:val="004C40DF"/>
    <w:rsid w:val="004C43DD"/>
    <w:rsid w:val="004C476E"/>
    <w:rsid w:val="004C518B"/>
    <w:rsid w:val="004C5FA1"/>
    <w:rsid w:val="004C707C"/>
    <w:rsid w:val="004D0EB2"/>
    <w:rsid w:val="004D1D5F"/>
    <w:rsid w:val="004D3B33"/>
    <w:rsid w:val="004D3FBC"/>
    <w:rsid w:val="004D589C"/>
    <w:rsid w:val="004D6C9F"/>
    <w:rsid w:val="004D7DC3"/>
    <w:rsid w:val="004E2EE7"/>
    <w:rsid w:val="004E39BE"/>
    <w:rsid w:val="004E3BED"/>
    <w:rsid w:val="004E5437"/>
    <w:rsid w:val="004F23B8"/>
    <w:rsid w:val="004F2978"/>
    <w:rsid w:val="004F367B"/>
    <w:rsid w:val="004F4640"/>
    <w:rsid w:val="004F4E26"/>
    <w:rsid w:val="004F60F0"/>
    <w:rsid w:val="004F7A58"/>
    <w:rsid w:val="00500E1C"/>
    <w:rsid w:val="005015D1"/>
    <w:rsid w:val="0050177E"/>
    <w:rsid w:val="00503E06"/>
    <w:rsid w:val="00506692"/>
    <w:rsid w:val="0051316B"/>
    <w:rsid w:val="005144F7"/>
    <w:rsid w:val="0051463D"/>
    <w:rsid w:val="005164CD"/>
    <w:rsid w:val="005174A6"/>
    <w:rsid w:val="00517EA9"/>
    <w:rsid w:val="005200C2"/>
    <w:rsid w:val="00520157"/>
    <w:rsid w:val="00520638"/>
    <w:rsid w:val="00522E14"/>
    <w:rsid w:val="00524AAC"/>
    <w:rsid w:val="00525BE7"/>
    <w:rsid w:val="00526D05"/>
    <w:rsid w:val="0053079E"/>
    <w:rsid w:val="00530C15"/>
    <w:rsid w:val="00531565"/>
    <w:rsid w:val="005318E1"/>
    <w:rsid w:val="00533AC1"/>
    <w:rsid w:val="005340AE"/>
    <w:rsid w:val="00535076"/>
    <w:rsid w:val="00535756"/>
    <w:rsid w:val="005364ED"/>
    <w:rsid w:val="005457D4"/>
    <w:rsid w:val="00547280"/>
    <w:rsid w:val="005472A3"/>
    <w:rsid w:val="00547607"/>
    <w:rsid w:val="005479D5"/>
    <w:rsid w:val="00547CD5"/>
    <w:rsid w:val="00550118"/>
    <w:rsid w:val="00553DE7"/>
    <w:rsid w:val="005560B8"/>
    <w:rsid w:val="00560330"/>
    <w:rsid w:val="005613DB"/>
    <w:rsid w:val="00561443"/>
    <w:rsid w:val="0056248F"/>
    <w:rsid w:val="005653A7"/>
    <w:rsid w:val="00566096"/>
    <w:rsid w:val="00570F30"/>
    <w:rsid w:val="005719F0"/>
    <w:rsid w:val="005737BF"/>
    <w:rsid w:val="005739B8"/>
    <w:rsid w:val="00575846"/>
    <w:rsid w:val="00576F52"/>
    <w:rsid w:val="00576FA3"/>
    <w:rsid w:val="00577B36"/>
    <w:rsid w:val="00582BCC"/>
    <w:rsid w:val="00582FC8"/>
    <w:rsid w:val="00584A9B"/>
    <w:rsid w:val="00585918"/>
    <w:rsid w:val="005868B4"/>
    <w:rsid w:val="00587A17"/>
    <w:rsid w:val="005922D3"/>
    <w:rsid w:val="00592DA0"/>
    <w:rsid w:val="0059341F"/>
    <w:rsid w:val="00594EA6"/>
    <w:rsid w:val="005A02FC"/>
    <w:rsid w:val="005A0881"/>
    <w:rsid w:val="005A1318"/>
    <w:rsid w:val="005A1C14"/>
    <w:rsid w:val="005A2EEB"/>
    <w:rsid w:val="005A4FD8"/>
    <w:rsid w:val="005A5283"/>
    <w:rsid w:val="005B0550"/>
    <w:rsid w:val="005B18AD"/>
    <w:rsid w:val="005B47A1"/>
    <w:rsid w:val="005B59DA"/>
    <w:rsid w:val="005B5C46"/>
    <w:rsid w:val="005C0CAF"/>
    <w:rsid w:val="005C4618"/>
    <w:rsid w:val="005C6441"/>
    <w:rsid w:val="005C6C10"/>
    <w:rsid w:val="005D0C04"/>
    <w:rsid w:val="005D5E09"/>
    <w:rsid w:val="005D6A12"/>
    <w:rsid w:val="005D6EC2"/>
    <w:rsid w:val="005E0B7B"/>
    <w:rsid w:val="005E2BE0"/>
    <w:rsid w:val="005E47BF"/>
    <w:rsid w:val="005E62AC"/>
    <w:rsid w:val="005E7AC5"/>
    <w:rsid w:val="005F1AD2"/>
    <w:rsid w:val="005F7D12"/>
    <w:rsid w:val="00600495"/>
    <w:rsid w:val="00600F5B"/>
    <w:rsid w:val="00602CA7"/>
    <w:rsid w:val="00603F29"/>
    <w:rsid w:val="00607492"/>
    <w:rsid w:val="00607607"/>
    <w:rsid w:val="006104DC"/>
    <w:rsid w:val="006117C8"/>
    <w:rsid w:val="00615278"/>
    <w:rsid w:val="00616168"/>
    <w:rsid w:val="00620DFD"/>
    <w:rsid w:val="006216D3"/>
    <w:rsid w:val="00621A22"/>
    <w:rsid w:val="0062537E"/>
    <w:rsid w:val="00625B1D"/>
    <w:rsid w:val="00627B60"/>
    <w:rsid w:val="00630752"/>
    <w:rsid w:val="00636545"/>
    <w:rsid w:val="00637B2B"/>
    <w:rsid w:val="00641CD2"/>
    <w:rsid w:val="006421D6"/>
    <w:rsid w:val="006427B9"/>
    <w:rsid w:val="0064456A"/>
    <w:rsid w:val="00645679"/>
    <w:rsid w:val="006457E5"/>
    <w:rsid w:val="00646966"/>
    <w:rsid w:val="00654F75"/>
    <w:rsid w:val="00655528"/>
    <w:rsid w:val="0065582B"/>
    <w:rsid w:val="00657CE1"/>
    <w:rsid w:val="006607A3"/>
    <w:rsid w:val="00660DFB"/>
    <w:rsid w:val="00666444"/>
    <w:rsid w:val="00670130"/>
    <w:rsid w:val="00671D13"/>
    <w:rsid w:val="006758D6"/>
    <w:rsid w:val="00680623"/>
    <w:rsid w:val="00681A6D"/>
    <w:rsid w:val="00681E40"/>
    <w:rsid w:val="0068345A"/>
    <w:rsid w:val="00684623"/>
    <w:rsid w:val="00687DE1"/>
    <w:rsid w:val="0069228F"/>
    <w:rsid w:val="006932B3"/>
    <w:rsid w:val="00693303"/>
    <w:rsid w:val="00693436"/>
    <w:rsid w:val="006937EE"/>
    <w:rsid w:val="006957C1"/>
    <w:rsid w:val="00696474"/>
    <w:rsid w:val="00696733"/>
    <w:rsid w:val="00697AA8"/>
    <w:rsid w:val="006A17F3"/>
    <w:rsid w:val="006A5E6A"/>
    <w:rsid w:val="006A6127"/>
    <w:rsid w:val="006A6F52"/>
    <w:rsid w:val="006B015C"/>
    <w:rsid w:val="006B1CFB"/>
    <w:rsid w:val="006B7D97"/>
    <w:rsid w:val="006C0570"/>
    <w:rsid w:val="006C1452"/>
    <w:rsid w:val="006C2D18"/>
    <w:rsid w:val="006C2D83"/>
    <w:rsid w:val="006D08D8"/>
    <w:rsid w:val="006D0A1A"/>
    <w:rsid w:val="006D7D29"/>
    <w:rsid w:val="006E1845"/>
    <w:rsid w:val="006E19A5"/>
    <w:rsid w:val="006E29C6"/>
    <w:rsid w:val="006E4B3C"/>
    <w:rsid w:val="006E532C"/>
    <w:rsid w:val="006F21BA"/>
    <w:rsid w:val="006F3529"/>
    <w:rsid w:val="006F3A4F"/>
    <w:rsid w:val="006F4384"/>
    <w:rsid w:val="007019B3"/>
    <w:rsid w:val="00702691"/>
    <w:rsid w:val="007058FE"/>
    <w:rsid w:val="00705D42"/>
    <w:rsid w:val="00706F0D"/>
    <w:rsid w:val="00710CA8"/>
    <w:rsid w:val="00711A80"/>
    <w:rsid w:val="00712A2F"/>
    <w:rsid w:val="00712AB2"/>
    <w:rsid w:val="00713913"/>
    <w:rsid w:val="00713D16"/>
    <w:rsid w:val="00716160"/>
    <w:rsid w:val="00720173"/>
    <w:rsid w:val="0072090A"/>
    <w:rsid w:val="00720FCC"/>
    <w:rsid w:val="00721435"/>
    <w:rsid w:val="00721A89"/>
    <w:rsid w:val="00723D58"/>
    <w:rsid w:val="007243C9"/>
    <w:rsid w:val="0072538B"/>
    <w:rsid w:val="0072579A"/>
    <w:rsid w:val="0072638C"/>
    <w:rsid w:val="007328BA"/>
    <w:rsid w:val="0073348A"/>
    <w:rsid w:val="00734DCB"/>
    <w:rsid w:val="00735C6D"/>
    <w:rsid w:val="00736948"/>
    <w:rsid w:val="007379FA"/>
    <w:rsid w:val="00737F1A"/>
    <w:rsid w:val="007409EA"/>
    <w:rsid w:val="007413DC"/>
    <w:rsid w:val="0074214C"/>
    <w:rsid w:val="00742670"/>
    <w:rsid w:val="00744C05"/>
    <w:rsid w:val="0074713A"/>
    <w:rsid w:val="0074774C"/>
    <w:rsid w:val="00747842"/>
    <w:rsid w:val="00751B17"/>
    <w:rsid w:val="00752941"/>
    <w:rsid w:val="00756ACE"/>
    <w:rsid w:val="007575C9"/>
    <w:rsid w:val="0076102E"/>
    <w:rsid w:val="00763A4A"/>
    <w:rsid w:val="00764621"/>
    <w:rsid w:val="00765BC8"/>
    <w:rsid w:val="00767C66"/>
    <w:rsid w:val="00767EDD"/>
    <w:rsid w:val="00771AFE"/>
    <w:rsid w:val="007726E0"/>
    <w:rsid w:val="00773835"/>
    <w:rsid w:val="00776058"/>
    <w:rsid w:val="00776FF5"/>
    <w:rsid w:val="00777C5C"/>
    <w:rsid w:val="00780672"/>
    <w:rsid w:val="00781898"/>
    <w:rsid w:val="0078192C"/>
    <w:rsid w:val="00782A2F"/>
    <w:rsid w:val="00786CD8"/>
    <w:rsid w:val="007877C7"/>
    <w:rsid w:val="007936FD"/>
    <w:rsid w:val="00793BCF"/>
    <w:rsid w:val="00797F23"/>
    <w:rsid w:val="007A26B5"/>
    <w:rsid w:val="007A4572"/>
    <w:rsid w:val="007B06F3"/>
    <w:rsid w:val="007B15F2"/>
    <w:rsid w:val="007B375F"/>
    <w:rsid w:val="007B6BD1"/>
    <w:rsid w:val="007B7988"/>
    <w:rsid w:val="007C020C"/>
    <w:rsid w:val="007C0A57"/>
    <w:rsid w:val="007C15AA"/>
    <w:rsid w:val="007C3000"/>
    <w:rsid w:val="007C3450"/>
    <w:rsid w:val="007C4088"/>
    <w:rsid w:val="007C46D9"/>
    <w:rsid w:val="007C4A8A"/>
    <w:rsid w:val="007C4CC5"/>
    <w:rsid w:val="007C55ED"/>
    <w:rsid w:val="007D007E"/>
    <w:rsid w:val="007D0B1D"/>
    <w:rsid w:val="007D1C14"/>
    <w:rsid w:val="007D2DCB"/>
    <w:rsid w:val="007D61E4"/>
    <w:rsid w:val="007D630C"/>
    <w:rsid w:val="007E068B"/>
    <w:rsid w:val="007E1E8C"/>
    <w:rsid w:val="007E2AD9"/>
    <w:rsid w:val="007E69E9"/>
    <w:rsid w:val="007F2576"/>
    <w:rsid w:val="007F322B"/>
    <w:rsid w:val="007F3B7A"/>
    <w:rsid w:val="007F3E7C"/>
    <w:rsid w:val="007F46E2"/>
    <w:rsid w:val="007F64A6"/>
    <w:rsid w:val="008011A0"/>
    <w:rsid w:val="00802FCB"/>
    <w:rsid w:val="008030C1"/>
    <w:rsid w:val="00803133"/>
    <w:rsid w:val="008040CC"/>
    <w:rsid w:val="008043AA"/>
    <w:rsid w:val="0080615D"/>
    <w:rsid w:val="0081157B"/>
    <w:rsid w:val="0081403C"/>
    <w:rsid w:val="00814176"/>
    <w:rsid w:val="008160A6"/>
    <w:rsid w:val="00816EC3"/>
    <w:rsid w:val="00823486"/>
    <w:rsid w:val="0082683F"/>
    <w:rsid w:val="00833489"/>
    <w:rsid w:val="00833565"/>
    <w:rsid w:val="008354F9"/>
    <w:rsid w:val="00836A3E"/>
    <w:rsid w:val="0084159C"/>
    <w:rsid w:val="00841A93"/>
    <w:rsid w:val="00842F80"/>
    <w:rsid w:val="00850B66"/>
    <w:rsid w:val="008513FA"/>
    <w:rsid w:val="008517E9"/>
    <w:rsid w:val="00852253"/>
    <w:rsid w:val="008546EC"/>
    <w:rsid w:val="008548BA"/>
    <w:rsid w:val="00854D86"/>
    <w:rsid w:val="008559B7"/>
    <w:rsid w:val="008567E7"/>
    <w:rsid w:val="008569D3"/>
    <w:rsid w:val="00857917"/>
    <w:rsid w:val="0086013A"/>
    <w:rsid w:val="00861341"/>
    <w:rsid w:val="008616E6"/>
    <w:rsid w:val="008625A6"/>
    <w:rsid w:val="00862E6A"/>
    <w:rsid w:val="00865D10"/>
    <w:rsid w:val="0087276D"/>
    <w:rsid w:val="008728F9"/>
    <w:rsid w:val="0087665D"/>
    <w:rsid w:val="0087670B"/>
    <w:rsid w:val="008767A8"/>
    <w:rsid w:val="008775BF"/>
    <w:rsid w:val="00880FCC"/>
    <w:rsid w:val="0088174B"/>
    <w:rsid w:val="00881A15"/>
    <w:rsid w:val="0088209F"/>
    <w:rsid w:val="00882A87"/>
    <w:rsid w:val="00882AD0"/>
    <w:rsid w:val="00885D2C"/>
    <w:rsid w:val="0088686F"/>
    <w:rsid w:val="00887090"/>
    <w:rsid w:val="00890A01"/>
    <w:rsid w:val="00890C25"/>
    <w:rsid w:val="00891454"/>
    <w:rsid w:val="00891E40"/>
    <w:rsid w:val="00893017"/>
    <w:rsid w:val="00897C7B"/>
    <w:rsid w:val="008A0D5D"/>
    <w:rsid w:val="008A1F10"/>
    <w:rsid w:val="008A2863"/>
    <w:rsid w:val="008A457A"/>
    <w:rsid w:val="008A50C5"/>
    <w:rsid w:val="008A570D"/>
    <w:rsid w:val="008A6B0D"/>
    <w:rsid w:val="008B2782"/>
    <w:rsid w:val="008B43C1"/>
    <w:rsid w:val="008B4727"/>
    <w:rsid w:val="008B79F0"/>
    <w:rsid w:val="008C3B3A"/>
    <w:rsid w:val="008C6454"/>
    <w:rsid w:val="008D0B33"/>
    <w:rsid w:val="008D513E"/>
    <w:rsid w:val="008D5637"/>
    <w:rsid w:val="008D5F8C"/>
    <w:rsid w:val="008D616F"/>
    <w:rsid w:val="008E181C"/>
    <w:rsid w:val="008E5B85"/>
    <w:rsid w:val="008E617E"/>
    <w:rsid w:val="008E6B9B"/>
    <w:rsid w:val="008F01B6"/>
    <w:rsid w:val="008F0ACC"/>
    <w:rsid w:val="008F280E"/>
    <w:rsid w:val="008F2B04"/>
    <w:rsid w:val="008F382D"/>
    <w:rsid w:val="008F41B7"/>
    <w:rsid w:val="008F67D6"/>
    <w:rsid w:val="00905523"/>
    <w:rsid w:val="009112A5"/>
    <w:rsid w:val="00911650"/>
    <w:rsid w:val="00911664"/>
    <w:rsid w:val="0091281D"/>
    <w:rsid w:val="0091432B"/>
    <w:rsid w:val="0091577A"/>
    <w:rsid w:val="00920605"/>
    <w:rsid w:val="00920B4C"/>
    <w:rsid w:val="0092124A"/>
    <w:rsid w:val="00923384"/>
    <w:rsid w:val="00926864"/>
    <w:rsid w:val="0092760D"/>
    <w:rsid w:val="00931A08"/>
    <w:rsid w:val="00931BCC"/>
    <w:rsid w:val="00931CD8"/>
    <w:rsid w:val="009345D7"/>
    <w:rsid w:val="0093546C"/>
    <w:rsid w:val="009358F0"/>
    <w:rsid w:val="0093696C"/>
    <w:rsid w:val="00937AEB"/>
    <w:rsid w:val="0094065C"/>
    <w:rsid w:val="00940DAC"/>
    <w:rsid w:val="00942155"/>
    <w:rsid w:val="00942225"/>
    <w:rsid w:val="00942EF6"/>
    <w:rsid w:val="00944803"/>
    <w:rsid w:val="00946983"/>
    <w:rsid w:val="00947C91"/>
    <w:rsid w:val="00950325"/>
    <w:rsid w:val="00952CBE"/>
    <w:rsid w:val="0095703F"/>
    <w:rsid w:val="009571F0"/>
    <w:rsid w:val="00960079"/>
    <w:rsid w:val="0096010E"/>
    <w:rsid w:val="009607CD"/>
    <w:rsid w:val="00962042"/>
    <w:rsid w:val="00982479"/>
    <w:rsid w:val="009854F9"/>
    <w:rsid w:val="00985D42"/>
    <w:rsid w:val="00992A70"/>
    <w:rsid w:val="00993D36"/>
    <w:rsid w:val="009959F8"/>
    <w:rsid w:val="009965FE"/>
    <w:rsid w:val="009A08A6"/>
    <w:rsid w:val="009A297A"/>
    <w:rsid w:val="009A5029"/>
    <w:rsid w:val="009A7404"/>
    <w:rsid w:val="009A7B86"/>
    <w:rsid w:val="009B079F"/>
    <w:rsid w:val="009B179F"/>
    <w:rsid w:val="009B17E9"/>
    <w:rsid w:val="009B36CD"/>
    <w:rsid w:val="009B6398"/>
    <w:rsid w:val="009C0C7A"/>
    <w:rsid w:val="009C24C9"/>
    <w:rsid w:val="009C312B"/>
    <w:rsid w:val="009C338D"/>
    <w:rsid w:val="009C3693"/>
    <w:rsid w:val="009C43DE"/>
    <w:rsid w:val="009C454E"/>
    <w:rsid w:val="009C4A3A"/>
    <w:rsid w:val="009C4B3B"/>
    <w:rsid w:val="009C59BB"/>
    <w:rsid w:val="009D0759"/>
    <w:rsid w:val="009D1B38"/>
    <w:rsid w:val="009D2BCD"/>
    <w:rsid w:val="009D2C92"/>
    <w:rsid w:val="009D3CCD"/>
    <w:rsid w:val="009D492E"/>
    <w:rsid w:val="009E1194"/>
    <w:rsid w:val="009E2B45"/>
    <w:rsid w:val="009E5CA7"/>
    <w:rsid w:val="009E6C6D"/>
    <w:rsid w:val="009F0791"/>
    <w:rsid w:val="009F59F5"/>
    <w:rsid w:val="009F7855"/>
    <w:rsid w:val="00A01794"/>
    <w:rsid w:val="00A05498"/>
    <w:rsid w:val="00A07346"/>
    <w:rsid w:val="00A1180A"/>
    <w:rsid w:val="00A12E59"/>
    <w:rsid w:val="00A148E6"/>
    <w:rsid w:val="00A16194"/>
    <w:rsid w:val="00A20429"/>
    <w:rsid w:val="00A2070D"/>
    <w:rsid w:val="00A214A6"/>
    <w:rsid w:val="00A24238"/>
    <w:rsid w:val="00A2497F"/>
    <w:rsid w:val="00A25133"/>
    <w:rsid w:val="00A272BB"/>
    <w:rsid w:val="00A3127E"/>
    <w:rsid w:val="00A32AFB"/>
    <w:rsid w:val="00A32E87"/>
    <w:rsid w:val="00A33F2C"/>
    <w:rsid w:val="00A35BA3"/>
    <w:rsid w:val="00A37602"/>
    <w:rsid w:val="00A40268"/>
    <w:rsid w:val="00A435BD"/>
    <w:rsid w:val="00A44D50"/>
    <w:rsid w:val="00A46022"/>
    <w:rsid w:val="00A46523"/>
    <w:rsid w:val="00A5142B"/>
    <w:rsid w:val="00A52908"/>
    <w:rsid w:val="00A53345"/>
    <w:rsid w:val="00A53C5A"/>
    <w:rsid w:val="00A5455E"/>
    <w:rsid w:val="00A54CFC"/>
    <w:rsid w:val="00A552EC"/>
    <w:rsid w:val="00A55B81"/>
    <w:rsid w:val="00A565B3"/>
    <w:rsid w:val="00A569DD"/>
    <w:rsid w:val="00A57A3E"/>
    <w:rsid w:val="00A600A5"/>
    <w:rsid w:val="00A60955"/>
    <w:rsid w:val="00A61C49"/>
    <w:rsid w:val="00A6218D"/>
    <w:rsid w:val="00A6703F"/>
    <w:rsid w:val="00A72B82"/>
    <w:rsid w:val="00A72E85"/>
    <w:rsid w:val="00A74B05"/>
    <w:rsid w:val="00A7518A"/>
    <w:rsid w:val="00A82B95"/>
    <w:rsid w:val="00A8479F"/>
    <w:rsid w:val="00A84A68"/>
    <w:rsid w:val="00A8532E"/>
    <w:rsid w:val="00A85F58"/>
    <w:rsid w:val="00A8625F"/>
    <w:rsid w:val="00A936E4"/>
    <w:rsid w:val="00A93E62"/>
    <w:rsid w:val="00AA09DB"/>
    <w:rsid w:val="00AA27E4"/>
    <w:rsid w:val="00AA3096"/>
    <w:rsid w:val="00AA4093"/>
    <w:rsid w:val="00AA7DFC"/>
    <w:rsid w:val="00AB0AFA"/>
    <w:rsid w:val="00AB2B46"/>
    <w:rsid w:val="00AB32A8"/>
    <w:rsid w:val="00AB498A"/>
    <w:rsid w:val="00AC2637"/>
    <w:rsid w:val="00AC299C"/>
    <w:rsid w:val="00AC6243"/>
    <w:rsid w:val="00AC6F38"/>
    <w:rsid w:val="00AC7ACE"/>
    <w:rsid w:val="00AD0AF8"/>
    <w:rsid w:val="00AD2282"/>
    <w:rsid w:val="00AD2A6B"/>
    <w:rsid w:val="00AD4244"/>
    <w:rsid w:val="00AD49F4"/>
    <w:rsid w:val="00AD4D05"/>
    <w:rsid w:val="00AD6544"/>
    <w:rsid w:val="00AE0215"/>
    <w:rsid w:val="00AE094E"/>
    <w:rsid w:val="00AE1F8C"/>
    <w:rsid w:val="00AE2455"/>
    <w:rsid w:val="00AE2909"/>
    <w:rsid w:val="00AE308C"/>
    <w:rsid w:val="00AE38D3"/>
    <w:rsid w:val="00AE3C23"/>
    <w:rsid w:val="00AE5289"/>
    <w:rsid w:val="00AE6E58"/>
    <w:rsid w:val="00AE72F6"/>
    <w:rsid w:val="00AF2DE4"/>
    <w:rsid w:val="00AF2FBE"/>
    <w:rsid w:val="00AF489F"/>
    <w:rsid w:val="00AF5307"/>
    <w:rsid w:val="00AF5E7D"/>
    <w:rsid w:val="00AF6431"/>
    <w:rsid w:val="00B0156C"/>
    <w:rsid w:val="00B04C0C"/>
    <w:rsid w:val="00B10EC2"/>
    <w:rsid w:val="00B1107D"/>
    <w:rsid w:val="00B13089"/>
    <w:rsid w:val="00B142E9"/>
    <w:rsid w:val="00B1621F"/>
    <w:rsid w:val="00B16EDF"/>
    <w:rsid w:val="00B1779A"/>
    <w:rsid w:val="00B20009"/>
    <w:rsid w:val="00B20435"/>
    <w:rsid w:val="00B205CE"/>
    <w:rsid w:val="00B207F4"/>
    <w:rsid w:val="00B218F3"/>
    <w:rsid w:val="00B33BAD"/>
    <w:rsid w:val="00B34321"/>
    <w:rsid w:val="00B35C4C"/>
    <w:rsid w:val="00B369F4"/>
    <w:rsid w:val="00B36B60"/>
    <w:rsid w:val="00B41112"/>
    <w:rsid w:val="00B411FE"/>
    <w:rsid w:val="00B450D2"/>
    <w:rsid w:val="00B4549D"/>
    <w:rsid w:val="00B46FC3"/>
    <w:rsid w:val="00B52533"/>
    <w:rsid w:val="00B52680"/>
    <w:rsid w:val="00B52A53"/>
    <w:rsid w:val="00B54108"/>
    <w:rsid w:val="00B60813"/>
    <w:rsid w:val="00B61F08"/>
    <w:rsid w:val="00B620C5"/>
    <w:rsid w:val="00B62EA3"/>
    <w:rsid w:val="00B6540B"/>
    <w:rsid w:val="00B657FD"/>
    <w:rsid w:val="00B6621F"/>
    <w:rsid w:val="00B669D7"/>
    <w:rsid w:val="00B66FEB"/>
    <w:rsid w:val="00B72837"/>
    <w:rsid w:val="00B7284C"/>
    <w:rsid w:val="00B75091"/>
    <w:rsid w:val="00B770CF"/>
    <w:rsid w:val="00B77EA8"/>
    <w:rsid w:val="00B81631"/>
    <w:rsid w:val="00B848D0"/>
    <w:rsid w:val="00B92CE9"/>
    <w:rsid w:val="00B93DBD"/>
    <w:rsid w:val="00B93E05"/>
    <w:rsid w:val="00B9540C"/>
    <w:rsid w:val="00B962F8"/>
    <w:rsid w:val="00BA428B"/>
    <w:rsid w:val="00BA4FA5"/>
    <w:rsid w:val="00BA59FD"/>
    <w:rsid w:val="00BA7CC4"/>
    <w:rsid w:val="00BB2236"/>
    <w:rsid w:val="00BB2C43"/>
    <w:rsid w:val="00BB42E4"/>
    <w:rsid w:val="00BB5D7F"/>
    <w:rsid w:val="00BC140A"/>
    <w:rsid w:val="00BC22A6"/>
    <w:rsid w:val="00BC2F92"/>
    <w:rsid w:val="00BC383E"/>
    <w:rsid w:val="00BC3DEA"/>
    <w:rsid w:val="00BC50A2"/>
    <w:rsid w:val="00BD18A1"/>
    <w:rsid w:val="00BD5AB4"/>
    <w:rsid w:val="00BD781B"/>
    <w:rsid w:val="00BE0049"/>
    <w:rsid w:val="00BE1820"/>
    <w:rsid w:val="00BE1B6D"/>
    <w:rsid w:val="00BE1E03"/>
    <w:rsid w:val="00BE26F5"/>
    <w:rsid w:val="00BE37A1"/>
    <w:rsid w:val="00BE47ED"/>
    <w:rsid w:val="00BE5514"/>
    <w:rsid w:val="00BE5763"/>
    <w:rsid w:val="00BE59F9"/>
    <w:rsid w:val="00BF293A"/>
    <w:rsid w:val="00BF3931"/>
    <w:rsid w:val="00C01443"/>
    <w:rsid w:val="00C02277"/>
    <w:rsid w:val="00C031F8"/>
    <w:rsid w:val="00C06D2A"/>
    <w:rsid w:val="00C0762F"/>
    <w:rsid w:val="00C11BF2"/>
    <w:rsid w:val="00C124DA"/>
    <w:rsid w:val="00C12E74"/>
    <w:rsid w:val="00C13B20"/>
    <w:rsid w:val="00C13C80"/>
    <w:rsid w:val="00C15675"/>
    <w:rsid w:val="00C202E0"/>
    <w:rsid w:val="00C20521"/>
    <w:rsid w:val="00C25CC7"/>
    <w:rsid w:val="00C30F2A"/>
    <w:rsid w:val="00C31139"/>
    <w:rsid w:val="00C31194"/>
    <w:rsid w:val="00C3236B"/>
    <w:rsid w:val="00C331C0"/>
    <w:rsid w:val="00C340AE"/>
    <w:rsid w:val="00C36099"/>
    <w:rsid w:val="00C3748C"/>
    <w:rsid w:val="00C41035"/>
    <w:rsid w:val="00C420F6"/>
    <w:rsid w:val="00C423F0"/>
    <w:rsid w:val="00C43908"/>
    <w:rsid w:val="00C43940"/>
    <w:rsid w:val="00C44274"/>
    <w:rsid w:val="00C45DF8"/>
    <w:rsid w:val="00C474B0"/>
    <w:rsid w:val="00C5007B"/>
    <w:rsid w:val="00C51D84"/>
    <w:rsid w:val="00C51D8D"/>
    <w:rsid w:val="00C52638"/>
    <w:rsid w:val="00C5499F"/>
    <w:rsid w:val="00C5708A"/>
    <w:rsid w:val="00C64495"/>
    <w:rsid w:val="00C64804"/>
    <w:rsid w:val="00C654B4"/>
    <w:rsid w:val="00C663AA"/>
    <w:rsid w:val="00C66573"/>
    <w:rsid w:val="00C679BC"/>
    <w:rsid w:val="00C704BB"/>
    <w:rsid w:val="00C725EE"/>
    <w:rsid w:val="00C72C94"/>
    <w:rsid w:val="00C73073"/>
    <w:rsid w:val="00C731BD"/>
    <w:rsid w:val="00C8171E"/>
    <w:rsid w:val="00C82259"/>
    <w:rsid w:val="00C85101"/>
    <w:rsid w:val="00C86054"/>
    <w:rsid w:val="00C86BD4"/>
    <w:rsid w:val="00C86CAD"/>
    <w:rsid w:val="00C874B5"/>
    <w:rsid w:val="00C87AF5"/>
    <w:rsid w:val="00C92B2A"/>
    <w:rsid w:val="00C93A60"/>
    <w:rsid w:val="00C94621"/>
    <w:rsid w:val="00C970A0"/>
    <w:rsid w:val="00C97727"/>
    <w:rsid w:val="00CA14D1"/>
    <w:rsid w:val="00CA2B68"/>
    <w:rsid w:val="00CA37AE"/>
    <w:rsid w:val="00CA41EF"/>
    <w:rsid w:val="00CA77BC"/>
    <w:rsid w:val="00CB1112"/>
    <w:rsid w:val="00CB167A"/>
    <w:rsid w:val="00CB2878"/>
    <w:rsid w:val="00CB2EE4"/>
    <w:rsid w:val="00CB33C1"/>
    <w:rsid w:val="00CB3CAB"/>
    <w:rsid w:val="00CB422D"/>
    <w:rsid w:val="00CB57B0"/>
    <w:rsid w:val="00CB6185"/>
    <w:rsid w:val="00CB660A"/>
    <w:rsid w:val="00CC1873"/>
    <w:rsid w:val="00CC23A1"/>
    <w:rsid w:val="00CC3B9F"/>
    <w:rsid w:val="00CC6121"/>
    <w:rsid w:val="00CC707D"/>
    <w:rsid w:val="00CD7552"/>
    <w:rsid w:val="00CD7709"/>
    <w:rsid w:val="00CD7C1A"/>
    <w:rsid w:val="00CE39DF"/>
    <w:rsid w:val="00CE484A"/>
    <w:rsid w:val="00CE5E86"/>
    <w:rsid w:val="00CE6699"/>
    <w:rsid w:val="00CE6F57"/>
    <w:rsid w:val="00CF317C"/>
    <w:rsid w:val="00CF32C4"/>
    <w:rsid w:val="00CF33C9"/>
    <w:rsid w:val="00CF494D"/>
    <w:rsid w:val="00CF793D"/>
    <w:rsid w:val="00D01281"/>
    <w:rsid w:val="00D022DF"/>
    <w:rsid w:val="00D047E4"/>
    <w:rsid w:val="00D052B0"/>
    <w:rsid w:val="00D10FFE"/>
    <w:rsid w:val="00D123A6"/>
    <w:rsid w:val="00D1303A"/>
    <w:rsid w:val="00D131FF"/>
    <w:rsid w:val="00D13C85"/>
    <w:rsid w:val="00D1467B"/>
    <w:rsid w:val="00D1651A"/>
    <w:rsid w:val="00D21ED4"/>
    <w:rsid w:val="00D22A06"/>
    <w:rsid w:val="00D23ACD"/>
    <w:rsid w:val="00D25B3D"/>
    <w:rsid w:val="00D25C91"/>
    <w:rsid w:val="00D25DFA"/>
    <w:rsid w:val="00D260BF"/>
    <w:rsid w:val="00D31BFF"/>
    <w:rsid w:val="00D32929"/>
    <w:rsid w:val="00D3358B"/>
    <w:rsid w:val="00D3638F"/>
    <w:rsid w:val="00D3735F"/>
    <w:rsid w:val="00D37816"/>
    <w:rsid w:val="00D44CD7"/>
    <w:rsid w:val="00D45607"/>
    <w:rsid w:val="00D467E0"/>
    <w:rsid w:val="00D46B66"/>
    <w:rsid w:val="00D50390"/>
    <w:rsid w:val="00D50643"/>
    <w:rsid w:val="00D5384A"/>
    <w:rsid w:val="00D54630"/>
    <w:rsid w:val="00D60452"/>
    <w:rsid w:val="00D619AA"/>
    <w:rsid w:val="00D63D06"/>
    <w:rsid w:val="00D66749"/>
    <w:rsid w:val="00D673E0"/>
    <w:rsid w:val="00D676BF"/>
    <w:rsid w:val="00D71BCA"/>
    <w:rsid w:val="00D72C21"/>
    <w:rsid w:val="00D73210"/>
    <w:rsid w:val="00D73474"/>
    <w:rsid w:val="00D74423"/>
    <w:rsid w:val="00D7450F"/>
    <w:rsid w:val="00D75993"/>
    <w:rsid w:val="00D76F05"/>
    <w:rsid w:val="00D80612"/>
    <w:rsid w:val="00D844E5"/>
    <w:rsid w:val="00D85BEE"/>
    <w:rsid w:val="00D86320"/>
    <w:rsid w:val="00D912B6"/>
    <w:rsid w:val="00D9158C"/>
    <w:rsid w:val="00D9379F"/>
    <w:rsid w:val="00D94B55"/>
    <w:rsid w:val="00D95598"/>
    <w:rsid w:val="00DA04CE"/>
    <w:rsid w:val="00DA2731"/>
    <w:rsid w:val="00DA5FA6"/>
    <w:rsid w:val="00DA631B"/>
    <w:rsid w:val="00DA71FE"/>
    <w:rsid w:val="00DA7998"/>
    <w:rsid w:val="00DB001F"/>
    <w:rsid w:val="00DB0759"/>
    <w:rsid w:val="00DB0ACC"/>
    <w:rsid w:val="00DB1437"/>
    <w:rsid w:val="00DB23FB"/>
    <w:rsid w:val="00DB2CD4"/>
    <w:rsid w:val="00DB4659"/>
    <w:rsid w:val="00DB4F68"/>
    <w:rsid w:val="00DB5F7B"/>
    <w:rsid w:val="00DC0C44"/>
    <w:rsid w:val="00DC0CEB"/>
    <w:rsid w:val="00DC7270"/>
    <w:rsid w:val="00DD0BF1"/>
    <w:rsid w:val="00DD0F40"/>
    <w:rsid w:val="00DD2FC0"/>
    <w:rsid w:val="00DD441B"/>
    <w:rsid w:val="00DD4AEA"/>
    <w:rsid w:val="00DD6B48"/>
    <w:rsid w:val="00DE01C2"/>
    <w:rsid w:val="00DE3FCD"/>
    <w:rsid w:val="00DE73A0"/>
    <w:rsid w:val="00DF187A"/>
    <w:rsid w:val="00DF3F75"/>
    <w:rsid w:val="00DF5FD5"/>
    <w:rsid w:val="00DF726C"/>
    <w:rsid w:val="00DF7FD0"/>
    <w:rsid w:val="00E01A44"/>
    <w:rsid w:val="00E02654"/>
    <w:rsid w:val="00E0269A"/>
    <w:rsid w:val="00E0329E"/>
    <w:rsid w:val="00E03D47"/>
    <w:rsid w:val="00E0403B"/>
    <w:rsid w:val="00E04C33"/>
    <w:rsid w:val="00E05434"/>
    <w:rsid w:val="00E12138"/>
    <w:rsid w:val="00E13813"/>
    <w:rsid w:val="00E14949"/>
    <w:rsid w:val="00E17ABC"/>
    <w:rsid w:val="00E21610"/>
    <w:rsid w:val="00E229C1"/>
    <w:rsid w:val="00E24096"/>
    <w:rsid w:val="00E25CD4"/>
    <w:rsid w:val="00E260FD"/>
    <w:rsid w:val="00E27AEE"/>
    <w:rsid w:val="00E31079"/>
    <w:rsid w:val="00E31A96"/>
    <w:rsid w:val="00E31DFC"/>
    <w:rsid w:val="00E323A1"/>
    <w:rsid w:val="00E3623A"/>
    <w:rsid w:val="00E378E4"/>
    <w:rsid w:val="00E37BF3"/>
    <w:rsid w:val="00E44EEF"/>
    <w:rsid w:val="00E45AF2"/>
    <w:rsid w:val="00E4663C"/>
    <w:rsid w:val="00E469E0"/>
    <w:rsid w:val="00E50248"/>
    <w:rsid w:val="00E5046E"/>
    <w:rsid w:val="00E510D2"/>
    <w:rsid w:val="00E52357"/>
    <w:rsid w:val="00E52A96"/>
    <w:rsid w:val="00E52F26"/>
    <w:rsid w:val="00E54EFB"/>
    <w:rsid w:val="00E54F31"/>
    <w:rsid w:val="00E57B53"/>
    <w:rsid w:val="00E62840"/>
    <w:rsid w:val="00E638CA"/>
    <w:rsid w:val="00E63DF7"/>
    <w:rsid w:val="00E658B4"/>
    <w:rsid w:val="00E7037E"/>
    <w:rsid w:val="00E70637"/>
    <w:rsid w:val="00E737D1"/>
    <w:rsid w:val="00E73FD5"/>
    <w:rsid w:val="00E747D5"/>
    <w:rsid w:val="00E75986"/>
    <w:rsid w:val="00E76725"/>
    <w:rsid w:val="00E76A96"/>
    <w:rsid w:val="00E81CE5"/>
    <w:rsid w:val="00E81F58"/>
    <w:rsid w:val="00E82713"/>
    <w:rsid w:val="00E86298"/>
    <w:rsid w:val="00E87FC8"/>
    <w:rsid w:val="00E91F11"/>
    <w:rsid w:val="00E92D87"/>
    <w:rsid w:val="00E94E5A"/>
    <w:rsid w:val="00E9520E"/>
    <w:rsid w:val="00E9556A"/>
    <w:rsid w:val="00E955AA"/>
    <w:rsid w:val="00E96058"/>
    <w:rsid w:val="00E96EA1"/>
    <w:rsid w:val="00E97876"/>
    <w:rsid w:val="00EA0361"/>
    <w:rsid w:val="00EA037D"/>
    <w:rsid w:val="00EA08BB"/>
    <w:rsid w:val="00EA0E57"/>
    <w:rsid w:val="00EA1529"/>
    <w:rsid w:val="00EA26F5"/>
    <w:rsid w:val="00EA37B1"/>
    <w:rsid w:val="00EA7499"/>
    <w:rsid w:val="00EB589C"/>
    <w:rsid w:val="00EB5FD7"/>
    <w:rsid w:val="00EB692F"/>
    <w:rsid w:val="00EB6F86"/>
    <w:rsid w:val="00EB6FFC"/>
    <w:rsid w:val="00EC04AD"/>
    <w:rsid w:val="00EC0512"/>
    <w:rsid w:val="00EC1ACA"/>
    <w:rsid w:val="00EC254F"/>
    <w:rsid w:val="00EC337D"/>
    <w:rsid w:val="00EC35D3"/>
    <w:rsid w:val="00EC59E0"/>
    <w:rsid w:val="00EC71B0"/>
    <w:rsid w:val="00EC7CDC"/>
    <w:rsid w:val="00ED0F97"/>
    <w:rsid w:val="00ED2EE2"/>
    <w:rsid w:val="00ED3466"/>
    <w:rsid w:val="00ED5EF9"/>
    <w:rsid w:val="00ED75D2"/>
    <w:rsid w:val="00EE005E"/>
    <w:rsid w:val="00EE0692"/>
    <w:rsid w:val="00EE212D"/>
    <w:rsid w:val="00EE5005"/>
    <w:rsid w:val="00EE50F4"/>
    <w:rsid w:val="00EE5AE4"/>
    <w:rsid w:val="00EE5CB9"/>
    <w:rsid w:val="00EF05CA"/>
    <w:rsid w:val="00EF2002"/>
    <w:rsid w:val="00EF2FC3"/>
    <w:rsid w:val="00EF703C"/>
    <w:rsid w:val="00F02B92"/>
    <w:rsid w:val="00F02E9C"/>
    <w:rsid w:val="00F04053"/>
    <w:rsid w:val="00F1010F"/>
    <w:rsid w:val="00F10840"/>
    <w:rsid w:val="00F12623"/>
    <w:rsid w:val="00F12EBF"/>
    <w:rsid w:val="00F16285"/>
    <w:rsid w:val="00F16B82"/>
    <w:rsid w:val="00F22028"/>
    <w:rsid w:val="00F2705D"/>
    <w:rsid w:val="00F31946"/>
    <w:rsid w:val="00F31E7D"/>
    <w:rsid w:val="00F32D11"/>
    <w:rsid w:val="00F33B78"/>
    <w:rsid w:val="00F344B6"/>
    <w:rsid w:val="00F34893"/>
    <w:rsid w:val="00F41B4C"/>
    <w:rsid w:val="00F41BDA"/>
    <w:rsid w:val="00F41CDC"/>
    <w:rsid w:val="00F42921"/>
    <w:rsid w:val="00F42D62"/>
    <w:rsid w:val="00F44AE2"/>
    <w:rsid w:val="00F44F7D"/>
    <w:rsid w:val="00F450DB"/>
    <w:rsid w:val="00F45227"/>
    <w:rsid w:val="00F46977"/>
    <w:rsid w:val="00F4793C"/>
    <w:rsid w:val="00F5207E"/>
    <w:rsid w:val="00F52105"/>
    <w:rsid w:val="00F52871"/>
    <w:rsid w:val="00F52905"/>
    <w:rsid w:val="00F54752"/>
    <w:rsid w:val="00F5593B"/>
    <w:rsid w:val="00F55DA6"/>
    <w:rsid w:val="00F56550"/>
    <w:rsid w:val="00F61453"/>
    <w:rsid w:val="00F62F06"/>
    <w:rsid w:val="00F64259"/>
    <w:rsid w:val="00F654E6"/>
    <w:rsid w:val="00F7020E"/>
    <w:rsid w:val="00F70415"/>
    <w:rsid w:val="00F73D63"/>
    <w:rsid w:val="00F745AD"/>
    <w:rsid w:val="00F75FD9"/>
    <w:rsid w:val="00F77391"/>
    <w:rsid w:val="00F84692"/>
    <w:rsid w:val="00F85FFD"/>
    <w:rsid w:val="00F87AE7"/>
    <w:rsid w:val="00F87B47"/>
    <w:rsid w:val="00F87F9E"/>
    <w:rsid w:val="00F90CBD"/>
    <w:rsid w:val="00F91E5E"/>
    <w:rsid w:val="00F92B47"/>
    <w:rsid w:val="00F92C5A"/>
    <w:rsid w:val="00F96BD2"/>
    <w:rsid w:val="00F96E90"/>
    <w:rsid w:val="00F97E47"/>
    <w:rsid w:val="00FA1437"/>
    <w:rsid w:val="00FA19A7"/>
    <w:rsid w:val="00FA2FCC"/>
    <w:rsid w:val="00FA3918"/>
    <w:rsid w:val="00FA5171"/>
    <w:rsid w:val="00FA5224"/>
    <w:rsid w:val="00FA6E0B"/>
    <w:rsid w:val="00FB17EB"/>
    <w:rsid w:val="00FB1FD4"/>
    <w:rsid w:val="00FB34CE"/>
    <w:rsid w:val="00FB6E5A"/>
    <w:rsid w:val="00FB7E85"/>
    <w:rsid w:val="00FC0F20"/>
    <w:rsid w:val="00FC2807"/>
    <w:rsid w:val="00FC36AA"/>
    <w:rsid w:val="00FC3917"/>
    <w:rsid w:val="00FC55F6"/>
    <w:rsid w:val="00FC5AF1"/>
    <w:rsid w:val="00FC6A66"/>
    <w:rsid w:val="00FC7485"/>
    <w:rsid w:val="00FC783A"/>
    <w:rsid w:val="00FC7A65"/>
    <w:rsid w:val="00FD4CB6"/>
    <w:rsid w:val="00FD5C73"/>
    <w:rsid w:val="00FE1825"/>
    <w:rsid w:val="00FE1F2B"/>
    <w:rsid w:val="00FE2233"/>
    <w:rsid w:val="00FE36D0"/>
    <w:rsid w:val="00FE3EC0"/>
    <w:rsid w:val="00FE512C"/>
    <w:rsid w:val="00FE51A4"/>
    <w:rsid w:val="00FE5D82"/>
    <w:rsid w:val="00FF0543"/>
    <w:rsid w:val="00FF0CBC"/>
    <w:rsid w:val="00FF0E20"/>
    <w:rsid w:val="00FF5C00"/>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238FC"/>
  <w15:chartTrackingRefBased/>
  <w15:docId w15:val="{B398B9F7-81E2-4F89-873F-00FA5089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BED"/>
    <w:pPr>
      <w:tabs>
        <w:tab w:val="left" w:pos="851"/>
      </w:tabs>
      <w:spacing w:before="120" w:after="120"/>
      <w:ind w:left="851" w:hanging="851"/>
    </w:pPr>
    <w:rPr>
      <w:rFonts w:ascii="Arial" w:hAnsi="Arial"/>
      <w:sz w:val="22"/>
      <w:szCs w:val="24"/>
      <w:lang w:eastAsia="en-US"/>
    </w:rPr>
  </w:style>
  <w:style w:type="paragraph" w:styleId="Heading1">
    <w:name w:val="heading 1"/>
    <w:basedOn w:val="Normal"/>
    <w:next w:val="Normal"/>
    <w:qFormat/>
    <w:rsid w:val="00A3127E"/>
    <w:pPr>
      <w:keepNext/>
      <w:tabs>
        <w:tab w:val="clear" w:pos="851"/>
      </w:tabs>
      <w:spacing w:before="0"/>
      <w:ind w:left="1418" w:hanging="1418"/>
      <w:outlineLvl w:val="0"/>
    </w:pPr>
    <w:rPr>
      <w:rFonts w:ascii="Zurich Cn BT" w:hAnsi="Zurich Cn BT" w:cs="Arial"/>
      <w:b/>
      <w:bCs/>
      <w:kern w:val="32"/>
      <w:sz w:val="32"/>
      <w:szCs w:val="32"/>
    </w:rPr>
  </w:style>
  <w:style w:type="paragraph" w:styleId="Heading2">
    <w:name w:val="heading 2"/>
    <w:basedOn w:val="Normal"/>
    <w:next w:val="Normal"/>
    <w:qFormat/>
    <w:rsid w:val="00A1180A"/>
    <w:pPr>
      <w:keepNext/>
      <w:tabs>
        <w:tab w:val="clear" w:pos="851"/>
        <w:tab w:val="left" w:pos="1418"/>
      </w:tabs>
      <w:spacing w:before="360"/>
      <w:ind w:left="1418" w:hanging="1418"/>
      <w:outlineLvl w:val="1"/>
    </w:pPr>
    <w:rPr>
      <w:rFonts w:ascii="Zurich Cn BT" w:hAnsi="Zurich Cn BT" w:cs="Arial"/>
      <w:b/>
      <w:bCs/>
      <w:iCs/>
      <w:sz w:val="26"/>
      <w:szCs w:val="28"/>
    </w:rPr>
  </w:style>
  <w:style w:type="paragraph" w:styleId="Heading3">
    <w:name w:val="heading 3"/>
    <w:basedOn w:val="Normal"/>
    <w:next w:val="Normal"/>
    <w:link w:val="Heading3Char"/>
    <w:qFormat/>
    <w:rsid w:val="00BB2C43"/>
    <w:pPr>
      <w:keepNext/>
      <w:spacing w:before="240"/>
      <w:outlineLvl w:val="2"/>
    </w:pPr>
    <w:rPr>
      <w:rFonts w:cs="Arial"/>
      <w:b/>
      <w:bCs/>
      <w:szCs w:val="26"/>
    </w:rPr>
  </w:style>
  <w:style w:type="paragraph" w:styleId="Heading4">
    <w:name w:val="heading 4"/>
    <w:basedOn w:val="Normal"/>
    <w:next w:val="Normal"/>
    <w:link w:val="Heading4Char"/>
    <w:semiHidden/>
    <w:unhideWhenUsed/>
    <w:qFormat/>
    <w:rsid w:val="00222E4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B2C43"/>
    <w:rPr>
      <w:rFonts w:ascii="Arial" w:hAnsi="Arial" w:cs="Arial"/>
      <w:b/>
      <w:bCs/>
      <w:sz w:val="22"/>
      <w:szCs w:val="26"/>
      <w:lang w:eastAsia="en-US"/>
    </w:rPr>
  </w:style>
  <w:style w:type="character" w:customStyle="1" w:styleId="Heading4Char">
    <w:name w:val="Heading 4 Char"/>
    <w:link w:val="Heading4"/>
    <w:semiHidden/>
    <w:rsid w:val="00222E43"/>
    <w:rPr>
      <w:rFonts w:ascii="Calibri" w:eastAsia="Times New Roman" w:hAnsi="Calibri" w:cs="Times New Roman"/>
      <w:b/>
      <w:bCs/>
      <w:sz w:val="28"/>
      <w:szCs w:val="28"/>
      <w:lang w:eastAsia="en-US"/>
    </w:rPr>
  </w:style>
  <w:style w:type="paragraph" w:styleId="List">
    <w:name w:val="List"/>
    <w:basedOn w:val="Normal"/>
    <w:rsid w:val="007C4CC5"/>
    <w:pPr>
      <w:tabs>
        <w:tab w:val="clear" w:pos="851"/>
        <w:tab w:val="left" w:pos="1701"/>
      </w:tabs>
      <w:overflowPunct w:val="0"/>
      <w:autoSpaceDE w:val="0"/>
      <w:autoSpaceDN w:val="0"/>
      <w:adjustRightInd w:val="0"/>
      <w:ind w:left="1702"/>
      <w:textAlignment w:val="baseline"/>
    </w:pPr>
    <w:rPr>
      <w:iCs/>
      <w:szCs w:val="20"/>
    </w:rPr>
  </w:style>
  <w:style w:type="paragraph" w:styleId="List2">
    <w:name w:val="List 2"/>
    <w:basedOn w:val="Normal"/>
    <w:rsid w:val="001B5502"/>
    <w:pPr>
      <w:tabs>
        <w:tab w:val="clear" w:pos="851"/>
        <w:tab w:val="left" w:pos="2552"/>
      </w:tabs>
      <w:overflowPunct w:val="0"/>
      <w:autoSpaceDE w:val="0"/>
      <w:autoSpaceDN w:val="0"/>
      <w:adjustRightInd w:val="0"/>
      <w:ind w:left="2552"/>
      <w:textAlignment w:val="baseline"/>
    </w:pPr>
    <w:rPr>
      <w:iCs/>
      <w:szCs w:val="20"/>
    </w:rPr>
  </w:style>
  <w:style w:type="paragraph" w:styleId="FootnoteText">
    <w:name w:val="footnote text"/>
    <w:basedOn w:val="Normal"/>
    <w:semiHidden/>
    <w:rsid w:val="007B06F3"/>
    <w:rPr>
      <w:sz w:val="20"/>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ind w:left="0" w:firstLine="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577B36"/>
    <w:pPr>
      <w:tabs>
        <w:tab w:val="clear" w:pos="851"/>
      </w:tabs>
      <w:spacing w:before="360"/>
      <w:ind w:left="0" w:firstLine="0"/>
      <w:jc w:val="center"/>
    </w:pPr>
    <w:rPr>
      <w:rFonts w:ascii="Zurich Cn BT" w:hAnsi="Zurich Cn BT" w:cs="Arial"/>
      <w:b/>
      <w:sz w:val="40"/>
      <w:szCs w:val="32"/>
    </w:rPr>
  </w:style>
  <w:style w:type="paragraph" w:customStyle="1" w:styleId="Clause">
    <w:name w:val="Clause"/>
    <w:basedOn w:val="Normal"/>
    <w:rsid w:val="006C0570"/>
    <w:pPr>
      <w:spacing w:before="240"/>
    </w:pPr>
  </w:style>
  <w:style w:type="paragraph" w:customStyle="1" w:styleId="EoS">
    <w:name w:val="EoS"/>
    <w:basedOn w:val="Normal"/>
    <w:rsid w:val="00655528"/>
    <w:pPr>
      <w:tabs>
        <w:tab w:val="clear" w:pos="851"/>
      </w:tabs>
      <w:ind w:left="0" w:firstLine="0"/>
      <w:jc w:val="center"/>
    </w:pPr>
    <w:rPr>
      <w:b/>
    </w:rPr>
  </w:style>
  <w:style w:type="paragraph" w:customStyle="1" w:styleId="Introduced">
    <w:name w:val="Introduced"/>
    <w:basedOn w:val="List"/>
    <w:rsid w:val="00582FC8"/>
    <w:pPr>
      <w:tabs>
        <w:tab w:val="clear" w:pos="1701"/>
      </w:tabs>
      <w:spacing w:before="0" w:after="240"/>
      <w:ind w:left="851" w:firstLine="0"/>
    </w:pPr>
    <w:rPr>
      <w:bCs/>
      <w:sz w:val="16"/>
    </w:rPr>
  </w:style>
  <w:style w:type="paragraph" w:styleId="TOC1">
    <w:name w:val="toc 1"/>
    <w:basedOn w:val="Normal"/>
    <w:next w:val="Normal"/>
    <w:uiPriority w:val="39"/>
    <w:rsid w:val="00F92C5A"/>
    <w:pPr>
      <w:keepNext/>
      <w:tabs>
        <w:tab w:val="clear" w:pos="851"/>
        <w:tab w:val="left" w:pos="1701"/>
        <w:tab w:val="right" w:leader="dot" w:pos="9072"/>
      </w:tabs>
      <w:spacing w:before="240"/>
      <w:ind w:left="1701" w:hanging="1701"/>
    </w:pPr>
    <w:rPr>
      <w:rFonts w:ascii="Zurich Cn BT" w:hAnsi="Zurich Cn BT"/>
      <w:b/>
      <w:sz w:val="32"/>
    </w:rPr>
  </w:style>
  <w:style w:type="paragraph" w:styleId="TOC2">
    <w:name w:val="toc 2"/>
    <w:basedOn w:val="Normal"/>
    <w:next w:val="Normal"/>
    <w:uiPriority w:val="39"/>
    <w:rsid w:val="00194A40"/>
    <w:pPr>
      <w:tabs>
        <w:tab w:val="clear" w:pos="851"/>
        <w:tab w:val="left" w:pos="1418"/>
        <w:tab w:val="right" w:leader="dot" w:pos="9072"/>
      </w:tabs>
      <w:spacing w:before="240"/>
      <w:ind w:left="1418" w:hanging="1418"/>
    </w:pPr>
    <w:rPr>
      <w:rFonts w:ascii="Zurich Cn BT" w:hAnsi="Zurich Cn BT"/>
      <w:b/>
      <w:noProof/>
      <w:sz w:val="24"/>
    </w:rPr>
  </w:style>
  <w:style w:type="paragraph" w:styleId="TOC3">
    <w:name w:val="toc 3"/>
    <w:basedOn w:val="Normal"/>
    <w:next w:val="Normal"/>
    <w:uiPriority w:val="39"/>
    <w:rsid w:val="00194A40"/>
    <w:pPr>
      <w:tabs>
        <w:tab w:val="clear" w:pos="851"/>
        <w:tab w:val="left" w:pos="1701"/>
        <w:tab w:val="right" w:leader="dot" w:pos="9072"/>
      </w:tabs>
      <w:spacing w:before="0" w:after="0"/>
      <w:ind w:left="1702"/>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Revision">
    <w:name w:val="Revision"/>
    <w:hidden/>
    <w:uiPriority w:val="99"/>
    <w:semiHidden/>
    <w:rsid w:val="006B015C"/>
    <w:rPr>
      <w:rFonts w:ascii="Arial" w:hAnsi="Arial"/>
      <w:sz w:val="22"/>
      <w:szCs w:val="24"/>
      <w:lang w:eastAsia="en-US"/>
    </w:rPr>
  </w:style>
  <w:style w:type="paragraph" w:customStyle="1" w:styleId="Clause-List">
    <w:name w:val="Clause - List"/>
    <w:basedOn w:val="Clause"/>
    <w:qFormat/>
    <w:rsid w:val="00533AC1"/>
    <w:pPr>
      <w:ind w:left="1701" w:hanging="1701"/>
    </w:pPr>
  </w:style>
  <w:style w:type="paragraph" w:customStyle="1" w:styleId="NormalIndent">
    <w:name w:val="Normal + Indent"/>
    <w:basedOn w:val="Normal"/>
    <w:qFormat/>
    <w:rsid w:val="00F4793C"/>
    <w:pPr>
      <w:ind w:left="1702"/>
    </w:pPr>
  </w:style>
  <w:style w:type="paragraph" w:customStyle="1" w:styleId="NormalIndent2">
    <w:name w:val="Normal + Indent 2"/>
    <w:basedOn w:val="NormalIndent"/>
    <w:qFormat/>
    <w:rsid w:val="00F4793C"/>
    <w:pPr>
      <w:ind w:left="2552"/>
    </w:pPr>
  </w:style>
  <w:style w:type="paragraph" w:customStyle="1" w:styleId="List2heading">
    <w:name w:val="List 2 (heading)"/>
    <w:basedOn w:val="List2"/>
    <w:qFormat/>
    <w:rsid w:val="00F4793C"/>
    <w:pPr>
      <w:keepNext/>
    </w:pPr>
    <w:rPr>
      <w:b/>
    </w:rPr>
  </w:style>
  <w:style w:type="paragraph" w:customStyle="1" w:styleId="NormalIndent3">
    <w:name w:val="Normal + Indent 3"/>
    <w:basedOn w:val="NormalIndent2"/>
    <w:qFormat/>
    <w:rsid w:val="00946983"/>
    <w:pPr>
      <w:ind w:left="3403"/>
    </w:pPr>
  </w:style>
  <w:style w:type="paragraph" w:customStyle="1" w:styleId="NormalIndent4">
    <w:name w:val="Normal + Indent 4"/>
    <w:basedOn w:val="NormalIndent3"/>
    <w:qFormat/>
    <w:rsid w:val="00946983"/>
    <w:pPr>
      <w:ind w:left="3970"/>
    </w:pPr>
  </w:style>
  <w:style w:type="paragraph" w:customStyle="1" w:styleId="StyleClauseBold">
    <w:name w:val="Style Clause + Bold"/>
    <w:basedOn w:val="Clause"/>
    <w:rsid w:val="00F16B82"/>
    <w:pPr>
      <w:keepNext/>
    </w:pPr>
    <w:rPr>
      <w:b/>
      <w:bCs/>
    </w:rPr>
  </w:style>
  <w:style w:type="paragraph" w:customStyle="1" w:styleId="List12">
    <w:name w:val="List 1+2"/>
    <w:basedOn w:val="List"/>
    <w:qFormat/>
    <w:rsid w:val="00646966"/>
    <w:pPr>
      <w:ind w:left="2552" w:hanging="1701"/>
    </w:pPr>
  </w:style>
  <w:style w:type="table" w:styleId="TableGrid">
    <w:name w:val="Table Grid"/>
    <w:basedOn w:val="TableNormal"/>
    <w:rsid w:val="00F9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qFormat/>
    <w:rsid w:val="00F92B47"/>
    <w:pPr>
      <w:tabs>
        <w:tab w:val="clear" w:pos="851"/>
      </w:tabs>
      <w:ind w:left="0" w:firstLine="0"/>
    </w:pPr>
  </w:style>
  <w:style w:type="paragraph" w:customStyle="1" w:styleId="Definition-Introduced">
    <w:name w:val="Definition - Introduced"/>
    <w:basedOn w:val="Introduced"/>
    <w:qFormat/>
    <w:rsid w:val="00547CD5"/>
    <w:pPr>
      <w:ind w:left="0"/>
    </w:pPr>
  </w:style>
  <w:style w:type="paragraph" w:customStyle="1" w:styleId="Definition-Bullet">
    <w:name w:val="Definition - Bullet"/>
    <w:basedOn w:val="Definition"/>
    <w:qFormat/>
    <w:rsid w:val="00CB422D"/>
    <w:pPr>
      <w:numPr>
        <w:numId w:val="63"/>
      </w:numPr>
      <w:ind w:left="567" w:hanging="567"/>
    </w:pPr>
  </w:style>
  <w:style w:type="paragraph" w:customStyle="1" w:styleId="Clause-nohanging">
    <w:name w:val="Clause - no hanging"/>
    <w:basedOn w:val="Clause"/>
    <w:qFormat/>
    <w:rsid w:val="006F21BA"/>
    <w:pPr>
      <w:ind w:left="0" w:firstLine="0"/>
    </w:pPr>
  </w:style>
  <w:style w:type="paragraph" w:customStyle="1" w:styleId="Introduced-noindent">
    <w:name w:val="Introduced - no indent"/>
    <w:basedOn w:val="Introduced"/>
    <w:qFormat/>
    <w:rsid w:val="006F21BA"/>
    <w:pPr>
      <w:ind w:left="0"/>
    </w:pPr>
  </w:style>
  <w:style w:type="paragraph" w:customStyle="1" w:styleId="Bullet">
    <w:name w:val="Bullet"/>
    <w:basedOn w:val="Clause"/>
    <w:qFormat/>
    <w:rsid w:val="00566096"/>
    <w:pPr>
      <w:spacing w:before="120"/>
      <w:ind w:left="850" w:hanging="425"/>
    </w:pPr>
  </w:style>
  <w:style w:type="paragraph" w:customStyle="1" w:styleId="Normal-noindent">
    <w:name w:val="Normal - no indent"/>
    <w:basedOn w:val="Normal"/>
    <w:qFormat/>
    <w:rsid w:val="002729D6"/>
    <w:pPr>
      <w:ind w:left="0" w:firstLine="0"/>
    </w:pPr>
  </w:style>
  <w:style w:type="paragraph" w:customStyle="1" w:styleId="Footnote">
    <w:name w:val="Footnote"/>
    <w:basedOn w:val="FootnoteText"/>
    <w:qFormat/>
    <w:rsid w:val="000D0BE8"/>
    <w:pPr>
      <w:spacing w:before="0" w:after="0"/>
      <w:ind w:left="227" w:hanging="227"/>
    </w:pPr>
    <w:rPr>
      <w:sz w:val="18"/>
    </w:rPr>
  </w:style>
  <w:style w:type="paragraph" w:customStyle="1" w:styleId="Footnote-">
    <w:name w:val="Footnote-"/>
    <w:basedOn w:val="FootnoteText"/>
    <w:rsid w:val="000D0BE8"/>
  </w:style>
  <w:style w:type="paragraph" w:customStyle="1" w:styleId="Listheading">
    <w:name w:val="List (heading)"/>
    <w:basedOn w:val="List"/>
    <w:qFormat/>
    <w:rsid w:val="001A7554"/>
    <w:rPr>
      <w:b/>
    </w:rPr>
  </w:style>
  <w:style w:type="paragraph" w:customStyle="1" w:styleId="Bullet2">
    <w:name w:val="Bullet 2"/>
    <w:basedOn w:val="Bullet"/>
    <w:qFormat/>
    <w:rsid w:val="00ED5EF9"/>
    <w:pPr>
      <w:ind w:left="1701"/>
    </w:pPr>
  </w:style>
  <w:style w:type="paragraph" w:customStyle="1" w:styleId="ExplanatoryNote">
    <w:name w:val="Explanatory Note"/>
    <w:basedOn w:val="Clause"/>
    <w:qFormat/>
    <w:rsid w:val="00104928"/>
    <w:pPr>
      <w:ind w:left="0" w:firstLine="0"/>
      <w:contextualSpacing/>
    </w:pPr>
    <w:rPr>
      <w:sz w:val="20"/>
    </w:rPr>
  </w:style>
  <w:style w:type="paragraph" w:customStyle="1" w:styleId="Heading3-Schedule">
    <w:name w:val="Heading 3 - Schedule"/>
    <w:basedOn w:val="Heading3"/>
    <w:qFormat/>
    <w:rsid w:val="00104928"/>
  </w:style>
  <w:style w:type="table" w:customStyle="1" w:styleId="TableGrid1">
    <w:name w:val="Table Grid1"/>
    <w:basedOn w:val="TableNormal"/>
    <w:next w:val="TableGrid"/>
    <w:uiPriority w:val="59"/>
    <w:rsid w:val="00104928"/>
    <w:rPr>
      <w:rFonts w:ascii="Arial Narrow" w:hAnsi="Arial Narrow"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
    <w:name w:val="Clause Heading"/>
    <w:basedOn w:val="Clause"/>
    <w:qFormat/>
    <w:rsid w:val="00104928"/>
    <w:pPr>
      <w:keepNext/>
    </w:pPr>
    <w:rPr>
      <w:b/>
    </w:rPr>
  </w:style>
  <w:style w:type="paragraph" w:styleId="TOC4">
    <w:name w:val="toc 4"/>
    <w:basedOn w:val="Normal"/>
    <w:next w:val="Normal"/>
    <w:autoRedefine/>
    <w:uiPriority w:val="39"/>
    <w:unhideWhenUsed/>
    <w:rsid w:val="00EB692F"/>
    <w:pPr>
      <w:tabs>
        <w:tab w:val="clear" w:pos="851"/>
      </w:tabs>
      <w:spacing w:before="0" w:after="100" w:line="259" w:lineRule="auto"/>
      <w:ind w:left="660" w:firstLine="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EB692F"/>
    <w:pPr>
      <w:tabs>
        <w:tab w:val="clear" w:pos="851"/>
      </w:tabs>
      <w:spacing w:before="0" w:after="100" w:line="259" w:lineRule="auto"/>
      <w:ind w:left="880" w:firstLine="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EB692F"/>
    <w:pPr>
      <w:tabs>
        <w:tab w:val="clear" w:pos="851"/>
      </w:tabs>
      <w:spacing w:before="0" w:after="100" w:line="259" w:lineRule="auto"/>
      <w:ind w:left="1100" w:firstLine="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EB692F"/>
    <w:pPr>
      <w:tabs>
        <w:tab w:val="clear" w:pos="851"/>
      </w:tabs>
      <w:spacing w:before="0" w:after="100" w:line="259" w:lineRule="auto"/>
      <w:ind w:left="1320" w:firstLine="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EB692F"/>
    <w:pPr>
      <w:tabs>
        <w:tab w:val="clear" w:pos="851"/>
      </w:tabs>
      <w:spacing w:before="0" w:after="100" w:line="259" w:lineRule="auto"/>
      <w:ind w:left="1540" w:firstLine="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EB692F"/>
    <w:pPr>
      <w:tabs>
        <w:tab w:val="clear" w:pos="851"/>
      </w:tabs>
      <w:spacing w:before="0" w:after="100" w:line="259" w:lineRule="auto"/>
      <w:ind w:left="1760" w:firstLine="0"/>
    </w:pPr>
    <w:rPr>
      <w:rFonts w:asciiTheme="minorHAnsi" w:eastAsiaTheme="minorEastAsia" w:hAnsiTheme="minorHAnsi" w:cstheme="minorBid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850727886">
      <w:bodyDiv w:val="1"/>
      <w:marLeft w:val="0"/>
      <w:marRight w:val="0"/>
      <w:marTop w:val="0"/>
      <w:marBottom w:val="0"/>
      <w:divBdr>
        <w:top w:val="none" w:sz="0" w:space="0" w:color="auto"/>
        <w:left w:val="none" w:sz="0" w:space="0" w:color="auto"/>
        <w:bottom w:val="none" w:sz="0" w:space="0" w:color="auto"/>
        <w:right w:val="none" w:sz="0" w:space="0" w:color="auto"/>
      </w:divBdr>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Ateam@asx.com.a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C50AB-2307-4FF1-B56A-AC154090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5</Pages>
  <Words>1461</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ASX Clear (Futures) Procedures Determinations &amp; Practice Notes</vt:lpstr>
    </vt:vector>
  </TitlesOfParts>
  <Company>ASX</Company>
  <LinksUpToDate>false</LinksUpToDate>
  <CharactersWithSpaces>9735</CharactersWithSpaces>
  <SharedDoc>false</SharedDoc>
  <HLinks>
    <vt:vector size="480" baseType="variant">
      <vt:variant>
        <vt:i4>262271</vt:i4>
      </vt:variant>
      <vt:variant>
        <vt:i4>465</vt:i4>
      </vt:variant>
      <vt:variant>
        <vt:i4>0</vt:i4>
      </vt:variant>
      <vt:variant>
        <vt:i4>5</vt:i4>
      </vt:variant>
      <vt:variant>
        <vt:lpwstr>mailto:ClearingandSettlementOperations@asx.com.au</vt:lpwstr>
      </vt:variant>
      <vt:variant>
        <vt:lpwstr/>
      </vt:variant>
      <vt:variant>
        <vt:i4>7077928</vt:i4>
      </vt:variant>
      <vt:variant>
        <vt:i4>462</vt:i4>
      </vt:variant>
      <vt:variant>
        <vt:i4>0</vt:i4>
      </vt:variant>
      <vt:variant>
        <vt:i4>5</vt:i4>
      </vt:variant>
      <vt:variant>
        <vt:lpwstr>http://www.asx.com.au/about/wool-maturity-calendar.htm</vt:lpwstr>
      </vt:variant>
      <vt:variant>
        <vt:lpwstr/>
      </vt:variant>
      <vt:variant>
        <vt:i4>2228323</vt:i4>
      </vt:variant>
      <vt:variant>
        <vt:i4>459</vt:i4>
      </vt:variant>
      <vt:variant>
        <vt:i4>0</vt:i4>
      </vt:variant>
      <vt:variant>
        <vt:i4>5</vt:i4>
      </vt:variant>
      <vt:variant>
        <vt:lpwstr>http://www.asx.com.au/about/grain-maturity-calendar.htm</vt:lpwstr>
      </vt:variant>
      <vt:variant>
        <vt:lpwstr/>
      </vt:variant>
      <vt:variant>
        <vt:i4>2818113</vt:i4>
      </vt:variant>
      <vt:variant>
        <vt:i4>456</vt:i4>
      </vt:variant>
      <vt:variant>
        <vt:i4>0</vt:i4>
      </vt:variant>
      <vt:variant>
        <vt:i4>5</vt:i4>
      </vt:variant>
      <vt:variant>
        <vt:lpwstr>mailto:compliance@asx.com.au</vt:lpwstr>
      </vt:variant>
      <vt:variant>
        <vt:lpwstr/>
      </vt:variant>
      <vt:variant>
        <vt:i4>1966193</vt:i4>
      </vt:variant>
      <vt:variant>
        <vt:i4>453</vt:i4>
      </vt:variant>
      <vt:variant>
        <vt:i4>0</vt:i4>
      </vt:variant>
      <vt:variant>
        <vt:i4>5</vt:i4>
      </vt:variant>
      <vt:variant>
        <vt:lpwstr>mailto:CRAteam@asx.com.au</vt:lpwstr>
      </vt:variant>
      <vt:variant>
        <vt:lpwstr/>
      </vt:variant>
      <vt:variant>
        <vt:i4>1114165</vt:i4>
      </vt:variant>
      <vt:variant>
        <vt:i4>446</vt:i4>
      </vt:variant>
      <vt:variant>
        <vt:i4>0</vt:i4>
      </vt:variant>
      <vt:variant>
        <vt:i4>5</vt:i4>
      </vt:variant>
      <vt:variant>
        <vt:lpwstr/>
      </vt:variant>
      <vt:variant>
        <vt:lpwstr>_Toc436151252</vt:lpwstr>
      </vt:variant>
      <vt:variant>
        <vt:i4>1114165</vt:i4>
      </vt:variant>
      <vt:variant>
        <vt:i4>440</vt:i4>
      </vt:variant>
      <vt:variant>
        <vt:i4>0</vt:i4>
      </vt:variant>
      <vt:variant>
        <vt:i4>5</vt:i4>
      </vt:variant>
      <vt:variant>
        <vt:lpwstr/>
      </vt:variant>
      <vt:variant>
        <vt:lpwstr>_Toc436151251</vt:lpwstr>
      </vt:variant>
      <vt:variant>
        <vt:i4>1114165</vt:i4>
      </vt:variant>
      <vt:variant>
        <vt:i4>434</vt:i4>
      </vt:variant>
      <vt:variant>
        <vt:i4>0</vt:i4>
      </vt:variant>
      <vt:variant>
        <vt:i4>5</vt:i4>
      </vt:variant>
      <vt:variant>
        <vt:lpwstr/>
      </vt:variant>
      <vt:variant>
        <vt:lpwstr>_Toc436151250</vt:lpwstr>
      </vt:variant>
      <vt:variant>
        <vt:i4>1048629</vt:i4>
      </vt:variant>
      <vt:variant>
        <vt:i4>428</vt:i4>
      </vt:variant>
      <vt:variant>
        <vt:i4>0</vt:i4>
      </vt:variant>
      <vt:variant>
        <vt:i4>5</vt:i4>
      </vt:variant>
      <vt:variant>
        <vt:lpwstr/>
      </vt:variant>
      <vt:variant>
        <vt:lpwstr>_Toc436151249</vt:lpwstr>
      </vt:variant>
      <vt:variant>
        <vt:i4>1048629</vt:i4>
      </vt:variant>
      <vt:variant>
        <vt:i4>422</vt:i4>
      </vt:variant>
      <vt:variant>
        <vt:i4>0</vt:i4>
      </vt:variant>
      <vt:variant>
        <vt:i4>5</vt:i4>
      </vt:variant>
      <vt:variant>
        <vt:lpwstr/>
      </vt:variant>
      <vt:variant>
        <vt:lpwstr>_Toc436151248</vt:lpwstr>
      </vt:variant>
      <vt:variant>
        <vt:i4>1048629</vt:i4>
      </vt:variant>
      <vt:variant>
        <vt:i4>416</vt:i4>
      </vt:variant>
      <vt:variant>
        <vt:i4>0</vt:i4>
      </vt:variant>
      <vt:variant>
        <vt:i4>5</vt:i4>
      </vt:variant>
      <vt:variant>
        <vt:lpwstr/>
      </vt:variant>
      <vt:variant>
        <vt:lpwstr>_Toc436151247</vt:lpwstr>
      </vt:variant>
      <vt:variant>
        <vt:i4>1048629</vt:i4>
      </vt:variant>
      <vt:variant>
        <vt:i4>410</vt:i4>
      </vt:variant>
      <vt:variant>
        <vt:i4>0</vt:i4>
      </vt:variant>
      <vt:variant>
        <vt:i4>5</vt:i4>
      </vt:variant>
      <vt:variant>
        <vt:lpwstr/>
      </vt:variant>
      <vt:variant>
        <vt:lpwstr>_Toc436151246</vt:lpwstr>
      </vt:variant>
      <vt:variant>
        <vt:i4>1048629</vt:i4>
      </vt:variant>
      <vt:variant>
        <vt:i4>404</vt:i4>
      </vt:variant>
      <vt:variant>
        <vt:i4>0</vt:i4>
      </vt:variant>
      <vt:variant>
        <vt:i4>5</vt:i4>
      </vt:variant>
      <vt:variant>
        <vt:lpwstr/>
      </vt:variant>
      <vt:variant>
        <vt:lpwstr>_Toc436151245</vt:lpwstr>
      </vt:variant>
      <vt:variant>
        <vt:i4>1048629</vt:i4>
      </vt:variant>
      <vt:variant>
        <vt:i4>398</vt:i4>
      </vt:variant>
      <vt:variant>
        <vt:i4>0</vt:i4>
      </vt:variant>
      <vt:variant>
        <vt:i4>5</vt:i4>
      </vt:variant>
      <vt:variant>
        <vt:lpwstr/>
      </vt:variant>
      <vt:variant>
        <vt:lpwstr>_Toc436151244</vt:lpwstr>
      </vt:variant>
      <vt:variant>
        <vt:i4>1048629</vt:i4>
      </vt:variant>
      <vt:variant>
        <vt:i4>392</vt:i4>
      </vt:variant>
      <vt:variant>
        <vt:i4>0</vt:i4>
      </vt:variant>
      <vt:variant>
        <vt:i4>5</vt:i4>
      </vt:variant>
      <vt:variant>
        <vt:lpwstr/>
      </vt:variant>
      <vt:variant>
        <vt:lpwstr>_Toc436151243</vt:lpwstr>
      </vt:variant>
      <vt:variant>
        <vt:i4>1048629</vt:i4>
      </vt:variant>
      <vt:variant>
        <vt:i4>386</vt:i4>
      </vt:variant>
      <vt:variant>
        <vt:i4>0</vt:i4>
      </vt:variant>
      <vt:variant>
        <vt:i4>5</vt:i4>
      </vt:variant>
      <vt:variant>
        <vt:lpwstr/>
      </vt:variant>
      <vt:variant>
        <vt:lpwstr>_Toc436151242</vt:lpwstr>
      </vt:variant>
      <vt:variant>
        <vt:i4>1048629</vt:i4>
      </vt:variant>
      <vt:variant>
        <vt:i4>380</vt:i4>
      </vt:variant>
      <vt:variant>
        <vt:i4>0</vt:i4>
      </vt:variant>
      <vt:variant>
        <vt:i4>5</vt:i4>
      </vt:variant>
      <vt:variant>
        <vt:lpwstr/>
      </vt:variant>
      <vt:variant>
        <vt:lpwstr>_Toc436151241</vt:lpwstr>
      </vt:variant>
      <vt:variant>
        <vt:i4>1048629</vt:i4>
      </vt:variant>
      <vt:variant>
        <vt:i4>374</vt:i4>
      </vt:variant>
      <vt:variant>
        <vt:i4>0</vt:i4>
      </vt:variant>
      <vt:variant>
        <vt:i4>5</vt:i4>
      </vt:variant>
      <vt:variant>
        <vt:lpwstr/>
      </vt:variant>
      <vt:variant>
        <vt:lpwstr>_Toc436151240</vt:lpwstr>
      </vt:variant>
      <vt:variant>
        <vt:i4>1507381</vt:i4>
      </vt:variant>
      <vt:variant>
        <vt:i4>368</vt:i4>
      </vt:variant>
      <vt:variant>
        <vt:i4>0</vt:i4>
      </vt:variant>
      <vt:variant>
        <vt:i4>5</vt:i4>
      </vt:variant>
      <vt:variant>
        <vt:lpwstr/>
      </vt:variant>
      <vt:variant>
        <vt:lpwstr>_Toc436151239</vt:lpwstr>
      </vt:variant>
      <vt:variant>
        <vt:i4>1507381</vt:i4>
      </vt:variant>
      <vt:variant>
        <vt:i4>362</vt:i4>
      </vt:variant>
      <vt:variant>
        <vt:i4>0</vt:i4>
      </vt:variant>
      <vt:variant>
        <vt:i4>5</vt:i4>
      </vt:variant>
      <vt:variant>
        <vt:lpwstr/>
      </vt:variant>
      <vt:variant>
        <vt:lpwstr>_Toc436151238</vt:lpwstr>
      </vt:variant>
      <vt:variant>
        <vt:i4>1507381</vt:i4>
      </vt:variant>
      <vt:variant>
        <vt:i4>356</vt:i4>
      </vt:variant>
      <vt:variant>
        <vt:i4>0</vt:i4>
      </vt:variant>
      <vt:variant>
        <vt:i4>5</vt:i4>
      </vt:variant>
      <vt:variant>
        <vt:lpwstr/>
      </vt:variant>
      <vt:variant>
        <vt:lpwstr>_Toc436151237</vt:lpwstr>
      </vt:variant>
      <vt:variant>
        <vt:i4>1507381</vt:i4>
      </vt:variant>
      <vt:variant>
        <vt:i4>350</vt:i4>
      </vt:variant>
      <vt:variant>
        <vt:i4>0</vt:i4>
      </vt:variant>
      <vt:variant>
        <vt:i4>5</vt:i4>
      </vt:variant>
      <vt:variant>
        <vt:lpwstr/>
      </vt:variant>
      <vt:variant>
        <vt:lpwstr>_Toc436151236</vt:lpwstr>
      </vt:variant>
      <vt:variant>
        <vt:i4>1507381</vt:i4>
      </vt:variant>
      <vt:variant>
        <vt:i4>344</vt:i4>
      </vt:variant>
      <vt:variant>
        <vt:i4>0</vt:i4>
      </vt:variant>
      <vt:variant>
        <vt:i4>5</vt:i4>
      </vt:variant>
      <vt:variant>
        <vt:lpwstr/>
      </vt:variant>
      <vt:variant>
        <vt:lpwstr>_Toc436151235</vt:lpwstr>
      </vt:variant>
      <vt:variant>
        <vt:i4>1507381</vt:i4>
      </vt:variant>
      <vt:variant>
        <vt:i4>338</vt:i4>
      </vt:variant>
      <vt:variant>
        <vt:i4>0</vt:i4>
      </vt:variant>
      <vt:variant>
        <vt:i4>5</vt:i4>
      </vt:variant>
      <vt:variant>
        <vt:lpwstr/>
      </vt:variant>
      <vt:variant>
        <vt:lpwstr>_Toc436151234</vt:lpwstr>
      </vt:variant>
      <vt:variant>
        <vt:i4>1507381</vt:i4>
      </vt:variant>
      <vt:variant>
        <vt:i4>332</vt:i4>
      </vt:variant>
      <vt:variant>
        <vt:i4>0</vt:i4>
      </vt:variant>
      <vt:variant>
        <vt:i4>5</vt:i4>
      </vt:variant>
      <vt:variant>
        <vt:lpwstr/>
      </vt:variant>
      <vt:variant>
        <vt:lpwstr>_Toc436151233</vt:lpwstr>
      </vt:variant>
      <vt:variant>
        <vt:i4>1507381</vt:i4>
      </vt:variant>
      <vt:variant>
        <vt:i4>326</vt:i4>
      </vt:variant>
      <vt:variant>
        <vt:i4>0</vt:i4>
      </vt:variant>
      <vt:variant>
        <vt:i4>5</vt:i4>
      </vt:variant>
      <vt:variant>
        <vt:lpwstr/>
      </vt:variant>
      <vt:variant>
        <vt:lpwstr>_Toc436151232</vt:lpwstr>
      </vt:variant>
      <vt:variant>
        <vt:i4>1507381</vt:i4>
      </vt:variant>
      <vt:variant>
        <vt:i4>320</vt:i4>
      </vt:variant>
      <vt:variant>
        <vt:i4>0</vt:i4>
      </vt:variant>
      <vt:variant>
        <vt:i4>5</vt:i4>
      </vt:variant>
      <vt:variant>
        <vt:lpwstr/>
      </vt:variant>
      <vt:variant>
        <vt:lpwstr>_Toc436151231</vt:lpwstr>
      </vt:variant>
      <vt:variant>
        <vt:i4>1507381</vt:i4>
      </vt:variant>
      <vt:variant>
        <vt:i4>314</vt:i4>
      </vt:variant>
      <vt:variant>
        <vt:i4>0</vt:i4>
      </vt:variant>
      <vt:variant>
        <vt:i4>5</vt:i4>
      </vt:variant>
      <vt:variant>
        <vt:lpwstr/>
      </vt:variant>
      <vt:variant>
        <vt:lpwstr>_Toc436151230</vt:lpwstr>
      </vt:variant>
      <vt:variant>
        <vt:i4>1441845</vt:i4>
      </vt:variant>
      <vt:variant>
        <vt:i4>308</vt:i4>
      </vt:variant>
      <vt:variant>
        <vt:i4>0</vt:i4>
      </vt:variant>
      <vt:variant>
        <vt:i4>5</vt:i4>
      </vt:variant>
      <vt:variant>
        <vt:lpwstr/>
      </vt:variant>
      <vt:variant>
        <vt:lpwstr>_Toc436151229</vt:lpwstr>
      </vt:variant>
      <vt:variant>
        <vt:i4>1441845</vt:i4>
      </vt:variant>
      <vt:variant>
        <vt:i4>302</vt:i4>
      </vt:variant>
      <vt:variant>
        <vt:i4>0</vt:i4>
      </vt:variant>
      <vt:variant>
        <vt:i4>5</vt:i4>
      </vt:variant>
      <vt:variant>
        <vt:lpwstr/>
      </vt:variant>
      <vt:variant>
        <vt:lpwstr>_Toc436151228</vt:lpwstr>
      </vt:variant>
      <vt:variant>
        <vt:i4>1441845</vt:i4>
      </vt:variant>
      <vt:variant>
        <vt:i4>296</vt:i4>
      </vt:variant>
      <vt:variant>
        <vt:i4>0</vt:i4>
      </vt:variant>
      <vt:variant>
        <vt:i4>5</vt:i4>
      </vt:variant>
      <vt:variant>
        <vt:lpwstr/>
      </vt:variant>
      <vt:variant>
        <vt:lpwstr>_Toc436151227</vt:lpwstr>
      </vt:variant>
      <vt:variant>
        <vt:i4>1441845</vt:i4>
      </vt:variant>
      <vt:variant>
        <vt:i4>290</vt:i4>
      </vt:variant>
      <vt:variant>
        <vt:i4>0</vt:i4>
      </vt:variant>
      <vt:variant>
        <vt:i4>5</vt:i4>
      </vt:variant>
      <vt:variant>
        <vt:lpwstr/>
      </vt:variant>
      <vt:variant>
        <vt:lpwstr>_Toc436151226</vt:lpwstr>
      </vt:variant>
      <vt:variant>
        <vt:i4>1441845</vt:i4>
      </vt:variant>
      <vt:variant>
        <vt:i4>284</vt:i4>
      </vt:variant>
      <vt:variant>
        <vt:i4>0</vt:i4>
      </vt:variant>
      <vt:variant>
        <vt:i4>5</vt:i4>
      </vt:variant>
      <vt:variant>
        <vt:lpwstr/>
      </vt:variant>
      <vt:variant>
        <vt:lpwstr>_Toc436151225</vt:lpwstr>
      </vt:variant>
      <vt:variant>
        <vt:i4>1441845</vt:i4>
      </vt:variant>
      <vt:variant>
        <vt:i4>278</vt:i4>
      </vt:variant>
      <vt:variant>
        <vt:i4>0</vt:i4>
      </vt:variant>
      <vt:variant>
        <vt:i4>5</vt:i4>
      </vt:variant>
      <vt:variant>
        <vt:lpwstr/>
      </vt:variant>
      <vt:variant>
        <vt:lpwstr>_Toc436151224</vt:lpwstr>
      </vt:variant>
      <vt:variant>
        <vt:i4>1441845</vt:i4>
      </vt:variant>
      <vt:variant>
        <vt:i4>272</vt:i4>
      </vt:variant>
      <vt:variant>
        <vt:i4>0</vt:i4>
      </vt:variant>
      <vt:variant>
        <vt:i4>5</vt:i4>
      </vt:variant>
      <vt:variant>
        <vt:lpwstr/>
      </vt:variant>
      <vt:variant>
        <vt:lpwstr>_Toc436151223</vt:lpwstr>
      </vt:variant>
      <vt:variant>
        <vt:i4>1441845</vt:i4>
      </vt:variant>
      <vt:variant>
        <vt:i4>266</vt:i4>
      </vt:variant>
      <vt:variant>
        <vt:i4>0</vt:i4>
      </vt:variant>
      <vt:variant>
        <vt:i4>5</vt:i4>
      </vt:variant>
      <vt:variant>
        <vt:lpwstr/>
      </vt:variant>
      <vt:variant>
        <vt:lpwstr>_Toc436151222</vt:lpwstr>
      </vt:variant>
      <vt:variant>
        <vt:i4>1441845</vt:i4>
      </vt:variant>
      <vt:variant>
        <vt:i4>260</vt:i4>
      </vt:variant>
      <vt:variant>
        <vt:i4>0</vt:i4>
      </vt:variant>
      <vt:variant>
        <vt:i4>5</vt:i4>
      </vt:variant>
      <vt:variant>
        <vt:lpwstr/>
      </vt:variant>
      <vt:variant>
        <vt:lpwstr>_Toc436151221</vt:lpwstr>
      </vt:variant>
      <vt:variant>
        <vt:i4>1441845</vt:i4>
      </vt:variant>
      <vt:variant>
        <vt:i4>254</vt:i4>
      </vt:variant>
      <vt:variant>
        <vt:i4>0</vt:i4>
      </vt:variant>
      <vt:variant>
        <vt:i4>5</vt:i4>
      </vt:variant>
      <vt:variant>
        <vt:lpwstr/>
      </vt:variant>
      <vt:variant>
        <vt:lpwstr>_Toc436151220</vt:lpwstr>
      </vt:variant>
      <vt:variant>
        <vt:i4>1376309</vt:i4>
      </vt:variant>
      <vt:variant>
        <vt:i4>248</vt:i4>
      </vt:variant>
      <vt:variant>
        <vt:i4>0</vt:i4>
      </vt:variant>
      <vt:variant>
        <vt:i4>5</vt:i4>
      </vt:variant>
      <vt:variant>
        <vt:lpwstr/>
      </vt:variant>
      <vt:variant>
        <vt:lpwstr>_Toc436151219</vt:lpwstr>
      </vt:variant>
      <vt:variant>
        <vt:i4>1376309</vt:i4>
      </vt:variant>
      <vt:variant>
        <vt:i4>242</vt:i4>
      </vt:variant>
      <vt:variant>
        <vt:i4>0</vt:i4>
      </vt:variant>
      <vt:variant>
        <vt:i4>5</vt:i4>
      </vt:variant>
      <vt:variant>
        <vt:lpwstr/>
      </vt:variant>
      <vt:variant>
        <vt:lpwstr>_Toc436151218</vt:lpwstr>
      </vt:variant>
      <vt:variant>
        <vt:i4>1376309</vt:i4>
      </vt:variant>
      <vt:variant>
        <vt:i4>236</vt:i4>
      </vt:variant>
      <vt:variant>
        <vt:i4>0</vt:i4>
      </vt:variant>
      <vt:variant>
        <vt:i4>5</vt:i4>
      </vt:variant>
      <vt:variant>
        <vt:lpwstr/>
      </vt:variant>
      <vt:variant>
        <vt:lpwstr>_Toc436151217</vt:lpwstr>
      </vt:variant>
      <vt:variant>
        <vt:i4>1376309</vt:i4>
      </vt:variant>
      <vt:variant>
        <vt:i4>230</vt:i4>
      </vt:variant>
      <vt:variant>
        <vt:i4>0</vt:i4>
      </vt:variant>
      <vt:variant>
        <vt:i4>5</vt:i4>
      </vt:variant>
      <vt:variant>
        <vt:lpwstr/>
      </vt:variant>
      <vt:variant>
        <vt:lpwstr>_Toc436151216</vt:lpwstr>
      </vt:variant>
      <vt:variant>
        <vt:i4>1376309</vt:i4>
      </vt:variant>
      <vt:variant>
        <vt:i4>224</vt:i4>
      </vt:variant>
      <vt:variant>
        <vt:i4>0</vt:i4>
      </vt:variant>
      <vt:variant>
        <vt:i4>5</vt:i4>
      </vt:variant>
      <vt:variant>
        <vt:lpwstr/>
      </vt:variant>
      <vt:variant>
        <vt:lpwstr>_Toc436151215</vt:lpwstr>
      </vt:variant>
      <vt:variant>
        <vt:i4>1376309</vt:i4>
      </vt:variant>
      <vt:variant>
        <vt:i4>218</vt:i4>
      </vt:variant>
      <vt:variant>
        <vt:i4>0</vt:i4>
      </vt:variant>
      <vt:variant>
        <vt:i4>5</vt:i4>
      </vt:variant>
      <vt:variant>
        <vt:lpwstr/>
      </vt:variant>
      <vt:variant>
        <vt:lpwstr>_Toc436151214</vt:lpwstr>
      </vt:variant>
      <vt:variant>
        <vt:i4>1376309</vt:i4>
      </vt:variant>
      <vt:variant>
        <vt:i4>212</vt:i4>
      </vt:variant>
      <vt:variant>
        <vt:i4>0</vt:i4>
      </vt:variant>
      <vt:variant>
        <vt:i4>5</vt:i4>
      </vt:variant>
      <vt:variant>
        <vt:lpwstr/>
      </vt:variant>
      <vt:variant>
        <vt:lpwstr>_Toc436151213</vt:lpwstr>
      </vt:variant>
      <vt:variant>
        <vt:i4>1376309</vt:i4>
      </vt:variant>
      <vt:variant>
        <vt:i4>206</vt:i4>
      </vt:variant>
      <vt:variant>
        <vt:i4>0</vt:i4>
      </vt:variant>
      <vt:variant>
        <vt:i4>5</vt:i4>
      </vt:variant>
      <vt:variant>
        <vt:lpwstr/>
      </vt:variant>
      <vt:variant>
        <vt:lpwstr>_Toc436151212</vt:lpwstr>
      </vt:variant>
      <vt:variant>
        <vt:i4>1376309</vt:i4>
      </vt:variant>
      <vt:variant>
        <vt:i4>200</vt:i4>
      </vt:variant>
      <vt:variant>
        <vt:i4>0</vt:i4>
      </vt:variant>
      <vt:variant>
        <vt:i4>5</vt:i4>
      </vt:variant>
      <vt:variant>
        <vt:lpwstr/>
      </vt:variant>
      <vt:variant>
        <vt:lpwstr>_Toc436151211</vt:lpwstr>
      </vt:variant>
      <vt:variant>
        <vt:i4>1376309</vt:i4>
      </vt:variant>
      <vt:variant>
        <vt:i4>194</vt:i4>
      </vt:variant>
      <vt:variant>
        <vt:i4>0</vt:i4>
      </vt:variant>
      <vt:variant>
        <vt:i4>5</vt:i4>
      </vt:variant>
      <vt:variant>
        <vt:lpwstr/>
      </vt:variant>
      <vt:variant>
        <vt:lpwstr>_Toc436151210</vt:lpwstr>
      </vt:variant>
      <vt:variant>
        <vt:i4>1310773</vt:i4>
      </vt:variant>
      <vt:variant>
        <vt:i4>188</vt:i4>
      </vt:variant>
      <vt:variant>
        <vt:i4>0</vt:i4>
      </vt:variant>
      <vt:variant>
        <vt:i4>5</vt:i4>
      </vt:variant>
      <vt:variant>
        <vt:lpwstr/>
      </vt:variant>
      <vt:variant>
        <vt:lpwstr>_Toc436151209</vt:lpwstr>
      </vt:variant>
      <vt:variant>
        <vt:i4>1310773</vt:i4>
      </vt:variant>
      <vt:variant>
        <vt:i4>182</vt:i4>
      </vt:variant>
      <vt:variant>
        <vt:i4>0</vt:i4>
      </vt:variant>
      <vt:variant>
        <vt:i4>5</vt:i4>
      </vt:variant>
      <vt:variant>
        <vt:lpwstr/>
      </vt:variant>
      <vt:variant>
        <vt:lpwstr>_Toc436151208</vt:lpwstr>
      </vt:variant>
      <vt:variant>
        <vt:i4>1310773</vt:i4>
      </vt:variant>
      <vt:variant>
        <vt:i4>176</vt:i4>
      </vt:variant>
      <vt:variant>
        <vt:i4>0</vt:i4>
      </vt:variant>
      <vt:variant>
        <vt:i4>5</vt:i4>
      </vt:variant>
      <vt:variant>
        <vt:lpwstr/>
      </vt:variant>
      <vt:variant>
        <vt:lpwstr>_Toc436151207</vt:lpwstr>
      </vt:variant>
      <vt:variant>
        <vt:i4>1310773</vt:i4>
      </vt:variant>
      <vt:variant>
        <vt:i4>170</vt:i4>
      </vt:variant>
      <vt:variant>
        <vt:i4>0</vt:i4>
      </vt:variant>
      <vt:variant>
        <vt:i4>5</vt:i4>
      </vt:variant>
      <vt:variant>
        <vt:lpwstr/>
      </vt:variant>
      <vt:variant>
        <vt:lpwstr>_Toc436151206</vt:lpwstr>
      </vt:variant>
      <vt:variant>
        <vt:i4>1310773</vt:i4>
      </vt:variant>
      <vt:variant>
        <vt:i4>164</vt:i4>
      </vt:variant>
      <vt:variant>
        <vt:i4>0</vt:i4>
      </vt:variant>
      <vt:variant>
        <vt:i4>5</vt:i4>
      </vt:variant>
      <vt:variant>
        <vt:lpwstr/>
      </vt:variant>
      <vt:variant>
        <vt:lpwstr>_Toc436151205</vt:lpwstr>
      </vt:variant>
      <vt:variant>
        <vt:i4>1310773</vt:i4>
      </vt:variant>
      <vt:variant>
        <vt:i4>158</vt:i4>
      </vt:variant>
      <vt:variant>
        <vt:i4>0</vt:i4>
      </vt:variant>
      <vt:variant>
        <vt:i4>5</vt:i4>
      </vt:variant>
      <vt:variant>
        <vt:lpwstr/>
      </vt:variant>
      <vt:variant>
        <vt:lpwstr>_Toc436151204</vt:lpwstr>
      </vt:variant>
      <vt:variant>
        <vt:i4>1310773</vt:i4>
      </vt:variant>
      <vt:variant>
        <vt:i4>152</vt:i4>
      </vt:variant>
      <vt:variant>
        <vt:i4>0</vt:i4>
      </vt:variant>
      <vt:variant>
        <vt:i4>5</vt:i4>
      </vt:variant>
      <vt:variant>
        <vt:lpwstr/>
      </vt:variant>
      <vt:variant>
        <vt:lpwstr>_Toc436151203</vt:lpwstr>
      </vt:variant>
      <vt:variant>
        <vt:i4>1310773</vt:i4>
      </vt:variant>
      <vt:variant>
        <vt:i4>146</vt:i4>
      </vt:variant>
      <vt:variant>
        <vt:i4>0</vt:i4>
      </vt:variant>
      <vt:variant>
        <vt:i4>5</vt:i4>
      </vt:variant>
      <vt:variant>
        <vt:lpwstr/>
      </vt:variant>
      <vt:variant>
        <vt:lpwstr>_Toc436151202</vt:lpwstr>
      </vt:variant>
      <vt:variant>
        <vt:i4>1310773</vt:i4>
      </vt:variant>
      <vt:variant>
        <vt:i4>140</vt:i4>
      </vt:variant>
      <vt:variant>
        <vt:i4>0</vt:i4>
      </vt:variant>
      <vt:variant>
        <vt:i4>5</vt:i4>
      </vt:variant>
      <vt:variant>
        <vt:lpwstr/>
      </vt:variant>
      <vt:variant>
        <vt:lpwstr>_Toc436151201</vt:lpwstr>
      </vt:variant>
      <vt:variant>
        <vt:i4>1310773</vt:i4>
      </vt:variant>
      <vt:variant>
        <vt:i4>134</vt:i4>
      </vt:variant>
      <vt:variant>
        <vt:i4>0</vt:i4>
      </vt:variant>
      <vt:variant>
        <vt:i4>5</vt:i4>
      </vt:variant>
      <vt:variant>
        <vt:lpwstr/>
      </vt:variant>
      <vt:variant>
        <vt:lpwstr>_Toc436151200</vt:lpwstr>
      </vt:variant>
      <vt:variant>
        <vt:i4>1900598</vt:i4>
      </vt:variant>
      <vt:variant>
        <vt:i4>128</vt:i4>
      </vt:variant>
      <vt:variant>
        <vt:i4>0</vt:i4>
      </vt:variant>
      <vt:variant>
        <vt:i4>5</vt:i4>
      </vt:variant>
      <vt:variant>
        <vt:lpwstr/>
      </vt:variant>
      <vt:variant>
        <vt:lpwstr>_Toc436151199</vt:lpwstr>
      </vt:variant>
      <vt:variant>
        <vt:i4>1900598</vt:i4>
      </vt:variant>
      <vt:variant>
        <vt:i4>122</vt:i4>
      </vt:variant>
      <vt:variant>
        <vt:i4>0</vt:i4>
      </vt:variant>
      <vt:variant>
        <vt:i4>5</vt:i4>
      </vt:variant>
      <vt:variant>
        <vt:lpwstr/>
      </vt:variant>
      <vt:variant>
        <vt:lpwstr>_Toc436151198</vt:lpwstr>
      </vt:variant>
      <vt:variant>
        <vt:i4>1900598</vt:i4>
      </vt:variant>
      <vt:variant>
        <vt:i4>116</vt:i4>
      </vt:variant>
      <vt:variant>
        <vt:i4>0</vt:i4>
      </vt:variant>
      <vt:variant>
        <vt:i4>5</vt:i4>
      </vt:variant>
      <vt:variant>
        <vt:lpwstr/>
      </vt:variant>
      <vt:variant>
        <vt:lpwstr>_Toc436151197</vt:lpwstr>
      </vt:variant>
      <vt:variant>
        <vt:i4>1900598</vt:i4>
      </vt:variant>
      <vt:variant>
        <vt:i4>110</vt:i4>
      </vt:variant>
      <vt:variant>
        <vt:i4>0</vt:i4>
      </vt:variant>
      <vt:variant>
        <vt:i4>5</vt:i4>
      </vt:variant>
      <vt:variant>
        <vt:lpwstr/>
      </vt:variant>
      <vt:variant>
        <vt:lpwstr>_Toc436151196</vt:lpwstr>
      </vt:variant>
      <vt:variant>
        <vt:i4>1900598</vt:i4>
      </vt:variant>
      <vt:variant>
        <vt:i4>104</vt:i4>
      </vt:variant>
      <vt:variant>
        <vt:i4>0</vt:i4>
      </vt:variant>
      <vt:variant>
        <vt:i4>5</vt:i4>
      </vt:variant>
      <vt:variant>
        <vt:lpwstr/>
      </vt:variant>
      <vt:variant>
        <vt:lpwstr>_Toc436151195</vt:lpwstr>
      </vt:variant>
      <vt:variant>
        <vt:i4>1900598</vt:i4>
      </vt:variant>
      <vt:variant>
        <vt:i4>98</vt:i4>
      </vt:variant>
      <vt:variant>
        <vt:i4>0</vt:i4>
      </vt:variant>
      <vt:variant>
        <vt:i4>5</vt:i4>
      </vt:variant>
      <vt:variant>
        <vt:lpwstr/>
      </vt:variant>
      <vt:variant>
        <vt:lpwstr>_Toc436151194</vt:lpwstr>
      </vt:variant>
      <vt:variant>
        <vt:i4>1900598</vt:i4>
      </vt:variant>
      <vt:variant>
        <vt:i4>92</vt:i4>
      </vt:variant>
      <vt:variant>
        <vt:i4>0</vt:i4>
      </vt:variant>
      <vt:variant>
        <vt:i4>5</vt:i4>
      </vt:variant>
      <vt:variant>
        <vt:lpwstr/>
      </vt:variant>
      <vt:variant>
        <vt:lpwstr>_Toc436151193</vt:lpwstr>
      </vt:variant>
      <vt:variant>
        <vt:i4>1900598</vt:i4>
      </vt:variant>
      <vt:variant>
        <vt:i4>86</vt:i4>
      </vt:variant>
      <vt:variant>
        <vt:i4>0</vt:i4>
      </vt:variant>
      <vt:variant>
        <vt:i4>5</vt:i4>
      </vt:variant>
      <vt:variant>
        <vt:lpwstr/>
      </vt:variant>
      <vt:variant>
        <vt:lpwstr>_Toc436151192</vt:lpwstr>
      </vt:variant>
      <vt:variant>
        <vt:i4>1900598</vt:i4>
      </vt:variant>
      <vt:variant>
        <vt:i4>80</vt:i4>
      </vt:variant>
      <vt:variant>
        <vt:i4>0</vt:i4>
      </vt:variant>
      <vt:variant>
        <vt:i4>5</vt:i4>
      </vt:variant>
      <vt:variant>
        <vt:lpwstr/>
      </vt:variant>
      <vt:variant>
        <vt:lpwstr>_Toc436151191</vt:lpwstr>
      </vt:variant>
      <vt:variant>
        <vt:i4>1900598</vt:i4>
      </vt:variant>
      <vt:variant>
        <vt:i4>74</vt:i4>
      </vt:variant>
      <vt:variant>
        <vt:i4>0</vt:i4>
      </vt:variant>
      <vt:variant>
        <vt:i4>5</vt:i4>
      </vt:variant>
      <vt:variant>
        <vt:lpwstr/>
      </vt:variant>
      <vt:variant>
        <vt:lpwstr>_Toc436151190</vt:lpwstr>
      </vt:variant>
      <vt:variant>
        <vt:i4>1835062</vt:i4>
      </vt:variant>
      <vt:variant>
        <vt:i4>68</vt:i4>
      </vt:variant>
      <vt:variant>
        <vt:i4>0</vt:i4>
      </vt:variant>
      <vt:variant>
        <vt:i4>5</vt:i4>
      </vt:variant>
      <vt:variant>
        <vt:lpwstr/>
      </vt:variant>
      <vt:variant>
        <vt:lpwstr>_Toc436151189</vt:lpwstr>
      </vt:variant>
      <vt:variant>
        <vt:i4>1835062</vt:i4>
      </vt:variant>
      <vt:variant>
        <vt:i4>62</vt:i4>
      </vt:variant>
      <vt:variant>
        <vt:i4>0</vt:i4>
      </vt:variant>
      <vt:variant>
        <vt:i4>5</vt:i4>
      </vt:variant>
      <vt:variant>
        <vt:lpwstr/>
      </vt:variant>
      <vt:variant>
        <vt:lpwstr>_Toc436151188</vt:lpwstr>
      </vt:variant>
      <vt:variant>
        <vt:i4>1835062</vt:i4>
      </vt:variant>
      <vt:variant>
        <vt:i4>56</vt:i4>
      </vt:variant>
      <vt:variant>
        <vt:i4>0</vt:i4>
      </vt:variant>
      <vt:variant>
        <vt:i4>5</vt:i4>
      </vt:variant>
      <vt:variant>
        <vt:lpwstr/>
      </vt:variant>
      <vt:variant>
        <vt:lpwstr>_Toc436151187</vt:lpwstr>
      </vt:variant>
      <vt:variant>
        <vt:i4>1835062</vt:i4>
      </vt:variant>
      <vt:variant>
        <vt:i4>50</vt:i4>
      </vt:variant>
      <vt:variant>
        <vt:i4>0</vt:i4>
      </vt:variant>
      <vt:variant>
        <vt:i4>5</vt:i4>
      </vt:variant>
      <vt:variant>
        <vt:lpwstr/>
      </vt:variant>
      <vt:variant>
        <vt:lpwstr>_Toc436151186</vt:lpwstr>
      </vt:variant>
      <vt:variant>
        <vt:i4>1835062</vt:i4>
      </vt:variant>
      <vt:variant>
        <vt:i4>44</vt:i4>
      </vt:variant>
      <vt:variant>
        <vt:i4>0</vt:i4>
      </vt:variant>
      <vt:variant>
        <vt:i4>5</vt:i4>
      </vt:variant>
      <vt:variant>
        <vt:lpwstr/>
      </vt:variant>
      <vt:variant>
        <vt:lpwstr>_Toc436151185</vt:lpwstr>
      </vt:variant>
      <vt:variant>
        <vt:i4>1835062</vt:i4>
      </vt:variant>
      <vt:variant>
        <vt:i4>38</vt:i4>
      </vt:variant>
      <vt:variant>
        <vt:i4>0</vt:i4>
      </vt:variant>
      <vt:variant>
        <vt:i4>5</vt:i4>
      </vt:variant>
      <vt:variant>
        <vt:lpwstr/>
      </vt:variant>
      <vt:variant>
        <vt:lpwstr>_Toc436151184</vt:lpwstr>
      </vt:variant>
      <vt:variant>
        <vt:i4>1835062</vt:i4>
      </vt:variant>
      <vt:variant>
        <vt:i4>32</vt:i4>
      </vt:variant>
      <vt:variant>
        <vt:i4>0</vt:i4>
      </vt:variant>
      <vt:variant>
        <vt:i4>5</vt:i4>
      </vt:variant>
      <vt:variant>
        <vt:lpwstr/>
      </vt:variant>
      <vt:variant>
        <vt:lpwstr>_Toc436151183</vt:lpwstr>
      </vt:variant>
      <vt:variant>
        <vt:i4>1835062</vt:i4>
      </vt:variant>
      <vt:variant>
        <vt:i4>26</vt:i4>
      </vt:variant>
      <vt:variant>
        <vt:i4>0</vt:i4>
      </vt:variant>
      <vt:variant>
        <vt:i4>5</vt:i4>
      </vt:variant>
      <vt:variant>
        <vt:lpwstr/>
      </vt:variant>
      <vt:variant>
        <vt:lpwstr>_Toc436151182</vt:lpwstr>
      </vt:variant>
      <vt:variant>
        <vt:i4>1835062</vt:i4>
      </vt:variant>
      <vt:variant>
        <vt:i4>20</vt:i4>
      </vt:variant>
      <vt:variant>
        <vt:i4>0</vt:i4>
      </vt:variant>
      <vt:variant>
        <vt:i4>5</vt:i4>
      </vt:variant>
      <vt:variant>
        <vt:lpwstr/>
      </vt:variant>
      <vt:variant>
        <vt:lpwstr>_Toc436151181</vt:lpwstr>
      </vt:variant>
      <vt:variant>
        <vt:i4>1835062</vt:i4>
      </vt:variant>
      <vt:variant>
        <vt:i4>14</vt:i4>
      </vt:variant>
      <vt:variant>
        <vt:i4>0</vt:i4>
      </vt:variant>
      <vt:variant>
        <vt:i4>5</vt:i4>
      </vt:variant>
      <vt:variant>
        <vt:lpwstr/>
      </vt:variant>
      <vt:variant>
        <vt:lpwstr>_Toc436151180</vt:lpwstr>
      </vt:variant>
      <vt:variant>
        <vt:i4>1245238</vt:i4>
      </vt:variant>
      <vt:variant>
        <vt:i4>8</vt:i4>
      </vt:variant>
      <vt:variant>
        <vt:i4>0</vt:i4>
      </vt:variant>
      <vt:variant>
        <vt:i4>5</vt:i4>
      </vt:variant>
      <vt:variant>
        <vt:lpwstr/>
      </vt:variant>
      <vt:variant>
        <vt:lpwstr>_Toc436151179</vt:lpwstr>
      </vt:variant>
      <vt:variant>
        <vt:i4>1245238</vt:i4>
      </vt:variant>
      <vt:variant>
        <vt:i4>2</vt:i4>
      </vt:variant>
      <vt:variant>
        <vt:i4>0</vt:i4>
      </vt:variant>
      <vt:variant>
        <vt:i4>5</vt:i4>
      </vt:variant>
      <vt:variant>
        <vt:lpwstr/>
      </vt:variant>
      <vt:variant>
        <vt:lpwstr>_Toc436151178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Clear (Futures) Procedures Determinations &amp; Practice Notes</dc:title>
  <dc:subject/>
  <dc:creator>ASX</dc:creator>
  <cp:keywords/>
  <dc:description/>
  <cp:lastModifiedBy>Tong Wang</cp:lastModifiedBy>
  <cp:revision>12</cp:revision>
  <cp:lastPrinted>2017-03-13T05:10:00Z</cp:lastPrinted>
  <dcterms:created xsi:type="dcterms:W3CDTF">2018-07-23T02:02:00Z</dcterms:created>
  <dcterms:modified xsi:type="dcterms:W3CDTF">2025-04-01T02:47:00Z</dcterms:modified>
</cp:coreProperties>
</file>