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9F456" w14:textId="4468C4F2" w:rsidR="00E21282" w:rsidRDefault="00E21282" w:rsidP="00E21282">
      <w:pPr>
        <w:pStyle w:val="TopHeading"/>
        <w:spacing w:before="240"/>
      </w:pPr>
      <w:r>
        <w:t>Appendix 3A.2</w:t>
      </w:r>
    </w:p>
    <w:p w14:paraId="51AF3459" w14:textId="77777777" w:rsidR="00E21282" w:rsidRDefault="00E21282" w:rsidP="00E21282">
      <w:pPr>
        <w:pStyle w:val="TopHeading"/>
      </w:pPr>
      <w:r w:rsidRPr="00A045CA">
        <w:t>Notification of interest payment &amp; interest rate change</w:t>
      </w:r>
    </w:p>
    <w:p w14:paraId="49782182" w14:textId="77777777" w:rsidR="00E21282" w:rsidRDefault="00E21282" w:rsidP="00E21282">
      <w:pPr>
        <w:rPr>
          <w:i/>
        </w:rPr>
      </w:pPr>
      <w:r>
        <w:rPr>
          <w:i/>
        </w:rPr>
        <w:t>Information or documents not available now must be given to ASX as soon as available.  Information and documents given to ASX become ASX’s property and may be made public.</w:t>
      </w:r>
    </w:p>
    <w:p w14:paraId="20AA56A3" w14:textId="77777777" w:rsidR="00E21282" w:rsidRDefault="00E21282" w:rsidP="00E21282">
      <w:pPr>
        <w:rPr>
          <w:szCs w:val="20"/>
        </w:rPr>
      </w:pPr>
      <w:r w:rsidRPr="00B517A7">
        <w:rPr>
          <w:szCs w:val="20"/>
        </w:rPr>
        <w:t>Please note that two or more corporate actions on the same security may not run with different record dates if the timetables result in overlapping (but not identical) ex-periods.  It is permissible to run different corporate actions with the same record date except in the case of consolidations</w:t>
      </w:r>
      <w:r>
        <w:rPr>
          <w:szCs w:val="20"/>
        </w:rPr>
        <w:t xml:space="preserve"> or </w:t>
      </w:r>
      <w:r w:rsidRPr="00B517A7">
        <w:rPr>
          <w:szCs w:val="20"/>
        </w:rPr>
        <w:t>splits which cannot run at the same time as any other corporate action for that entity</w:t>
      </w:r>
      <w:r>
        <w:rPr>
          <w:szCs w:val="20"/>
        </w:rPr>
        <w:t>.</w:t>
      </w:r>
    </w:p>
    <w:p w14:paraId="41CA7FF5" w14:textId="77777777" w:rsidR="00E21282" w:rsidRPr="00B517A7" w:rsidRDefault="00E21282" w:rsidP="00E21282">
      <w:pPr>
        <w:rPr>
          <w:szCs w:val="20"/>
        </w:rPr>
      </w:pPr>
      <w:r w:rsidRPr="00B517A7">
        <w:rPr>
          <w:szCs w:val="20"/>
        </w:rPr>
        <w:t>*Denotes minimum information required for first lodgement of this form.</w:t>
      </w:r>
    </w:p>
    <w:p w14:paraId="109BC48E" w14:textId="77777777" w:rsidR="00E21282" w:rsidRDefault="00E21282" w:rsidP="00E21282">
      <w:pPr>
        <w:rPr>
          <w:szCs w:val="20"/>
        </w:rPr>
      </w:pPr>
      <w:r w:rsidRPr="00B517A7">
        <w:rPr>
          <w:szCs w:val="20"/>
        </w:rPr>
        <w:t>**Denotes information that must be provided on or before business day 0 of the relevant Appendix 6A or Appendix 7A timetable.</w:t>
      </w:r>
    </w:p>
    <w:p w14:paraId="42D03A4D" w14:textId="77777777" w:rsidR="00E21282" w:rsidRDefault="00E21282" w:rsidP="00E21282">
      <w:pPr>
        <w:rPr>
          <w:szCs w:val="20"/>
        </w:rPr>
      </w:pPr>
      <w:r w:rsidRPr="00B517A7">
        <w:rPr>
          <w:szCs w:val="20"/>
        </w:rPr>
        <w:t>The balance of the information, where applicable, must be provided as soon as reasonably practicable by the entity.</w:t>
      </w:r>
      <w:r>
        <w:rPr>
          <w:szCs w:val="20"/>
        </w:rPr>
        <w:t xml:space="preserve"> </w:t>
      </w:r>
    </w:p>
    <w:p w14:paraId="49597716" w14:textId="77777777" w:rsidR="00E21282" w:rsidRDefault="00E21282" w:rsidP="00E21282">
      <w:pPr>
        <w:pStyle w:val="Heading1"/>
      </w:pPr>
      <w:r>
        <w:t>Part 1 – Entity and announcement details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104"/>
        <w:gridCol w:w="4433"/>
      </w:tblGrid>
      <w:tr w:rsidR="00E21282" w:rsidRPr="00355112" w14:paraId="13727AC9"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083A5C0A" w14:textId="77777777" w:rsidR="00E21282" w:rsidRPr="00355112" w:rsidRDefault="00E21282" w:rsidP="00584DE8">
            <w:pPr>
              <w:pStyle w:val="Boxtext"/>
              <w:rPr>
                <w:rFonts w:ascii="Arial" w:hAnsi="Arial" w:cs="Arial"/>
                <w:b/>
                <w:sz w:val="18"/>
                <w:szCs w:val="18"/>
              </w:rPr>
            </w:pPr>
            <w:r w:rsidRPr="00355112">
              <w:rPr>
                <w:rFonts w:ascii="Arial" w:hAnsi="Arial" w:cs="Arial"/>
                <w:b/>
                <w:sz w:val="18"/>
                <w:szCs w:val="18"/>
              </w:rPr>
              <w:t>Question No.</w:t>
            </w:r>
          </w:p>
        </w:tc>
        <w:tc>
          <w:tcPr>
            <w:tcW w:w="4104" w:type="dxa"/>
            <w:tcBorders>
              <w:top w:val="single" w:sz="4" w:space="0" w:color="auto"/>
              <w:left w:val="single" w:sz="4" w:space="0" w:color="auto"/>
              <w:bottom w:val="single" w:sz="4" w:space="0" w:color="auto"/>
              <w:right w:val="single" w:sz="4" w:space="0" w:color="auto"/>
            </w:tcBorders>
            <w:hideMark/>
          </w:tcPr>
          <w:p w14:paraId="41E9A554" w14:textId="77777777" w:rsidR="00E21282" w:rsidRPr="00355112" w:rsidRDefault="00E21282" w:rsidP="00584DE8">
            <w:pPr>
              <w:pStyle w:val="Boxtext"/>
              <w:rPr>
                <w:rFonts w:ascii="Arial" w:hAnsi="Arial" w:cs="Arial"/>
                <w:b/>
              </w:rPr>
            </w:pPr>
            <w:r w:rsidRPr="00355112">
              <w:rPr>
                <w:rFonts w:ascii="Arial" w:hAnsi="Arial" w:cs="Arial"/>
                <w:b/>
              </w:rPr>
              <w:t>Question</w:t>
            </w:r>
          </w:p>
        </w:tc>
        <w:tc>
          <w:tcPr>
            <w:tcW w:w="4433" w:type="dxa"/>
            <w:tcBorders>
              <w:top w:val="single" w:sz="4" w:space="0" w:color="auto"/>
              <w:left w:val="single" w:sz="4" w:space="0" w:color="auto"/>
              <w:bottom w:val="single" w:sz="4" w:space="0" w:color="auto"/>
              <w:right w:val="single" w:sz="4" w:space="0" w:color="auto"/>
            </w:tcBorders>
            <w:hideMark/>
          </w:tcPr>
          <w:p w14:paraId="3B785C1C" w14:textId="77777777" w:rsidR="00E21282" w:rsidRPr="00355112" w:rsidRDefault="00E21282" w:rsidP="00584DE8">
            <w:pPr>
              <w:pStyle w:val="Boxtext"/>
              <w:rPr>
                <w:rFonts w:ascii="Arial" w:hAnsi="Arial" w:cs="Arial"/>
                <w:b/>
              </w:rPr>
            </w:pPr>
            <w:r w:rsidRPr="00355112">
              <w:rPr>
                <w:rFonts w:ascii="Arial" w:hAnsi="Arial" w:cs="Arial"/>
                <w:b/>
              </w:rPr>
              <w:t>Answer</w:t>
            </w:r>
          </w:p>
        </w:tc>
      </w:tr>
      <w:tr w:rsidR="00E21282" w:rsidRPr="00355112" w14:paraId="4E309ECD"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29DD37FA" w14:textId="77777777" w:rsidR="00E21282" w:rsidRPr="00355112" w:rsidRDefault="00E21282" w:rsidP="00584DE8">
            <w:pPr>
              <w:pStyle w:val="Boxtext"/>
              <w:rPr>
                <w:rFonts w:ascii="Arial" w:hAnsi="Arial" w:cs="Arial"/>
              </w:rPr>
            </w:pPr>
            <w:r w:rsidRPr="00355112">
              <w:rPr>
                <w:rFonts w:ascii="Arial" w:hAnsi="Arial" w:cs="Arial"/>
              </w:rPr>
              <w:t>1.1</w:t>
            </w:r>
          </w:p>
        </w:tc>
        <w:tc>
          <w:tcPr>
            <w:tcW w:w="4104" w:type="dxa"/>
            <w:tcBorders>
              <w:top w:val="single" w:sz="4" w:space="0" w:color="auto"/>
              <w:left w:val="single" w:sz="4" w:space="0" w:color="auto"/>
              <w:bottom w:val="single" w:sz="4" w:space="0" w:color="auto"/>
              <w:right w:val="single" w:sz="4" w:space="0" w:color="auto"/>
            </w:tcBorders>
            <w:hideMark/>
          </w:tcPr>
          <w:p w14:paraId="26B94C30" w14:textId="33B490E8" w:rsidR="00E21282" w:rsidRPr="00355112" w:rsidRDefault="00E21282" w:rsidP="00584DE8">
            <w:pPr>
              <w:pStyle w:val="Boxtext"/>
              <w:rPr>
                <w:rFonts w:ascii="Arial" w:hAnsi="Arial" w:cs="Arial"/>
              </w:rPr>
            </w:pPr>
            <w:r w:rsidRPr="00355112">
              <w:rPr>
                <w:rFonts w:ascii="Arial" w:hAnsi="Arial" w:cs="Arial"/>
              </w:rPr>
              <w:t>*Name of entity</w:t>
            </w:r>
            <w:bookmarkStart w:id="0" w:name="_GoBack"/>
            <w:bookmarkEnd w:id="0"/>
          </w:p>
        </w:tc>
        <w:tc>
          <w:tcPr>
            <w:tcW w:w="4433" w:type="dxa"/>
            <w:tcBorders>
              <w:top w:val="single" w:sz="4" w:space="0" w:color="auto"/>
              <w:left w:val="single" w:sz="4" w:space="0" w:color="auto"/>
              <w:bottom w:val="single" w:sz="4" w:space="0" w:color="auto"/>
              <w:right w:val="single" w:sz="4" w:space="0" w:color="auto"/>
            </w:tcBorders>
          </w:tcPr>
          <w:p w14:paraId="2DAC832A" w14:textId="77777777" w:rsidR="00E21282" w:rsidRPr="00355112" w:rsidRDefault="00E21282" w:rsidP="00584DE8">
            <w:pPr>
              <w:pStyle w:val="Boxtext"/>
              <w:rPr>
                <w:rFonts w:ascii="Arial" w:hAnsi="Arial" w:cs="Arial"/>
              </w:rPr>
            </w:pPr>
          </w:p>
        </w:tc>
      </w:tr>
      <w:tr w:rsidR="00E21282" w:rsidRPr="00355112" w14:paraId="286A43BC"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3A48EF52" w14:textId="77777777" w:rsidR="00E21282" w:rsidRPr="00355112" w:rsidRDefault="00E21282" w:rsidP="00584DE8">
            <w:pPr>
              <w:pStyle w:val="Boxtext"/>
              <w:rPr>
                <w:rFonts w:ascii="Arial" w:hAnsi="Arial" w:cs="Arial"/>
              </w:rPr>
            </w:pPr>
            <w:r w:rsidRPr="00355112">
              <w:rPr>
                <w:rFonts w:ascii="Arial" w:hAnsi="Arial" w:cs="Arial"/>
              </w:rPr>
              <w:t>1.2</w:t>
            </w:r>
          </w:p>
        </w:tc>
        <w:tc>
          <w:tcPr>
            <w:tcW w:w="4104" w:type="dxa"/>
            <w:tcBorders>
              <w:top w:val="single" w:sz="4" w:space="0" w:color="auto"/>
              <w:left w:val="single" w:sz="4" w:space="0" w:color="auto"/>
              <w:bottom w:val="single" w:sz="4" w:space="0" w:color="auto"/>
              <w:right w:val="single" w:sz="4" w:space="0" w:color="auto"/>
            </w:tcBorders>
            <w:hideMark/>
          </w:tcPr>
          <w:p w14:paraId="1B11F642" w14:textId="77777777" w:rsidR="00E21282" w:rsidRPr="00355112" w:rsidRDefault="00E21282" w:rsidP="00584DE8">
            <w:pPr>
              <w:pStyle w:val="Boxtext"/>
              <w:rPr>
                <w:rFonts w:ascii="Arial" w:hAnsi="Arial" w:cs="Arial"/>
              </w:rPr>
            </w:pPr>
            <w:r w:rsidRPr="00355112">
              <w:rPr>
                <w:rFonts w:ascii="Arial" w:hAnsi="Arial" w:cs="Arial"/>
              </w:rPr>
              <w:t>*Registration type and number</w:t>
            </w:r>
          </w:p>
          <w:p w14:paraId="1B20F0CF" w14:textId="77777777" w:rsidR="00E21282" w:rsidRPr="00355112" w:rsidRDefault="00E21282" w:rsidP="00584DE8">
            <w:pPr>
              <w:pStyle w:val="Boxtext"/>
              <w:rPr>
                <w:rFonts w:ascii="Arial" w:hAnsi="Arial" w:cs="Arial"/>
                <w:i/>
                <w:sz w:val="16"/>
                <w:szCs w:val="16"/>
              </w:rPr>
            </w:pPr>
            <w:r w:rsidRPr="00355112">
              <w:rPr>
                <w:rFonts w:ascii="Arial" w:hAnsi="Arial" w:cs="Arial"/>
                <w:i/>
                <w:sz w:val="16"/>
                <w:szCs w:val="16"/>
              </w:rPr>
              <w:t>One of ABN/ARSN/ARBN/ACN or other registration type and number (if “other” please specify what type of registration number has been provided).</w:t>
            </w:r>
          </w:p>
        </w:tc>
        <w:tc>
          <w:tcPr>
            <w:tcW w:w="4433" w:type="dxa"/>
            <w:tcBorders>
              <w:top w:val="single" w:sz="4" w:space="0" w:color="auto"/>
              <w:left w:val="single" w:sz="4" w:space="0" w:color="auto"/>
              <w:bottom w:val="single" w:sz="4" w:space="0" w:color="auto"/>
              <w:right w:val="single" w:sz="4" w:space="0" w:color="auto"/>
            </w:tcBorders>
          </w:tcPr>
          <w:p w14:paraId="59C2FCD4" w14:textId="77777777" w:rsidR="00E21282" w:rsidRPr="00355112" w:rsidRDefault="00E21282" w:rsidP="00584DE8">
            <w:pPr>
              <w:pStyle w:val="Boxtext"/>
              <w:rPr>
                <w:rFonts w:ascii="Arial" w:hAnsi="Arial" w:cs="Arial"/>
              </w:rPr>
            </w:pPr>
          </w:p>
        </w:tc>
      </w:tr>
      <w:tr w:rsidR="00E21282" w:rsidRPr="00355112" w14:paraId="3FB6B6FF"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0FB53A4C" w14:textId="77777777" w:rsidR="00E21282" w:rsidRPr="00355112" w:rsidRDefault="00E21282" w:rsidP="00584DE8">
            <w:pPr>
              <w:pStyle w:val="Boxtext"/>
              <w:rPr>
                <w:rFonts w:ascii="Arial" w:hAnsi="Arial" w:cs="Arial"/>
              </w:rPr>
            </w:pPr>
            <w:r w:rsidRPr="00355112">
              <w:rPr>
                <w:rFonts w:ascii="Arial" w:hAnsi="Arial" w:cs="Arial"/>
              </w:rPr>
              <w:t>1.3</w:t>
            </w:r>
          </w:p>
        </w:tc>
        <w:tc>
          <w:tcPr>
            <w:tcW w:w="4104" w:type="dxa"/>
            <w:tcBorders>
              <w:top w:val="single" w:sz="4" w:space="0" w:color="auto"/>
              <w:left w:val="single" w:sz="4" w:space="0" w:color="auto"/>
              <w:bottom w:val="single" w:sz="4" w:space="0" w:color="auto"/>
              <w:right w:val="single" w:sz="4" w:space="0" w:color="auto"/>
            </w:tcBorders>
            <w:hideMark/>
          </w:tcPr>
          <w:p w14:paraId="368A3586" w14:textId="77777777" w:rsidR="00E21282" w:rsidRPr="00355112" w:rsidRDefault="00E21282" w:rsidP="00584DE8">
            <w:pPr>
              <w:pStyle w:val="Boxtext"/>
              <w:rPr>
                <w:rFonts w:ascii="Arial" w:hAnsi="Arial" w:cs="Arial"/>
              </w:rPr>
            </w:pPr>
            <w:r w:rsidRPr="00355112">
              <w:rPr>
                <w:rFonts w:ascii="Arial" w:hAnsi="Arial" w:cs="Arial"/>
              </w:rPr>
              <w:t>*ASX issuer code</w:t>
            </w:r>
          </w:p>
        </w:tc>
        <w:tc>
          <w:tcPr>
            <w:tcW w:w="4433" w:type="dxa"/>
            <w:tcBorders>
              <w:top w:val="single" w:sz="4" w:space="0" w:color="auto"/>
              <w:left w:val="single" w:sz="4" w:space="0" w:color="auto"/>
              <w:bottom w:val="single" w:sz="4" w:space="0" w:color="auto"/>
              <w:right w:val="single" w:sz="4" w:space="0" w:color="auto"/>
            </w:tcBorders>
          </w:tcPr>
          <w:p w14:paraId="6F342D32" w14:textId="77777777" w:rsidR="00E21282" w:rsidRPr="00355112" w:rsidRDefault="00E21282" w:rsidP="00584DE8">
            <w:pPr>
              <w:pStyle w:val="Boxtext"/>
              <w:rPr>
                <w:rFonts w:ascii="Arial" w:hAnsi="Arial" w:cs="Arial"/>
              </w:rPr>
            </w:pPr>
          </w:p>
        </w:tc>
      </w:tr>
      <w:tr w:rsidR="00E21282" w:rsidRPr="00355112" w14:paraId="23FFD4B2"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5F973AC3" w14:textId="77777777" w:rsidR="00E21282" w:rsidRPr="00355112" w:rsidRDefault="00E21282" w:rsidP="00584DE8">
            <w:pPr>
              <w:pStyle w:val="Boxtext"/>
              <w:rPr>
                <w:rFonts w:ascii="Arial" w:hAnsi="Arial" w:cs="Arial"/>
              </w:rPr>
            </w:pPr>
            <w:r w:rsidRPr="00355112">
              <w:rPr>
                <w:rFonts w:ascii="Arial" w:hAnsi="Arial" w:cs="Arial"/>
              </w:rPr>
              <w:t>1.4</w:t>
            </w:r>
          </w:p>
        </w:tc>
        <w:tc>
          <w:tcPr>
            <w:tcW w:w="4104" w:type="dxa"/>
            <w:tcBorders>
              <w:top w:val="single" w:sz="4" w:space="0" w:color="auto"/>
              <w:left w:val="single" w:sz="4" w:space="0" w:color="auto"/>
              <w:bottom w:val="single" w:sz="4" w:space="0" w:color="auto"/>
              <w:right w:val="single" w:sz="4" w:space="0" w:color="auto"/>
            </w:tcBorders>
            <w:hideMark/>
          </w:tcPr>
          <w:p w14:paraId="47B63AC8" w14:textId="77777777" w:rsidR="00E21282" w:rsidRPr="00355112" w:rsidRDefault="00E21282" w:rsidP="00584DE8">
            <w:pPr>
              <w:pStyle w:val="Boxtext"/>
              <w:rPr>
                <w:rFonts w:ascii="Arial" w:hAnsi="Arial" w:cs="Arial"/>
              </w:rPr>
            </w:pPr>
            <w:r w:rsidRPr="00355112">
              <w:rPr>
                <w:rFonts w:ascii="Arial" w:hAnsi="Arial" w:cs="Arial"/>
              </w:rPr>
              <w:t>*The announcement is</w:t>
            </w:r>
          </w:p>
          <w:p w14:paraId="34F9F2BC" w14:textId="77777777" w:rsidR="00E21282" w:rsidRPr="00355112" w:rsidRDefault="00E21282" w:rsidP="00584DE8">
            <w:pPr>
              <w:pStyle w:val="Boxtext"/>
              <w:rPr>
                <w:rFonts w:ascii="Arial" w:hAnsi="Arial" w:cs="Arial"/>
                <w:i/>
                <w:sz w:val="16"/>
                <w:szCs w:val="16"/>
              </w:rPr>
            </w:pPr>
            <w:r w:rsidRPr="00355112">
              <w:rPr>
                <w:rFonts w:ascii="Arial" w:hAnsi="Arial" w:cs="Arial"/>
                <w:i/>
                <w:sz w:val="16"/>
                <w:szCs w:val="16"/>
              </w:rPr>
              <w:t>Tick whichever is applicable.</w:t>
            </w:r>
          </w:p>
        </w:tc>
        <w:tc>
          <w:tcPr>
            <w:tcW w:w="4433" w:type="dxa"/>
            <w:tcBorders>
              <w:top w:val="single" w:sz="4" w:space="0" w:color="auto"/>
              <w:left w:val="single" w:sz="4" w:space="0" w:color="auto"/>
              <w:bottom w:val="single" w:sz="4" w:space="0" w:color="auto"/>
              <w:right w:val="single" w:sz="4" w:space="0" w:color="auto"/>
            </w:tcBorders>
            <w:hideMark/>
          </w:tcPr>
          <w:p w14:paraId="73E1D53C" w14:textId="72749BA6" w:rsidR="00E21282" w:rsidRPr="00355112" w:rsidRDefault="00E90D6A" w:rsidP="00584DE8">
            <w:pPr>
              <w:pStyle w:val="Boxtext"/>
              <w:rPr>
                <w:rFonts w:ascii="Arial" w:hAnsi="Arial" w:cs="Arial"/>
              </w:rPr>
            </w:pPr>
            <w:sdt>
              <w:sdtPr>
                <w:rPr>
                  <w:rFonts w:ascii="Arial" w:eastAsia="MS Gothic" w:hAnsi="Arial" w:cs="Arial"/>
                </w:rPr>
                <w:id w:val="1090120395"/>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ascii="Arial" w:hAnsi="Arial" w:cs="Arial"/>
              </w:rPr>
              <w:t xml:space="preserve"> </w:t>
            </w:r>
            <w:r w:rsidR="00E21282" w:rsidRPr="00355112">
              <w:rPr>
                <w:rFonts w:ascii="Arial" w:hAnsi="Arial" w:cs="Arial"/>
              </w:rPr>
              <w:t>New announcement</w:t>
            </w:r>
          </w:p>
          <w:p w14:paraId="39BE4ED1" w14:textId="2DC6ECD5" w:rsidR="00E21282" w:rsidRPr="00355112" w:rsidRDefault="00E90D6A" w:rsidP="00584DE8">
            <w:pPr>
              <w:pStyle w:val="Boxtext"/>
              <w:rPr>
                <w:rFonts w:ascii="Arial" w:hAnsi="Arial" w:cs="Arial"/>
              </w:rPr>
            </w:pPr>
            <w:sdt>
              <w:sdtPr>
                <w:rPr>
                  <w:rFonts w:ascii="Arial" w:eastAsia="MS Gothic" w:hAnsi="Arial" w:cs="Arial"/>
                </w:rPr>
                <w:id w:val="-872070128"/>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ascii="Arial" w:hAnsi="Arial" w:cs="Arial"/>
              </w:rPr>
              <w:t xml:space="preserve"> </w:t>
            </w:r>
            <w:r w:rsidR="00E21282" w:rsidRPr="00355112">
              <w:rPr>
                <w:rFonts w:ascii="Arial" w:hAnsi="Arial" w:cs="Arial"/>
              </w:rPr>
              <w:t>Update/amendment to previous announcement</w:t>
            </w:r>
          </w:p>
          <w:p w14:paraId="54E270AE" w14:textId="6FF2596D" w:rsidR="00E21282" w:rsidRDefault="00E90D6A" w:rsidP="00584DE8">
            <w:pPr>
              <w:pStyle w:val="Boxtext"/>
              <w:rPr>
                <w:rFonts w:ascii="Arial" w:hAnsi="Arial" w:cs="Arial"/>
              </w:rPr>
            </w:pPr>
            <w:sdt>
              <w:sdtPr>
                <w:rPr>
                  <w:rFonts w:ascii="Arial" w:eastAsia="MS Gothic" w:hAnsi="Arial" w:cs="Arial"/>
                </w:rPr>
                <w:id w:val="1145472871"/>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ascii="Arial" w:hAnsi="Arial" w:cs="Arial"/>
              </w:rPr>
              <w:t xml:space="preserve"> </w:t>
            </w:r>
            <w:r w:rsidR="00E21282" w:rsidRPr="00355112">
              <w:rPr>
                <w:rFonts w:ascii="Arial" w:hAnsi="Arial" w:cs="Arial"/>
              </w:rPr>
              <w:t>Cancellation of previous announcement</w:t>
            </w:r>
          </w:p>
          <w:p w14:paraId="0E09AB5D" w14:textId="77777777" w:rsidR="00E21282" w:rsidRPr="006A0230" w:rsidRDefault="00E21282" w:rsidP="00584DE8">
            <w:pPr>
              <w:pStyle w:val="Boxtext"/>
              <w:rPr>
                <w:rFonts w:ascii="Arial" w:hAnsi="Arial" w:cs="Arial"/>
                <w:i/>
                <w:sz w:val="16"/>
                <w:szCs w:val="16"/>
              </w:rPr>
            </w:pPr>
            <w:r w:rsidRPr="00710728">
              <w:rPr>
                <w:rFonts w:ascii="Arial" w:hAnsi="Arial" w:cs="Arial"/>
                <w:i/>
                <w:sz w:val="16"/>
                <w:szCs w:val="16"/>
              </w:rPr>
              <w:t>Note: An entity announcing the cancellation, deferral or reduction of a previously announced interest payment on a quoted debt security or quoted convertible debt security must include in the announcement an explanation satisfactory to ASX of the entity’s reasons for doing so (see rule 3.22). In the case of a cancellation, this explanation may be included in the ‘Reason for cancellation’ in the response to Q1.4c below or in a separate announcement to the market. In the case of a deferral or reduction, this explanation may be included in the ‘Reason for update’ in the response to Q1.4a below or in a separate announcement to the market.</w:t>
            </w:r>
          </w:p>
        </w:tc>
      </w:tr>
      <w:tr w:rsidR="00E21282" w:rsidRPr="00355112" w14:paraId="229A4C05"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288F7633" w14:textId="77777777" w:rsidR="00E21282" w:rsidRPr="00355112" w:rsidRDefault="00E21282" w:rsidP="00584DE8">
            <w:pPr>
              <w:pStyle w:val="Boxtext"/>
              <w:rPr>
                <w:rFonts w:ascii="Arial" w:hAnsi="Arial" w:cs="Arial"/>
              </w:rPr>
            </w:pPr>
            <w:r w:rsidRPr="00355112">
              <w:rPr>
                <w:rFonts w:ascii="Arial" w:hAnsi="Arial" w:cs="Arial"/>
              </w:rPr>
              <w:t>1.4a</w:t>
            </w:r>
          </w:p>
        </w:tc>
        <w:tc>
          <w:tcPr>
            <w:tcW w:w="4104" w:type="dxa"/>
            <w:tcBorders>
              <w:top w:val="single" w:sz="4" w:space="0" w:color="auto"/>
              <w:left w:val="single" w:sz="4" w:space="0" w:color="auto"/>
              <w:bottom w:val="single" w:sz="4" w:space="0" w:color="auto"/>
              <w:right w:val="single" w:sz="4" w:space="0" w:color="auto"/>
            </w:tcBorders>
            <w:hideMark/>
          </w:tcPr>
          <w:p w14:paraId="22B64B96" w14:textId="77777777" w:rsidR="00E21282" w:rsidRPr="0020595A" w:rsidRDefault="00E21282" w:rsidP="00584DE8">
            <w:pPr>
              <w:pStyle w:val="Boxtext"/>
              <w:rPr>
                <w:rFonts w:ascii="Arial" w:hAnsi="Arial"/>
              </w:rPr>
            </w:pPr>
            <w:r w:rsidRPr="0020595A">
              <w:rPr>
                <w:rFonts w:ascii="Arial" w:hAnsi="Arial"/>
              </w:rPr>
              <w:t>*Reason for update</w:t>
            </w:r>
          </w:p>
          <w:p w14:paraId="467E70CA" w14:textId="77777777" w:rsidR="00E21282" w:rsidRPr="00355112" w:rsidRDefault="00E21282" w:rsidP="00584DE8">
            <w:pPr>
              <w:pStyle w:val="Boxtext"/>
              <w:rPr>
                <w:rFonts w:ascii="Arial" w:hAnsi="Arial" w:cs="Arial"/>
                <w:sz w:val="16"/>
                <w:szCs w:val="16"/>
              </w:rPr>
            </w:pPr>
            <w:r w:rsidRPr="00355112">
              <w:rPr>
                <w:rFonts w:ascii="Arial" w:hAnsi="Arial" w:cs="Arial"/>
                <w:i/>
                <w:sz w:val="16"/>
                <w:szCs w:val="16"/>
              </w:rPr>
              <w:t>Mandatory only if “Update” ticked in Q1.4 above.  A reason must be provided for an update</w:t>
            </w:r>
            <w:r w:rsidRPr="00355112">
              <w:rPr>
                <w:rFonts w:ascii="Arial" w:hAnsi="Arial" w:cs="Arial"/>
                <w:sz w:val="16"/>
                <w:szCs w:val="16"/>
              </w:rPr>
              <w:t>.</w:t>
            </w:r>
          </w:p>
        </w:tc>
        <w:tc>
          <w:tcPr>
            <w:tcW w:w="4433" w:type="dxa"/>
            <w:tcBorders>
              <w:top w:val="single" w:sz="4" w:space="0" w:color="auto"/>
              <w:left w:val="single" w:sz="4" w:space="0" w:color="auto"/>
              <w:bottom w:val="single" w:sz="4" w:space="0" w:color="auto"/>
              <w:right w:val="single" w:sz="4" w:space="0" w:color="auto"/>
            </w:tcBorders>
          </w:tcPr>
          <w:p w14:paraId="7BB9D12B" w14:textId="77777777" w:rsidR="00E21282" w:rsidRPr="00355112" w:rsidRDefault="00E21282" w:rsidP="00584DE8">
            <w:pPr>
              <w:pStyle w:val="Boxtext"/>
              <w:rPr>
                <w:rFonts w:ascii="Arial" w:hAnsi="Arial" w:cs="Arial"/>
              </w:rPr>
            </w:pPr>
          </w:p>
        </w:tc>
      </w:tr>
      <w:tr w:rsidR="00E21282" w:rsidRPr="00355112" w14:paraId="4E0F18D4"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146316CA" w14:textId="77777777" w:rsidR="00E21282" w:rsidRPr="00355112" w:rsidRDefault="00E21282" w:rsidP="00584DE8">
            <w:pPr>
              <w:pStyle w:val="Boxtext"/>
              <w:rPr>
                <w:rFonts w:ascii="Arial" w:hAnsi="Arial" w:cs="Arial"/>
              </w:rPr>
            </w:pPr>
            <w:r w:rsidRPr="00355112">
              <w:rPr>
                <w:rFonts w:ascii="Arial" w:hAnsi="Arial" w:cs="Arial"/>
              </w:rPr>
              <w:t>1.4b</w:t>
            </w:r>
          </w:p>
        </w:tc>
        <w:tc>
          <w:tcPr>
            <w:tcW w:w="4104" w:type="dxa"/>
            <w:tcBorders>
              <w:top w:val="single" w:sz="4" w:space="0" w:color="auto"/>
              <w:left w:val="single" w:sz="4" w:space="0" w:color="auto"/>
              <w:bottom w:val="single" w:sz="4" w:space="0" w:color="auto"/>
              <w:right w:val="single" w:sz="4" w:space="0" w:color="auto"/>
            </w:tcBorders>
            <w:hideMark/>
          </w:tcPr>
          <w:p w14:paraId="386DF4FC" w14:textId="77777777" w:rsidR="00E21282" w:rsidRPr="00355112" w:rsidRDefault="00E21282" w:rsidP="00584DE8">
            <w:pPr>
              <w:pStyle w:val="Boxtext"/>
              <w:rPr>
                <w:rFonts w:ascii="Arial" w:hAnsi="Arial" w:cs="Arial"/>
              </w:rPr>
            </w:pPr>
            <w:r w:rsidRPr="00355112">
              <w:rPr>
                <w:rFonts w:ascii="Arial" w:hAnsi="Arial" w:cs="Arial"/>
              </w:rPr>
              <w:t>*Date of previous announcement to this update</w:t>
            </w:r>
          </w:p>
          <w:p w14:paraId="6D5C4AD3" w14:textId="77777777" w:rsidR="00E21282" w:rsidRPr="00355112" w:rsidRDefault="00E21282" w:rsidP="00584DE8">
            <w:pPr>
              <w:pStyle w:val="Boxtext"/>
              <w:rPr>
                <w:rFonts w:ascii="Arial" w:hAnsi="Arial" w:cs="Arial"/>
                <w:i/>
              </w:rPr>
            </w:pPr>
            <w:r w:rsidRPr="00355112">
              <w:rPr>
                <w:rFonts w:ascii="Arial" w:hAnsi="Arial" w:cs="Arial"/>
                <w:i/>
                <w:sz w:val="16"/>
                <w:szCs w:val="16"/>
              </w:rPr>
              <w:t>Mandatory only if “Update” ticked in Q1.4 above.</w:t>
            </w:r>
          </w:p>
        </w:tc>
        <w:tc>
          <w:tcPr>
            <w:tcW w:w="4433" w:type="dxa"/>
            <w:tcBorders>
              <w:top w:val="single" w:sz="4" w:space="0" w:color="auto"/>
              <w:left w:val="single" w:sz="4" w:space="0" w:color="auto"/>
              <w:bottom w:val="single" w:sz="4" w:space="0" w:color="auto"/>
              <w:right w:val="single" w:sz="4" w:space="0" w:color="auto"/>
            </w:tcBorders>
          </w:tcPr>
          <w:p w14:paraId="08AF7458" w14:textId="77777777" w:rsidR="00E21282" w:rsidRPr="00355112" w:rsidRDefault="00E21282" w:rsidP="00584DE8">
            <w:pPr>
              <w:pStyle w:val="Boxtext"/>
              <w:rPr>
                <w:rFonts w:ascii="Arial" w:hAnsi="Arial" w:cs="Arial"/>
              </w:rPr>
            </w:pPr>
          </w:p>
        </w:tc>
      </w:tr>
    </w:tbl>
    <w:p w14:paraId="34385415" w14:textId="77777777" w:rsidR="00E21282" w:rsidRDefault="00E21282" w:rsidP="00E21282">
      <w:pPr>
        <w:sectPr w:rsidR="00E21282" w:rsidSect="00B003AE">
          <w:headerReference w:type="even" r:id="rId12"/>
          <w:headerReference w:type="default" r:id="rId13"/>
          <w:footerReference w:type="even" r:id="rId14"/>
          <w:footerReference w:type="default" r:id="rId15"/>
          <w:headerReference w:type="first" r:id="rId16"/>
          <w:footerReference w:type="first" r:id="rId17"/>
          <w:pgSz w:w="11907" w:h="16840" w:code="9"/>
          <w:pgMar w:top="1440" w:right="1411" w:bottom="1138" w:left="1411" w:header="720" w:footer="720" w:gutter="0"/>
          <w:pgNumType w:start="1"/>
          <w:cols w:space="708"/>
          <w:docGrid w:linePitch="360"/>
        </w:sectPr>
      </w:pPr>
    </w:p>
    <w:p w14:paraId="6FFE8603" w14:textId="77777777" w:rsidR="00E21282" w:rsidRDefault="00E21282" w:rsidP="00E21282"/>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127"/>
        <w:gridCol w:w="4410"/>
      </w:tblGrid>
      <w:tr w:rsidR="00E21282" w:rsidRPr="00355112" w14:paraId="65ACADEA"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12681FDF" w14:textId="77777777" w:rsidR="00E21282" w:rsidRPr="00355112" w:rsidRDefault="00E21282" w:rsidP="00584DE8">
            <w:pPr>
              <w:pStyle w:val="Boxtext"/>
              <w:rPr>
                <w:rFonts w:ascii="Arial" w:hAnsi="Arial" w:cs="Arial"/>
              </w:rPr>
            </w:pPr>
            <w:r w:rsidRPr="00355112">
              <w:rPr>
                <w:rFonts w:ascii="Arial" w:hAnsi="Arial" w:cs="Arial"/>
              </w:rPr>
              <w:t>1.4c</w:t>
            </w:r>
          </w:p>
        </w:tc>
        <w:tc>
          <w:tcPr>
            <w:tcW w:w="4127" w:type="dxa"/>
            <w:tcBorders>
              <w:top w:val="single" w:sz="4" w:space="0" w:color="auto"/>
              <w:left w:val="single" w:sz="4" w:space="0" w:color="auto"/>
              <w:bottom w:val="single" w:sz="4" w:space="0" w:color="auto"/>
              <w:right w:val="single" w:sz="4" w:space="0" w:color="auto"/>
            </w:tcBorders>
            <w:hideMark/>
          </w:tcPr>
          <w:p w14:paraId="3F9B6E60" w14:textId="77777777" w:rsidR="00E21282" w:rsidRPr="0020595A" w:rsidRDefault="00E21282" w:rsidP="00584DE8">
            <w:pPr>
              <w:pStyle w:val="Boxtext"/>
              <w:rPr>
                <w:rFonts w:ascii="Arial" w:hAnsi="Arial"/>
              </w:rPr>
            </w:pPr>
            <w:r w:rsidRPr="0020595A">
              <w:rPr>
                <w:rFonts w:ascii="Arial" w:hAnsi="Arial"/>
              </w:rPr>
              <w:t>*Reason for cancellation</w:t>
            </w:r>
          </w:p>
          <w:p w14:paraId="48E633D6" w14:textId="77777777" w:rsidR="00E21282" w:rsidRPr="00355112" w:rsidRDefault="00E21282" w:rsidP="00584DE8">
            <w:pPr>
              <w:pStyle w:val="Boxtext"/>
              <w:rPr>
                <w:rFonts w:ascii="Arial" w:hAnsi="Arial" w:cs="Arial"/>
                <w:i/>
                <w:sz w:val="16"/>
                <w:szCs w:val="16"/>
              </w:rPr>
            </w:pPr>
            <w:r w:rsidRPr="00355112">
              <w:rPr>
                <w:rFonts w:ascii="Arial" w:hAnsi="Arial" w:cs="Arial"/>
                <w:i/>
                <w:sz w:val="16"/>
                <w:szCs w:val="16"/>
              </w:rPr>
              <w:t>Mandatory only if “Cancellation” ticked in Q1.4 above.</w:t>
            </w:r>
          </w:p>
        </w:tc>
        <w:tc>
          <w:tcPr>
            <w:tcW w:w="4410" w:type="dxa"/>
            <w:tcBorders>
              <w:top w:val="single" w:sz="4" w:space="0" w:color="auto"/>
              <w:left w:val="single" w:sz="4" w:space="0" w:color="auto"/>
              <w:bottom w:val="single" w:sz="4" w:space="0" w:color="auto"/>
              <w:right w:val="single" w:sz="4" w:space="0" w:color="auto"/>
            </w:tcBorders>
          </w:tcPr>
          <w:p w14:paraId="425F8636" w14:textId="77777777" w:rsidR="00E21282" w:rsidRPr="00355112" w:rsidRDefault="00E21282" w:rsidP="00584DE8">
            <w:pPr>
              <w:pStyle w:val="Boxtext"/>
              <w:rPr>
                <w:rFonts w:ascii="Arial" w:hAnsi="Arial" w:cs="Arial"/>
              </w:rPr>
            </w:pPr>
          </w:p>
        </w:tc>
      </w:tr>
      <w:tr w:rsidR="00E21282" w:rsidRPr="00355112" w14:paraId="6EE3FCC3"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2C98E438" w14:textId="77777777" w:rsidR="00E21282" w:rsidRPr="00355112" w:rsidRDefault="00E21282" w:rsidP="00584DE8">
            <w:pPr>
              <w:pStyle w:val="Boxtext"/>
              <w:rPr>
                <w:rFonts w:ascii="Arial" w:hAnsi="Arial" w:cs="Arial"/>
              </w:rPr>
            </w:pPr>
            <w:r w:rsidRPr="00355112">
              <w:rPr>
                <w:rFonts w:ascii="Arial" w:hAnsi="Arial" w:cs="Arial"/>
              </w:rPr>
              <w:t>1.4d</w:t>
            </w:r>
          </w:p>
        </w:tc>
        <w:tc>
          <w:tcPr>
            <w:tcW w:w="4127" w:type="dxa"/>
            <w:tcBorders>
              <w:top w:val="single" w:sz="4" w:space="0" w:color="auto"/>
              <w:left w:val="single" w:sz="4" w:space="0" w:color="auto"/>
              <w:bottom w:val="single" w:sz="4" w:space="0" w:color="auto"/>
              <w:right w:val="single" w:sz="4" w:space="0" w:color="auto"/>
            </w:tcBorders>
            <w:hideMark/>
          </w:tcPr>
          <w:p w14:paraId="0077F5A4" w14:textId="77777777" w:rsidR="00E21282" w:rsidRPr="00355112" w:rsidRDefault="00E21282" w:rsidP="00584DE8">
            <w:pPr>
              <w:pStyle w:val="Boxtext"/>
              <w:rPr>
                <w:rFonts w:ascii="Arial" w:hAnsi="Arial" w:cs="Arial"/>
              </w:rPr>
            </w:pPr>
            <w:r w:rsidRPr="00355112">
              <w:rPr>
                <w:rFonts w:ascii="Arial" w:hAnsi="Arial" w:cs="Arial"/>
              </w:rPr>
              <w:t>*Date of previous announcement to this cancellation</w:t>
            </w:r>
          </w:p>
          <w:p w14:paraId="15173806" w14:textId="77777777" w:rsidR="00E21282" w:rsidRPr="00355112" w:rsidRDefault="00E21282" w:rsidP="00584DE8">
            <w:pPr>
              <w:pStyle w:val="Boxtext"/>
              <w:rPr>
                <w:rFonts w:ascii="Arial" w:hAnsi="Arial" w:cs="Arial"/>
                <w:i/>
              </w:rPr>
            </w:pPr>
            <w:r w:rsidRPr="00355112">
              <w:rPr>
                <w:rFonts w:ascii="Arial" w:hAnsi="Arial" w:cs="Arial"/>
                <w:i/>
                <w:sz w:val="16"/>
                <w:szCs w:val="16"/>
              </w:rPr>
              <w:t>Mandatory only if “Cancellation” ticked in Q1.4 above.</w:t>
            </w:r>
          </w:p>
        </w:tc>
        <w:tc>
          <w:tcPr>
            <w:tcW w:w="4410" w:type="dxa"/>
            <w:tcBorders>
              <w:top w:val="single" w:sz="4" w:space="0" w:color="auto"/>
              <w:left w:val="single" w:sz="4" w:space="0" w:color="auto"/>
              <w:bottom w:val="single" w:sz="4" w:space="0" w:color="auto"/>
              <w:right w:val="single" w:sz="4" w:space="0" w:color="auto"/>
            </w:tcBorders>
          </w:tcPr>
          <w:p w14:paraId="36CCEE70" w14:textId="77777777" w:rsidR="00E21282" w:rsidRPr="00355112" w:rsidRDefault="00E21282" w:rsidP="00584DE8">
            <w:pPr>
              <w:pStyle w:val="Boxtext"/>
              <w:rPr>
                <w:rFonts w:ascii="Arial" w:hAnsi="Arial" w:cs="Arial"/>
              </w:rPr>
            </w:pPr>
          </w:p>
        </w:tc>
      </w:tr>
      <w:tr w:rsidR="00E21282" w:rsidRPr="00355112" w14:paraId="3D350550"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3B64C4AB" w14:textId="77777777" w:rsidR="00E21282" w:rsidRPr="00355112" w:rsidRDefault="00E21282" w:rsidP="00584DE8">
            <w:pPr>
              <w:pStyle w:val="Boxtext"/>
              <w:rPr>
                <w:rFonts w:ascii="Arial" w:hAnsi="Arial" w:cs="Arial"/>
              </w:rPr>
            </w:pPr>
            <w:r w:rsidRPr="00355112">
              <w:rPr>
                <w:rFonts w:ascii="Arial" w:hAnsi="Arial" w:cs="Arial"/>
              </w:rPr>
              <w:t>1.5</w:t>
            </w:r>
          </w:p>
        </w:tc>
        <w:tc>
          <w:tcPr>
            <w:tcW w:w="4127" w:type="dxa"/>
            <w:tcBorders>
              <w:top w:val="single" w:sz="4" w:space="0" w:color="auto"/>
              <w:left w:val="single" w:sz="4" w:space="0" w:color="auto"/>
              <w:bottom w:val="single" w:sz="4" w:space="0" w:color="auto"/>
              <w:right w:val="single" w:sz="4" w:space="0" w:color="auto"/>
            </w:tcBorders>
            <w:hideMark/>
          </w:tcPr>
          <w:p w14:paraId="23D9A977" w14:textId="77777777" w:rsidR="00E21282" w:rsidRPr="00355112" w:rsidRDefault="00E21282" w:rsidP="00584DE8">
            <w:pPr>
              <w:pStyle w:val="Boxtext"/>
              <w:rPr>
                <w:rFonts w:ascii="Arial" w:hAnsi="Arial" w:cs="Arial"/>
              </w:rPr>
            </w:pPr>
            <w:r w:rsidRPr="00355112">
              <w:rPr>
                <w:rFonts w:ascii="Arial" w:hAnsi="Arial" w:cs="Arial"/>
              </w:rPr>
              <w:t>*Date of this announcement</w:t>
            </w:r>
          </w:p>
          <w:p w14:paraId="70470FCC" w14:textId="77777777" w:rsidR="00E21282" w:rsidRPr="00355112" w:rsidRDefault="00E21282" w:rsidP="00584DE8">
            <w:pPr>
              <w:pStyle w:val="Boxtext"/>
              <w:rPr>
                <w:rFonts w:ascii="Arial" w:hAnsi="Arial" w:cs="Arial"/>
              </w:rPr>
            </w:pPr>
            <w:r w:rsidRPr="00355112">
              <w:rPr>
                <w:rFonts w:ascii="Arial" w:hAnsi="Arial" w:cs="Arial"/>
                <w:i/>
                <w:sz w:val="16"/>
                <w:szCs w:val="16"/>
              </w:rPr>
              <w:t>The date of lodgement of the form by the entity via ASX Online.</w:t>
            </w:r>
          </w:p>
        </w:tc>
        <w:tc>
          <w:tcPr>
            <w:tcW w:w="4410" w:type="dxa"/>
            <w:tcBorders>
              <w:top w:val="single" w:sz="4" w:space="0" w:color="auto"/>
              <w:left w:val="single" w:sz="4" w:space="0" w:color="auto"/>
              <w:bottom w:val="single" w:sz="4" w:space="0" w:color="auto"/>
              <w:right w:val="single" w:sz="4" w:space="0" w:color="auto"/>
            </w:tcBorders>
          </w:tcPr>
          <w:p w14:paraId="7135EF94" w14:textId="77777777" w:rsidR="00E21282" w:rsidRPr="00355112" w:rsidRDefault="00E21282" w:rsidP="00584DE8">
            <w:pPr>
              <w:pStyle w:val="Boxtext"/>
              <w:rPr>
                <w:rFonts w:ascii="Arial" w:hAnsi="Arial" w:cs="Arial"/>
              </w:rPr>
            </w:pPr>
          </w:p>
        </w:tc>
      </w:tr>
      <w:tr w:rsidR="00E21282" w:rsidRPr="00355112" w14:paraId="02BB6C55"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3619B457" w14:textId="77777777" w:rsidR="00E21282" w:rsidRPr="00355112" w:rsidRDefault="00E21282" w:rsidP="00584DE8">
            <w:pPr>
              <w:pStyle w:val="Boxtext"/>
              <w:rPr>
                <w:rFonts w:ascii="Arial" w:hAnsi="Arial" w:cs="Arial"/>
              </w:rPr>
            </w:pPr>
            <w:r w:rsidRPr="00355112">
              <w:rPr>
                <w:rFonts w:ascii="Arial" w:hAnsi="Arial" w:cs="Arial"/>
              </w:rPr>
              <w:t>1.6</w:t>
            </w:r>
          </w:p>
        </w:tc>
        <w:tc>
          <w:tcPr>
            <w:tcW w:w="4127" w:type="dxa"/>
            <w:tcBorders>
              <w:top w:val="single" w:sz="4" w:space="0" w:color="auto"/>
              <w:left w:val="single" w:sz="4" w:space="0" w:color="auto"/>
              <w:bottom w:val="single" w:sz="4" w:space="0" w:color="auto"/>
              <w:right w:val="single" w:sz="4" w:space="0" w:color="auto"/>
            </w:tcBorders>
            <w:hideMark/>
          </w:tcPr>
          <w:p w14:paraId="13284520" w14:textId="77777777" w:rsidR="00E21282" w:rsidRPr="0020595A" w:rsidRDefault="00E21282" w:rsidP="00584DE8">
            <w:pPr>
              <w:pStyle w:val="Boxtext"/>
              <w:rPr>
                <w:rFonts w:ascii="Arial" w:hAnsi="Arial"/>
              </w:rPr>
            </w:pPr>
            <w:r w:rsidRPr="0020595A">
              <w:rPr>
                <w:rFonts w:ascii="Arial" w:hAnsi="Arial"/>
              </w:rPr>
              <w:t xml:space="preserve">*Applicable ASX </w:t>
            </w:r>
            <w:r w:rsidRPr="0020595A">
              <w:rPr>
                <w:rFonts w:ascii="Arial" w:hAnsi="Arial"/>
                <w:vertAlign w:val="superscript"/>
              </w:rPr>
              <w:t>+</w:t>
            </w:r>
            <w:r w:rsidRPr="0020595A">
              <w:rPr>
                <w:rFonts w:ascii="Arial" w:hAnsi="Arial"/>
              </w:rPr>
              <w:t>security code and description for interest payment</w:t>
            </w:r>
          </w:p>
          <w:p w14:paraId="0AF09619" w14:textId="77777777" w:rsidR="00E21282" w:rsidRPr="00355112" w:rsidRDefault="00E21282" w:rsidP="00584DE8">
            <w:pPr>
              <w:pStyle w:val="Boxtext"/>
              <w:rPr>
                <w:rFonts w:ascii="Arial" w:hAnsi="Arial" w:cs="Arial"/>
                <w:color w:val="000000"/>
              </w:rPr>
            </w:pPr>
            <w:r w:rsidRPr="00355112">
              <w:rPr>
                <w:rFonts w:ascii="Arial" w:hAnsi="Arial" w:cs="Arial"/>
                <w:i/>
                <w:sz w:val="16"/>
                <w:szCs w:val="16"/>
              </w:rPr>
              <w:t xml:space="preserve">Please select the security to which the notification applies.  </w:t>
            </w:r>
            <w:r w:rsidRPr="00355112">
              <w:rPr>
                <w:rFonts w:ascii="Arial" w:hAnsi="Arial" w:cs="Arial"/>
                <w:i/>
                <w:color w:val="000000"/>
                <w:sz w:val="16"/>
                <w:szCs w:val="16"/>
              </w:rPr>
              <w:t>Only one security can be selected for each form.</w:t>
            </w:r>
          </w:p>
        </w:tc>
        <w:tc>
          <w:tcPr>
            <w:tcW w:w="4410" w:type="dxa"/>
            <w:tcBorders>
              <w:top w:val="single" w:sz="4" w:space="0" w:color="auto"/>
              <w:left w:val="single" w:sz="4" w:space="0" w:color="auto"/>
              <w:bottom w:val="single" w:sz="4" w:space="0" w:color="auto"/>
              <w:right w:val="single" w:sz="4" w:space="0" w:color="auto"/>
            </w:tcBorders>
            <w:hideMark/>
          </w:tcPr>
          <w:p w14:paraId="4ABAFCC5" w14:textId="77777777" w:rsidR="00E21282" w:rsidRPr="00355112" w:rsidRDefault="00E21282" w:rsidP="00584DE8">
            <w:pPr>
              <w:pStyle w:val="Boxtext"/>
              <w:rPr>
                <w:rFonts w:ascii="Arial" w:hAnsi="Arial" w:cs="Arial"/>
              </w:rPr>
            </w:pPr>
            <w:r w:rsidRPr="00355112">
              <w:rPr>
                <w:rFonts w:ascii="Arial" w:hAnsi="Arial" w:cs="Arial"/>
              </w:rPr>
              <w:t xml:space="preserve">ASX </w:t>
            </w:r>
            <w:r w:rsidRPr="00355112">
              <w:rPr>
                <w:rFonts w:ascii="Arial" w:hAnsi="Arial" w:cs="Arial"/>
                <w:color w:val="000000"/>
                <w:vertAlign w:val="superscript"/>
              </w:rPr>
              <w:t>+</w:t>
            </w:r>
            <w:r w:rsidRPr="00355112">
              <w:rPr>
                <w:rFonts w:ascii="Arial" w:hAnsi="Arial" w:cs="Arial"/>
              </w:rPr>
              <w:t>security code:</w:t>
            </w:r>
          </w:p>
          <w:p w14:paraId="027FFA8C" w14:textId="77777777" w:rsidR="00E21282" w:rsidRPr="00355112" w:rsidRDefault="00E21282" w:rsidP="00584DE8">
            <w:pPr>
              <w:pStyle w:val="Boxtext"/>
              <w:rPr>
                <w:rFonts w:ascii="Arial" w:hAnsi="Arial" w:cs="Arial"/>
              </w:rPr>
            </w:pPr>
            <w:r w:rsidRPr="00E27374">
              <w:rPr>
                <w:rFonts w:ascii="Arial" w:hAnsi="Arial" w:cs="Arial"/>
                <w:szCs w:val="18"/>
                <w:vertAlign w:val="superscript"/>
              </w:rPr>
              <w:t>+</w:t>
            </w:r>
            <w:r w:rsidRPr="00355112">
              <w:rPr>
                <w:rFonts w:ascii="Arial" w:hAnsi="Arial" w:cs="Arial"/>
              </w:rPr>
              <w:t>Security description:</w:t>
            </w:r>
          </w:p>
        </w:tc>
      </w:tr>
    </w:tbl>
    <w:p w14:paraId="11E1CC95" w14:textId="77777777" w:rsidR="00526475" w:rsidRDefault="00526475" w:rsidP="00E21282">
      <w:pPr>
        <w:pStyle w:val="Heading1"/>
        <w:ind w:left="0" w:firstLine="0"/>
      </w:pPr>
    </w:p>
    <w:p w14:paraId="53857496" w14:textId="5F8BD11A" w:rsidR="00E21282" w:rsidRPr="0055195F" w:rsidRDefault="00E21282" w:rsidP="00E21282">
      <w:pPr>
        <w:pStyle w:val="Heading1"/>
        <w:ind w:left="0" w:firstLine="0"/>
      </w:pPr>
      <w:r>
        <w:t xml:space="preserve">Part 2 – </w:t>
      </w:r>
      <w:r>
        <w:rPr>
          <w:color w:val="000000"/>
        </w:rPr>
        <w:t>Payment Details</w:t>
      </w:r>
    </w:p>
    <w:p w14:paraId="41D69182" w14:textId="77777777" w:rsidR="00E21282" w:rsidRPr="00694754" w:rsidRDefault="00E21282" w:rsidP="00E21282">
      <w:pPr>
        <w:pStyle w:val="Heading1"/>
      </w:pPr>
      <w:r w:rsidRPr="00694754">
        <w:t xml:space="preserve">Part 2A – </w:t>
      </w:r>
      <w:r w:rsidRPr="00694754">
        <w:rPr>
          <w:szCs w:val="28"/>
        </w:rPr>
        <w:t>Interest period dates and interest payment details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037"/>
        <w:gridCol w:w="4122"/>
      </w:tblGrid>
      <w:tr w:rsidR="00E21282" w:rsidRPr="00832C95" w14:paraId="0B116B14"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5F98FB18" w14:textId="77777777" w:rsidR="00E21282" w:rsidRPr="00832C95" w:rsidRDefault="00E21282" w:rsidP="00584DE8">
            <w:pPr>
              <w:pStyle w:val="Boxtext"/>
              <w:rPr>
                <w:rFonts w:ascii="Arial" w:hAnsi="Arial" w:cs="Arial"/>
                <w:b/>
                <w:sz w:val="18"/>
                <w:szCs w:val="18"/>
              </w:rPr>
            </w:pPr>
            <w:r w:rsidRPr="00832C95">
              <w:rPr>
                <w:rFonts w:ascii="Arial" w:hAnsi="Arial" w:cs="Arial"/>
                <w:b/>
                <w:sz w:val="18"/>
                <w:szCs w:val="18"/>
              </w:rPr>
              <w:t>Question No.</w:t>
            </w:r>
          </w:p>
        </w:tc>
        <w:tc>
          <w:tcPr>
            <w:tcW w:w="4037" w:type="dxa"/>
            <w:tcBorders>
              <w:top w:val="single" w:sz="4" w:space="0" w:color="auto"/>
              <w:left w:val="single" w:sz="4" w:space="0" w:color="auto"/>
              <w:bottom w:val="single" w:sz="4" w:space="0" w:color="auto"/>
              <w:right w:val="single" w:sz="4" w:space="0" w:color="auto"/>
            </w:tcBorders>
            <w:hideMark/>
          </w:tcPr>
          <w:p w14:paraId="0AE5C3E1" w14:textId="77777777" w:rsidR="00E21282" w:rsidRPr="00832C95" w:rsidRDefault="00E21282" w:rsidP="00584DE8">
            <w:pPr>
              <w:pStyle w:val="Boxtext"/>
              <w:rPr>
                <w:rFonts w:ascii="Arial" w:hAnsi="Arial" w:cs="Arial"/>
                <w:b/>
              </w:rPr>
            </w:pPr>
            <w:r w:rsidRPr="00832C95">
              <w:rPr>
                <w:rFonts w:ascii="Arial" w:hAnsi="Arial" w:cs="Arial"/>
                <w:b/>
              </w:rPr>
              <w:t>Question</w:t>
            </w:r>
          </w:p>
        </w:tc>
        <w:tc>
          <w:tcPr>
            <w:tcW w:w="4122" w:type="dxa"/>
            <w:tcBorders>
              <w:top w:val="single" w:sz="4" w:space="0" w:color="auto"/>
              <w:left w:val="single" w:sz="4" w:space="0" w:color="auto"/>
              <w:bottom w:val="single" w:sz="4" w:space="0" w:color="auto"/>
              <w:right w:val="single" w:sz="4" w:space="0" w:color="auto"/>
            </w:tcBorders>
            <w:hideMark/>
          </w:tcPr>
          <w:p w14:paraId="2B984164" w14:textId="77777777" w:rsidR="00E21282" w:rsidRPr="00832C95" w:rsidRDefault="00E21282" w:rsidP="00584DE8">
            <w:pPr>
              <w:pStyle w:val="Boxtext"/>
              <w:rPr>
                <w:rFonts w:ascii="Arial" w:hAnsi="Arial" w:cs="Arial"/>
                <w:b/>
              </w:rPr>
            </w:pPr>
            <w:r w:rsidRPr="00832C95">
              <w:rPr>
                <w:rFonts w:ascii="Arial" w:hAnsi="Arial" w:cs="Arial"/>
                <w:b/>
              </w:rPr>
              <w:t>Answer</w:t>
            </w:r>
          </w:p>
        </w:tc>
      </w:tr>
      <w:tr w:rsidR="00E21282" w:rsidRPr="00832C95" w14:paraId="72CBF13C"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36459843" w14:textId="77777777" w:rsidR="00E21282" w:rsidRPr="00832C95" w:rsidRDefault="00E21282" w:rsidP="00584DE8">
            <w:pPr>
              <w:pStyle w:val="Boxtext"/>
              <w:rPr>
                <w:rFonts w:ascii="Arial" w:hAnsi="Arial" w:cs="Arial"/>
              </w:rPr>
            </w:pPr>
            <w:r w:rsidRPr="00832C95">
              <w:rPr>
                <w:rFonts w:ascii="Arial" w:hAnsi="Arial" w:cs="Arial"/>
              </w:rPr>
              <w:t>2A.1</w:t>
            </w:r>
          </w:p>
        </w:tc>
        <w:tc>
          <w:tcPr>
            <w:tcW w:w="4037" w:type="dxa"/>
            <w:tcBorders>
              <w:top w:val="single" w:sz="4" w:space="0" w:color="auto"/>
              <w:left w:val="single" w:sz="4" w:space="0" w:color="auto"/>
              <w:bottom w:val="single" w:sz="4" w:space="0" w:color="auto"/>
              <w:right w:val="single" w:sz="4" w:space="0" w:color="auto"/>
            </w:tcBorders>
            <w:hideMark/>
          </w:tcPr>
          <w:p w14:paraId="26EF0C72" w14:textId="77777777" w:rsidR="00E21282" w:rsidRPr="0020595A" w:rsidRDefault="00E21282" w:rsidP="00584DE8">
            <w:pPr>
              <w:pStyle w:val="Boxtext"/>
              <w:rPr>
                <w:rFonts w:ascii="Arial" w:hAnsi="Arial"/>
              </w:rPr>
            </w:pPr>
            <w:r w:rsidRPr="0020595A">
              <w:rPr>
                <w:rFonts w:ascii="Arial" w:hAnsi="Arial"/>
              </w:rPr>
              <w:t>*Payment date</w:t>
            </w:r>
          </w:p>
          <w:p w14:paraId="3BBD3D8B" w14:textId="77777777" w:rsidR="00E21282" w:rsidRPr="00832C95" w:rsidRDefault="00E21282" w:rsidP="00584DE8">
            <w:pPr>
              <w:rPr>
                <w:rFonts w:cs="Arial"/>
                <w:i/>
                <w:sz w:val="16"/>
                <w:szCs w:val="16"/>
              </w:rPr>
            </w:pPr>
            <w:r>
              <w:rPr>
                <w:rFonts w:cs="Arial"/>
                <w:i/>
                <w:sz w:val="16"/>
                <w:szCs w:val="16"/>
              </w:rPr>
              <w:t xml:space="preserve">The payment date can be any day after the record date per </w:t>
            </w:r>
            <w:r w:rsidRPr="00832C95">
              <w:rPr>
                <w:rFonts w:cs="Arial"/>
                <w:i/>
                <w:sz w:val="16"/>
                <w:szCs w:val="16"/>
              </w:rPr>
              <w:t xml:space="preserve">Appendix 6A </w:t>
            </w:r>
            <w:r>
              <w:rPr>
                <w:rFonts w:cs="Arial"/>
                <w:i/>
                <w:sz w:val="16"/>
                <w:szCs w:val="16"/>
              </w:rPr>
              <w:t>section</w:t>
            </w:r>
            <w:r w:rsidRPr="00832C95">
              <w:rPr>
                <w:rFonts w:cs="Arial"/>
                <w:i/>
                <w:sz w:val="16"/>
                <w:szCs w:val="16"/>
              </w:rPr>
              <w:t xml:space="preserve"> 2</w:t>
            </w:r>
            <w:r>
              <w:rPr>
                <w:rFonts w:cs="Arial"/>
                <w:i/>
                <w:sz w:val="16"/>
                <w:szCs w:val="16"/>
              </w:rPr>
              <w:t>.</w:t>
            </w:r>
            <w:r w:rsidRPr="00832C95">
              <w:rPr>
                <w:rFonts w:cs="Arial"/>
                <w:i/>
                <w:sz w:val="16"/>
                <w:szCs w:val="16"/>
              </w:rPr>
              <w:t xml:space="preserve">  If the payment date is estimated at the time of first lodgement of this form please indicate and provide actual date by way of an update to this form when the actual date is known.</w:t>
            </w:r>
          </w:p>
        </w:tc>
        <w:tc>
          <w:tcPr>
            <w:tcW w:w="4122" w:type="dxa"/>
            <w:tcBorders>
              <w:top w:val="single" w:sz="4" w:space="0" w:color="auto"/>
              <w:left w:val="single" w:sz="4" w:space="0" w:color="auto"/>
              <w:bottom w:val="single" w:sz="4" w:space="0" w:color="auto"/>
              <w:right w:val="single" w:sz="4" w:space="0" w:color="auto"/>
            </w:tcBorders>
          </w:tcPr>
          <w:p w14:paraId="65EEC5F3" w14:textId="77777777" w:rsidR="00E21282" w:rsidRPr="00832C95" w:rsidRDefault="00E21282" w:rsidP="00584DE8">
            <w:pPr>
              <w:pStyle w:val="Boxtext"/>
              <w:rPr>
                <w:rFonts w:ascii="Arial" w:hAnsi="Arial" w:cs="Arial"/>
              </w:rPr>
            </w:pPr>
          </w:p>
          <w:p w14:paraId="142CEDEC" w14:textId="77777777" w:rsidR="00E21282" w:rsidRPr="00832C95" w:rsidRDefault="00E21282" w:rsidP="00584DE8">
            <w:pPr>
              <w:pStyle w:val="Boxtext"/>
              <w:rPr>
                <w:rFonts w:ascii="Arial" w:hAnsi="Arial" w:cs="Arial"/>
              </w:rPr>
            </w:pPr>
          </w:p>
          <w:p w14:paraId="1AB026C4" w14:textId="77777777" w:rsidR="00E21282" w:rsidRPr="00832C95" w:rsidRDefault="00E21282" w:rsidP="00584DE8">
            <w:pPr>
              <w:pStyle w:val="Boxtext"/>
              <w:rPr>
                <w:rFonts w:ascii="Arial" w:hAnsi="Arial" w:cs="Arial"/>
              </w:rPr>
            </w:pPr>
          </w:p>
        </w:tc>
      </w:tr>
      <w:tr w:rsidR="00E21282" w:rsidRPr="00832C95" w14:paraId="323A12BE"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14F2884E" w14:textId="77777777" w:rsidR="00E21282" w:rsidRPr="00832C95" w:rsidRDefault="00E21282" w:rsidP="00584DE8">
            <w:pPr>
              <w:pStyle w:val="Boxtext"/>
              <w:rPr>
                <w:rFonts w:ascii="Arial" w:hAnsi="Arial" w:cs="Arial"/>
              </w:rPr>
            </w:pPr>
            <w:r w:rsidRPr="00832C95">
              <w:rPr>
                <w:rFonts w:ascii="Arial" w:hAnsi="Arial" w:cs="Arial"/>
              </w:rPr>
              <w:t>2A.2</w:t>
            </w:r>
          </w:p>
        </w:tc>
        <w:tc>
          <w:tcPr>
            <w:tcW w:w="4037" w:type="dxa"/>
            <w:tcBorders>
              <w:top w:val="single" w:sz="4" w:space="0" w:color="auto"/>
              <w:left w:val="single" w:sz="4" w:space="0" w:color="auto"/>
              <w:bottom w:val="single" w:sz="4" w:space="0" w:color="auto"/>
              <w:right w:val="single" w:sz="4" w:space="0" w:color="auto"/>
            </w:tcBorders>
            <w:hideMark/>
          </w:tcPr>
          <w:p w14:paraId="3763D567" w14:textId="77777777" w:rsidR="00E21282" w:rsidRPr="0020595A" w:rsidRDefault="00E21282" w:rsidP="00584DE8">
            <w:pPr>
              <w:pStyle w:val="Boxtext"/>
              <w:rPr>
                <w:rFonts w:ascii="Arial" w:hAnsi="Arial"/>
              </w:rPr>
            </w:pPr>
            <w:r w:rsidRPr="0020595A">
              <w:rPr>
                <w:rFonts w:ascii="Arial" w:hAnsi="Arial"/>
              </w:rPr>
              <w:t>*</w:t>
            </w:r>
            <w:r w:rsidRPr="0020595A">
              <w:rPr>
                <w:rFonts w:ascii="Arial" w:hAnsi="Arial"/>
                <w:szCs w:val="18"/>
                <w:vertAlign w:val="superscript"/>
              </w:rPr>
              <w:t>+</w:t>
            </w:r>
            <w:r w:rsidRPr="0020595A">
              <w:rPr>
                <w:rFonts w:ascii="Arial" w:hAnsi="Arial"/>
              </w:rPr>
              <w:t>Record date</w:t>
            </w:r>
          </w:p>
          <w:p w14:paraId="0BFEABAF" w14:textId="77777777" w:rsidR="00E21282" w:rsidRPr="00832C95" w:rsidRDefault="00E21282" w:rsidP="00584DE8">
            <w:pPr>
              <w:pStyle w:val="Boxtext"/>
              <w:rPr>
                <w:rFonts w:ascii="Arial" w:hAnsi="Arial" w:cs="Arial"/>
                <w:i/>
                <w:color w:val="000000"/>
                <w:sz w:val="16"/>
                <w:szCs w:val="16"/>
              </w:rPr>
            </w:pPr>
            <w:r w:rsidRPr="00832C95">
              <w:rPr>
                <w:rFonts w:ascii="Arial" w:hAnsi="Arial" w:cs="Arial"/>
                <w:i/>
                <w:color w:val="000000"/>
                <w:sz w:val="16"/>
                <w:szCs w:val="16"/>
              </w:rPr>
              <w:t xml:space="preserve">Refer to Appendix 6A </w:t>
            </w:r>
            <w:r>
              <w:rPr>
                <w:rFonts w:ascii="Arial" w:hAnsi="Arial" w:cs="Arial"/>
                <w:i/>
                <w:color w:val="000000"/>
                <w:sz w:val="16"/>
                <w:szCs w:val="16"/>
              </w:rPr>
              <w:t>section</w:t>
            </w:r>
            <w:r w:rsidRPr="00832C95">
              <w:rPr>
                <w:rFonts w:ascii="Arial" w:hAnsi="Arial" w:cs="Arial"/>
                <w:i/>
                <w:color w:val="000000"/>
                <w:sz w:val="16"/>
                <w:szCs w:val="16"/>
              </w:rPr>
              <w:t xml:space="preserve"> 2 for rules regarding record date for interest payments.</w:t>
            </w:r>
          </w:p>
          <w:p w14:paraId="440D1531" w14:textId="77777777" w:rsidR="00E21282" w:rsidRPr="00832C95" w:rsidRDefault="00E21282" w:rsidP="00584DE8">
            <w:pPr>
              <w:pStyle w:val="Boxtext"/>
              <w:rPr>
                <w:rFonts w:ascii="Arial" w:hAnsi="Arial" w:cs="Arial"/>
                <w:color w:val="000000"/>
              </w:rPr>
            </w:pPr>
            <w:r w:rsidRPr="00832C95">
              <w:rPr>
                <w:rFonts w:ascii="Arial" w:hAnsi="Arial" w:cs="Arial"/>
                <w:i/>
                <w:color w:val="000000"/>
                <w:sz w:val="16"/>
                <w:szCs w:val="16"/>
              </w:rPr>
              <w:t xml:space="preserve">Record date must be at least </w:t>
            </w:r>
            <w:r>
              <w:rPr>
                <w:rFonts w:ascii="Arial" w:hAnsi="Arial" w:cs="Arial"/>
                <w:i/>
                <w:color w:val="000000"/>
                <w:sz w:val="16"/>
                <w:szCs w:val="16"/>
              </w:rPr>
              <w:t>4</w:t>
            </w:r>
            <w:r w:rsidRPr="00832C95">
              <w:rPr>
                <w:rFonts w:ascii="Arial" w:hAnsi="Arial" w:cs="Arial"/>
                <w:i/>
                <w:color w:val="000000"/>
                <w:sz w:val="16"/>
                <w:szCs w:val="16"/>
              </w:rPr>
              <w:t xml:space="preserve"> business days from the date it is advised.  </w:t>
            </w:r>
            <w:r w:rsidRPr="00832C95">
              <w:rPr>
                <w:rFonts w:ascii="Arial" w:hAnsi="Arial" w:cs="Arial"/>
                <w:i/>
                <w:sz w:val="16"/>
                <w:szCs w:val="16"/>
              </w:rPr>
              <w:t xml:space="preserve">Please note that the record date and ex date cannot be changed (even to postpone it or cancel it) any later than 12 noon Sydney time on the day before the previous ex date advised. </w:t>
            </w:r>
            <w:r>
              <w:rPr>
                <w:rFonts w:ascii="Arial" w:hAnsi="Arial" w:cs="Arial"/>
                <w:i/>
                <w:sz w:val="16"/>
                <w:szCs w:val="16"/>
              </w:rPr>
              <w:t xml:space="preserve"> </w:t>
            </w:r>
          </w:p>
        </w:tc>
        <w:tc>
          <w:tcPr>
            <w:tcW w:w="4122" w:type="dxa"/>
            <w:tcBorders>
              <w:top w:val="single" w:sz="4" w:space="0" w:color="auto"/>
              <w:left w:val="single" w:sz="4" w:space="0" w:color="auto"/>
              <w:bottom w:val="single" w:sz="4" w:space="0" w:color="auto"/>
              <w:right w:val="single" w:sz="4" w:space="0" w:color="auto"/>
            </w:tcBorders>
          </w:tcPr>
          <w:p w14:paraId="44F2D09E" w14:textId="77777777" w:rsidR="00E21282" w:rsidRPr="00832C95" w:rsidRDefault="00E21282" w:rsidP="00584DE8">
            <w:pPr>
              <w:pStyle w:val="Boxtext"/>
              <w:rPr>
                <w:rFonts w:ascii="Arial" w:hAnsi="Arial" w:cs="Arial"/>
              </w:rPr>
            </w:pPr>
          </w:p>
        </w:tc>
      </w:tr>
      <w:tr w:rsidR="00E21282" w:rsidRPr="00832C95" w14:paraId="44F8FFFB"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78EDD897" w14:textId="77777777" w:rsidR="00E21282" w:rsidRPr="00832C95" w:rsidRDefault="00E21282" w:rsidP="00584DE8">
            <w:pPr>
              <w:pStyle w:val="Boxtext"/>
              <w:rPr>
                <w:rFonts w:ascii="Arial" w:hAnsi="Arial" w:cs="Arial"/>
              </w:rPr>
            </w:pPr>
            <w:r w:rsidRPr="00832C95">
              <w:rPr>
                <w:rFonts w:ascii="Arial" w:hAnsi="Arial" w:cs="Arial"/>
              </w:rPr>
              <w:t>2A.3</w:t>
            </w:r>
          </w:p>
        </w:tc>
        <w:tc>
          <w:tcPr>
            <w:tcW w:w="4037" w:type="dxa"/>
            <w:tcBorders>
              <w:top w:val="single" w:sz="4" w:space="0" w:color="auto"/>
              <w:left w:val="single" w:sz="4" w:space="0" w:color="auto"/>
              <w:bottom w:val="single" w:sz="4" w:space="0" w:color="auto"/>
              <w:right w:val="single" w:sz="4" w:space="0" w:color="auto"/>
            </w:tcBorders>
            <w:hideMark/>
          </w:tcPr>
          <w:p w14:paraId="579B0354" w14:textId="77777777" w:rsidR="00E21282" w:rsidRPr="0020595A" w:rsidRDefault="00E21282" w:rsidP="00584DE8">
            <w:pPr>
              <w:pStyle w:val="Boxtext"/>
              <w:rPr>
                <w:rFonts w:ascii="Arial" w:hAnsi="Arial"/>
              </w:rPr>
            </w:pPr>
            <w:r w:rsidRPr="0020595A">
              <w:rPr>
                <w:rFonts w:ascii="Arial" w:hAnsi="Arial"/>
              </w:rPr>
              <w:t>*Ex date</w:t>
            </w:r>
          </w:p>
          <w:p w14:paraId="70DB8BB3" w14:textId="77777777" w:rsidR="00E21282" w:rsidRPr="0020595A" w:rsidRDefault="00E21282" w:rsidP="00584DE8">
            <w:pPr>
              <w:rPr>
                <w:rFonts w:cs="Arial"/>
                <w:i/>
                <w:color w:val="000000"/>
                <w:sz w:val="16"/>
                <w:szCs w:val="16"/>
              </w:rPr>
            </w:pPr>
            <w:r w:rsidRPr="0020595A">
              <w:rPr>
                <w:rFonts w:cs="Arial"/>
                <w:i/>
                <w:color w:val="000000"/>
                <w:sz w:val="16"/>
                <w:szCs w:val="16"/>
              </w:rPr>
              <w:t xml:space="preserve">Ex date is </w:t>
            </w:r>
            <w:r>
              <w:rPr>
                <w:rFonts w:cs="Arial"/>
                <w:i/>
                <w:color w:val="000000"/>
                <w:sz w:val="16"/>
                <w:szCs w:val="16"/>
              </w:rPr>
              <w:t>1</w:t>
            </w:r>
            <w:r w:rsidRPr="0020595A">
              <w:rPr>
                <w:rFonts w:cs="Arial"/>
                <w:i/>
                <w:color w:val="000000"/>
                <w:sz w:val="16"/>
                <w:szCs w:val="16"/>
              </w:rPr>
              <w:t xml:space="preserve"> business day before the record date.  </w:t>
            </w:r>
            <w:r w:rsidRPr="0020595A">
              <w:rPr>
                <w:rFonts w:cs="Arial"/>
                <w:i/>
                <w:sz w:val="16"/>
                <w:szCs w:val="16"/>
              </w:rPr>
              <w:t xml:space="preserve">Refer to Appendix 6A </w:t>
            </w:r>
            <w:r>
              <w:rPr>
                <w:rFonts w:cs="Arial"/>
                <w:i/>
                <w:sz w:val="16"/>
                <w:szCs w:val="16"/>
              </w:rPr>
              <w:t>section</w:t>
            </w:r>
            <w:r w:rsidRPr="0020595A">
              <w:rPr>
                <w:rFonts w:cs="Arial"/>
                <w:i/>
                <w:sz w:val="16"/>
                <w:szCs w:val="16"/>
              </w:rPr>
              <w:t xml:space="preserve"> 2.  Securities will trade “ex” interest payment from the ex date.  </w:t>
            </w:r>
            <w:r w:rsidRPr="0020595A">
              <w:rPr>
                <w:rFonts w:cs="Arial"/>
                <w:i/>
                <w:color w:val="000000"/>
                <w:sz w:val="16"/>
                <w:szCs w:val="16"/>
              </w:rPr>
              <w:t>Please note that the record date and ex date cannot be changed (even to postpone it or cancel it) any later than 12 noon Sydney time on the day before the previous ex date advised.</w:t>
            </w:r>
          </w:p>
        </w:tc>
        <w:tc>
          <w:tcPr>
            <w:tcW w:w="4122" w:type="dxa"/>
            <w:tcBorders>
              <w:top w:val="single" w:sz="4" w:space="0" w:color="auto"/>
              <w:left w:val="single" w:sz="4" w:space="0" w:color="auto"/>
              <w:bottom w:val="single" w:sz="4" w:space="0" w:color="auto"/>
              <w:right w:val="single" w:sz="4" w:space="0" w:color="auto"/>
            </w:tcBorders>
          </w:tcPr>
          <w:p w14:paraId="318B383B" w14:textId="77777777" w:rsidR="00E21282" w:rsidRPr="00832C95" w:rsidRDefault="00E21282" w:rsidP="00584DE8">
            <w:pPr>
              <w:pStyle w:val="Boxtext"/>
              <w:rPr>
                <w:rFonts w:ascii="Arial" w:hAnsi="Arial" w:cs="Arial"/>
              </w:rPr>
            </w:pPr>
          </w:p>
        </w:tc>
      </w:tr>
      <w:tr w:rsidR="00E21282" w:rsidRPr="00832C95" w14:paraId="1CC48A6A"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1F812424" w14:textId="77777777" w:rsidR="00E21282" w:rsidRPr="00832C95" w:rsidRDefault="00E21282" w:rsidP="00584DE8">
            <w:pPr>
              <w:pStyle w:val="Boxtext"/>
              <w:rPr>
                <w:rFonts w:ascii="Arial" w:hAnsi="Arial" w:cs="Arial"/>
              </w:rPr>
            </w:pPr>
            <w:r w:rsidRPr="00832C95">
              <w:rPr>
                <w:rFonts w:ascii="Arial" w:hAnsi="Arial" w:cs="Arial"/>
              </w:rPr>
              <w:t>2A.4</w:t>
            </w:r>
          </w:p>
        </w:tc>
        <w:tc>
          <w:tcPr>
            <w:tcW w:w="4037" w:type="dxa"/>
            <w:tcBorders>
              <w:top w:val="single" w:sz="4" w:space="0" w:color="auto"/>
              <w:left w:val="single" w:sz="4" w:space="0" w:color="auto"/>
              <w:bottom w:val="single" w:sz="4" w:space="0" w:color="auto"/>
              <w:right w:val="single" w:sz="4" w:space="0" w:color="auto"/>
            </w:tcBorders>
            <w:hideMark/>
          </w:tcPr>
          <w:p w14:paraId="38543865" w14:textId="77777777" w:rsidR="00E21282" w:rsidRPr="0020595A" w:rsidRDefault="00E21282" w:rsidP="00584DE8">
            <w:pPr>
              <w:pStyle w:val="Boxtext"/>
              <w:rPr>
                <w:rFonts w:ascii="Arial" w:hAnsi="Arial"/>
              </w:rPr>
            </w:pPr>
            <w:r w:rsidRPr="0020595A">
              <w:rPr>
                <w:rFonts w:ascii="Arial" w:hAnsi="Arial"/>
              </w:rPr>
              <w:t>*First day of payment period</w:t>
            </w:r>
          </w:p>
          <w:p w14:paraId="120440D4" w14:textId="77777777" w:rsidR="00E21282" w:rsidRPr="0020595A" w:rsidRDefault="00E21282" w:rsidP="00584DE8">
            <w:pPr>
              <w:pStyle w:val="Boxtext"/>
              <w:rPr>
                <w:rFonts w:ascii="Arial" w:hAnsi="Arial"/>
                <w:szCs w:val="16"/>
              </w:rPr>
            </w:pPr>
          </w:p>
        </w:tc>
        <w:tc>
          <w:tcPr>
            <w:tcW w:w="4122" w:type="dxa"/>
            <w:tcBorders>
              <w:top w:val="single" w:sz="4" w:space="0" w:color="auto"/>
              <w:left w:val="single" w:sz="4" w:space="0" w:color="auto"/>
              <w:bottom w:val="single" w:sz="4" w:space="0" w:color="auto"/>
              <w:right w:val="single" w:sz="4" w:space="0" w:color="auto"/>
            </w:tcBorders>
          </w:tcPr>
          <w:p w14:paraId="4837B917" w14:textId="77777777" w:rsidR="00E21282" w:rsidRPr="00832C95" w:rsidRDefault="00E21282" w:rsidP="00584DE8">
            <w:pPr>
              <w:pStyle w:val="Boxtext"/>
              <w:rPr>
                <w:rFonts w:ascii="Arial" w:hAnsi="Arial" w:cs="Arial"/>
              </w:rPr>
            </w:pPr>
          </w:p>
        </w:tc>
      </w:tr>
      <w:tr w:rsidR="00E21282" w:rsidRPr="00832C95" w14:paraId="19466DCA"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3AFEBCEE" w14:textId="77777777" w:rsidR="00E21282" w:rsidRPr="00832C95" w:rsidRDefault="00E21282" w:rsidP="00584DE8">
            <w:pPr>
              <w:pStyle w:val="Boxtext"/>
              <w:rPr>
                <w:rFonts w:ascii="Arial" w:hAnsi="Arial" w:cs="Arial"/>
              </w:rPr>
            </w:pPr>
            <w:r w:rsidRPr="00832C95">
              <w:rPr>
                <w:rFonts w:ascii="Arial" w:hAnsi="Arial" w:cs="Arial"/>
              </w:rPr>
              <w:t>2A.5</w:t>
            </w:r>
          </w:p>
        </w:tc>
        <w:tc>
          <w:tcPr>
            <w:tcW w:w="4037" w:type="dxa"/>
            <w:tcBorders>
              <w:top w:val="single" w:sz="4" w:space="0" w:color="auto"/>
              <w:left w:val="single" w:sz="4" w:space="0" w:color="auto"/>
              <w:bottom w:val="single" w:sz="4" w:space="0" w:color="auto"/>
              <w:right w:val="single" w:sz="4" w:space="0" w:color="auto"/>
            </w:tcBorders>
            <w:hideMark/>
          </w:tcPr>
          <w:p w14:paraId="59A2C7AF" w14:textId="77777777" w:rsidR="00E21282" w:rsidRPr="0020595A" w:rsidRDefault="00E21282" w:rsidP="00584DE8">
            <w:pPr>
              <w:pStyle w:val="Boxtext"/>
              <w:rPr>
                <w:rFonts w:ascii="Arial" w:hAnsi="Arial"/>
              </w:rPr>
            </w:pPr>
            <w:r w:rsidRPr="0020595A">
              <w:rPr>
                <w:rFonts w:ascii="Arial" w:hAnsi="Arial"/>
              </w:rPr>
              <w:t>*Last day of payment period</w:t>
            </w:r>
          </w:p>
          <w:p w14:paraId="54D35A84" w14:textId="77777777" w:rsidR="00E21282" w:rsidRPr="0020595A" w:rsidRDefault="00E21282" w:rsidP="00584DE8">
            <w:pPr>
              <w:pStyle w:val="Boxtext"/>
              <w:rPr>
                <w:rFonts w:ascii="Arial" w:hAnsi="Arial"/>
                <w:szCs w:val="16"/>
              </w:rPr>
            </w:pPr>
          </w:p>
        </w:tc>
        <w:tc>
          <w:tcPr>
            <w:tcW w:w="4122" w:type="dxa"/>
            <w:tcBorders>
              <w:top w:val="single" w:sz="4" w:space="0" w:color="auto"/>
              <w:left w:val="single" w:sz="4" w:space="0" w:color="auto"/>
              <w:bottom w:val="single" w:sz="4" w:space="0" w:color="auto"/>
              <w:right w:val="single" w:sz="4" w:space="0" w:color="auto"/>
            </w:tcBorders>
          </w:tcPr>
          <w:p w14:paraId="4B4460E7" w14:textId="77777777" w:rsidR="00E21282" w:rsidRPr="00832C95" w:rsidRDefault="00E21282" w:rsidP="00584DE8">
            <w:pPr>
              <w:pStyle w:val="Boxtext"/>
              <w:rPr>
                <w:rFonts w:ascii="Arial" w:hAnsi="Arial" w:cs="Arial"/>
              </w:rPr>
            </w:pPr>
          </w:p>
        </w:tc>
      </w:tr>
      <w:tr w:rsidR="00E21282" w:rsidRPr="00832C95" w14:paraId="36085891" w14:textId="77777777" w:rsidTr="00584DE8">
        <w:trPr>
          <w:cantSplit/>
        </w:trPr>
        <w:tc>
          <w:tcPr>
            <w:tcW w:w="1021" w:type="dxa"/>
            <w:tcBorders>
              <w:top w:val="single" w:sz="4" w:space="0" w:color="auto"/>
              <w:left w:val="single" w:sz="4" w:space="0" w:color="auto"/>
              <w:bottom w:val="single" w:sz="4" w:space="0" w:color="auto"/>
              <w:right w:val="single" w:sz="4" w:space="0" w:color="auto"/>
            </w:tcBorders>
            <w:hideMark/>
          </w:tcPr>
          <w:p w14:paraId="3DEE9921" w14:textId="77777777" w:rsidR="00E21282" w:rsidRPr="00832C95" w:rsidRDefault="00E21282" w:rsidP="00584DE8">
            <w:pPr>
              <w:pStyle w:val="Boxtext"/>
              <w:rPr>
                <w:rFonts w:ascii="Arial" w:hAnsi="Arial" w:cs="Arial"/>
              </w:rPr>
            </w:pPr>
            <w:r w:rsidRPr="00832C95">
              <w:rPr>
                <w:rFonts w:ascii="Arial" w:hAnsi="Arial" w:cs="Arial"/>
              </w:rPr>
              <w:t>2A.6</w:t>
            </w:r>
          </w:p>
        </w:tc>
        <w:tc>
          <w:tcPr>
            <w:tcW w:w="4037" w:type="dxa"/>
            <w:tcBorders>
              <w:top w:val="single" w:sz="4" w:space="0" w:color="auto"/>
              <w:left w:val="single" w:sz="4" w:space="0" w:color="auto"/>
              <w:bottom w:val="single" w:sz="4" w:space="0" w:color="auto"/>
              <w:right w:val="single" w:sz="4" w:space="0" w:color="auto"/>
            </w:tcBorders>
            <w:hideMark/>
          </w:tcPr>
          <w:p w14:paraId="05754A0E" w14:textId="77777777" w:rsidR="00E21282" w:rsidRPr="0020595A" w:rsidRDefault="00E21282" w:rsidP="00584DE8">
            <w:pPr>
              <w:pStyle w:val="Boxtext"/>
              <w:rPr>
                <w:rFonts w:ascii="Arial" w:hAnsi="Arial"/>
              </w:rPr>
            </w:pPr>
            <w:r w:rsidRPr="0020595A">
              <w:rPr>
                <w:rFonts w:ascii="Arial" w:hAnsi="Arial"/>
              </w:rPr>
              <w:t>Number of days in the payment period (including the start and end days)</w:t>
            </w:r>
          </w:p>
        </w:tc>
        <w:tc>
          <w:tcPr>
            <w:tcW w:w="4122" w:type="dxa"/>
            <w:tcBorders>
              <w:top w:val="single" w:sz="4" w:space="0" w:color="auto"/>
              <w:left w:val="single" w:sz="4" w:space="0" w:color="auto"/>
              <w:bottom w:val="single" w:sz="4" w:space="0" w:color="auto"/>
              <w:right w:val="single" w:sz="4" w:space="0" w:color="auto"/>
            </w:tcBorders>
            <w:hideMark/>
          </w:tcPr>
          <w:p w14:paraId="7FA69E00" w14:textId="77777777" w:rsidR="00E21282" w:rsidRPr="00832C95" w:rsidRDefault="00E21282" w:rsidP="00584DE8">
            <w:pPr>
              <w:pStyle w:val="Boxtext"/>
              <w:tabs>
                <w:tab w:val="clear" w:pos="851"/>
                <w:tab w:val="left" w:pos="4002"/>
              </w:tabs>
              <w:rPr>
                <w:rFonts w:ascii="Arial" w:hAnsi="Arial" w:cs="Arial"/>
              </w:rPr>
            </w:pPr>
            <w:r w:rsidRPr="00832C95">
              <w:rPr>
                <w:rFonts w:ascii="Arial" w:hAnsi="Arial" w:cs="Arial"/>
              </w:rPr>
              <w:tab/>
            </w:r>
          </w:p>
        </w:tc>
      </w:tr>
    </w:tbl>
    <w:p w14:paraId="34FAE921" w14:textId="77777777" w:rsidR="00526475" w:rsidRDefault="00526475">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037"/>
        <w:gridCol w:w="4122"/>
      </w:tblGrid>
      <w:tr w:rsidR="00E21282" w:rsidRPr="00832C95" w14:paraId="4776098B"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793A822C" w14:textId="53491015" w:rsidR="00E21282" w:rsidRPr="00832C95" w:rsidRDefault="00E21282" w:rsidP="00584DE8">
            <w:pPr>
              <w:pStyle w:val="Boxtext"/>
              <w:rPr>
                <w:rFonts w:ascii="Arial" w:hAnsi="Arial" w:cs="Arial"/>
              </w:rPr>
            </w:pPr>
            <w:r w:rsidRPr="00832C95">
              <w:rPr>
                <w:rFonts w:ascii="Arial" w:hAnsi="Arial" w:cs="Arial"/>
              </w:rPr>
              <w:t>2A.7</w:t>
            </w:r>
          </w:p>
        </w:tc>
        <w:tc>
          <w:tcPr>
            <w:tcW w:w="4037" w:type="dxa"/>
            <w:tcBorders>
              <w:top w:val="single" w:sz="4" w:space="0" w:color="auto"/>
              <w:left w:val="single" w:sz="4" w:space="0" w:color="auto"/>
              <w:bottom w:val="single" w:sz="4" w:space="0" w:color="auto"/>
              <w:right w:val="single" w:sz="4" w:space="0" w:color="auto"/>
            </w:tcBorders>
            <w:hideMark/>
          </w:tcPr>
          <w:p w14:paraId="54A0C779" w14:textId="77777777" w:rsidR="00E21282" w:rsidRPr="0020595A" w:rsidRDefault="00E21282" w:rsidP="00584DE8">
            <w:pPr>
              <w:pStyle w:val="Boxtext"/>
              <w:rPr>
                <w:rFonts w:ascii="Arial" w:hAnsi="Arial"/>
              </w:rPr>
            </w:pPr>
            <w:r w:rsidRPr="0020595A">
              <w:rPr>
                <w:rFonts w:ascii="Arial" w:hAnsi="Arial"/>
              </w:rPr>
              <w:t>*</w:t>
            </w:r>
            <w:r>
              <w:rPr>
                <w:rFonts w:ascii="Arial" w:hAnsi="Arial"/>
              </w:rPr>
              <w:t>I</w:t>
            </w:r>
            <w:r w:rsidRPr="0020595A">
              <w:rPr>
                <w:rFonts w:ascii="Arial" w:hAnsi="Arial"/>
              </w:rPr>
              <w:t xml:space="preserve">nterest rate </w:t>
            </w:r>
            <w:r w:rsidRPr="00EF72AD">
              <w:rPr>
                <w:rFonts w:ascii="Arial" w:hAnsi="Arial"/>
              </w:rPr>
              <w:t>expressed as a per annum rate</w:t>
            </w:r>
          </w:p>
          <w:p w14:paraId="37113F9B" w14:textId="77777777" w:rsidR="00E21282" w:rsidRPr="00832C95" w:rsidRDefault="00E21282" w:rsidP="00584DE8">
            <w:pPr>
              <w:pStyle w:val="Boxtext"/>
              <w:rPr>
                <w:rFonts w:ascii="Arial" w:hAnsi="Arial" w:cs="Arial"/>
                <w:i/>
                <w:sz w:val="16"/>
                <w:szCs w:val="16"/>
              </w:rPr>
            </w:pPr>
            <w:r w:rsidRPr="00832C95">
              <w:rPr>
                <w:rFonts w:ascii="Arial" w:hAnsi="Arial" w:cs="Arial"/>
                <w:i/>
                <w:sz w:val="16"/>
                <w:szCs w:val="16"/>
              </w:rPr>
              <w:t>This rate is the interest rate expressed as a</w:t>
            </w:r>
            <w:r>
              <w:rPr>
                <w:rFonts w:ascii="Arial" w:hAnsi="Arial" w:cs="Arial"/>
                <w:i/>
                <w:sz w:val="16"/>
                <w:szCs w:val="16"/>
              </w:rPr>
              <w:t xml:space="preserve"> per annum</w:t>
            </w:r>
            <w:r w:rsidRPr="00832C95">
              <w:rPr>
                <w:rFonts w:ascii="Arial" w:hAnsi="Arial" w:cs="Arial"/>
                <w:i/>
                <w:sz w:val="16"/>
                <w:szCs w:val="16"/>
              </w:rPr>
              <w:t xml:space="preserve"> rate.  For example if the rate is set as BBSW (say 3%) </w:t>
            </w:r>
            <w:r>
              <w:rPr>
                <w:rFonts w:ascii="Arial" w:hAnsi="Arial" w:cs="Arial"/>
                <w:i/>
                <w:sz w:val="16"/>
                <w:szCs w:val="16"/>
              </w:rPr>
              <w:t>plus</w:t>
            </w:r>
            <w:r w:rsidRPr="00832C95">
              <w:rPr>
                <w:rFonts w:ascii="Arial" w:hAnsi="Arial" w:cs="Arial"/>
                <w:i/>
                <w:sz w:val="16"/>
                <w:szCs w:val="16"/>
              </w:rPr>
              <w:t xml:space="preserve"> a Margin (say 2%) then total rate would be 5%.  If the security is a floating rate note, this rate </w:t>
            </w:r>
            <w:r w:rsidRPr="00EF72AD">
              <w:rPr>
                <w:rFonts w:ascii="Arial" w:hAnsi="Arial" w:cs="Arial"/>
                <w:i/>
                <w:sz w:val="16"/>
                <w:szCs w:val="16"/>
              </w:rPr>
              <w:t xml:space="preserve">is the rate set for the payment period the subject of this announcement and </w:t>
            </w:r>
            <w:r w:rsidRPr="00832C95">
              <w:rPr>
                <w:rFonts w:ascii="Arial" w:hAnsi="Arial" w:cs="Arial"/>
                <w:i/>
                <w:sz w:val="16"/>
                <w:szCs w:val="16"/>
              </w:rPr>
              <w:t>should match the rate provided at Q3.9.</w:t>
            </w:r>
          </w:p>
        </w:tc>
        <w:tc>
          <w:tcPr>
            <w:tcW w:w="4122" w:type="dxa"/>
            <w:tcBorders>
              <w:top w:val="single" w:sz="4" w:space="0" w:color="auto"/>
              <w:left w:val="single" w:sz="4" w:space="0" w:color="auto"/>
              <w:bottom w:val="single" w:sz="4" w:space="0" w:color="auto"/>
              <w:right w:val="single" w:sz="4" w:space="0" w:color="auto"/>
            </w:tcBorders>
            <w:hideMark/>
          </w:tcPr>
          <w:p w14:paraId="2BC1DE33" w14:textId="77777777" w:rsidR="00E21282" w:rsidRPr="00832C95" w:rsidRDefault="00E21282" w:rsidP="00584DE8">
            <w:pPr>
              <w:pStyle w:val="Boxtext"/>
              <w:tabs>
                <w:tab w:val="clear" w:pos="851"/>
                <w:tab w:val="left" w:pos="4002"/>
              </w:tabs>
              <w:rPr>
                <w:rFonts w:ascii="Arial" w:hAnsi="Arial" w:cs="Arial"/>
              </w:rPr>
            </w:pPr>
            <w:r w:rsidRPr="00832C95">
              <w:rPr>
                <w:rFonts w:ascii="Arial" w:hAnsi="Arial" w:cs="Arial"/>
              </w:rPr>
              <w:tab/>
              <w:t>%</w:t>
            </w:r>
          </w:p>
        </w:tc>
      </w:tr>
      <w:tr w:rsidR="00E21282" w:rsidRPr="00832C95" w14:paraId="1F58D744"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1658EA1F" w14:textId="77777777" w:rsidR="00E21282" w:rsidRPr="00832C95" w:rsidRDefault="00E21282" w:rsidP="00584DE8">
            <w:pPr>
              <w:pStyle w:val="Boxtext"/>
              <w:rPr>
                <w:rFonts w:ascii="Arial" w:hAnsi="Arial" w:cs="Arial"/>
              </w:rPr>
            </w:pPr>
            <w:r w:rsidRPr="00832C95">
              <w:rPr>
                <w:rFonts w:ascii="Arial" w:hAnsi="Arial" w:cs="Arial"/>
              </w:rPr>
              <w:t>2A.8</w:t>
            </w:r>
          </w:p>
        </w:tc>
        <w:tc>
          <w:tcPr>
            <w:tcW w:w="4037" w:type="dxa"/>
            <w:tcBorders>
              <w:top w:val="single" w:sz="4" w:space="0" w:color="auto"/>
              <w:left w:val="single" w:sz="4" w:space="0" w:color="auto"/>
              <w:bottom w:val="single" w:sz="4" w:space="0" w:color="auto"/>
              <w:right w:val="single" w:sz="4" w:space="0" w:color="auto"/>
            </w:tcBorders>
            <w:hideMark/>
          </w:tcPr>
          <w:p w14:paraId="6C1A6BD2" w14:textId="77777777" w:rsidR="00E21282" w:rsidRPr="0020595A" w:rsidRDefault="00E21282" w:rsidP="00584DE8">
            <w:pPr>
              <w:pStyle w:val="Boxtext"/>
              <w:rPr>
                <w:rFonts w:ascii="Arial" w:hAnsi="Arial"/>
              </w:rPr>
            </w:pPr>
            <w:r w:rsidRPr="0020595A">
              <w:rPr>
                <w:rFonts w:ascii="Arial" w:hAnsi="Arial"/>
              </w:rPr>
              <w:t xml:space="preserve">Interest rate </w:t>
            </w:r>
            <w:r w:rsidRPr="00EF72AD">
              <w:rPr>
                <w:rFonts w:ascii="Arial" w:hAnsi="Arial"/>
              </w:rPr>
              <w:t>pro-rated for the number of days in the payment</w:t>
            </w:r>
            <w:r w:rsidRPr="0020595A">
              <w:rPr>
                <w:rFonts w:ascii="Arial" w:hAnsi="Arial"/>
              </w:rPr>
              <w:t xml:space="preserve"> period</w:t>
            </w:r>
          </w:p>
          <w:p w14:paraId="4CA738D8" w14:textId="77777777" w:rsidR="00E21282" w:rsidRPr="00832C95" w:rsidRDefault="00E21282" w:rsidP="00584DE8">
            <w:pPr>
              <w:pStyle w:val="Boxtext"/>
              <w:rPr>
                <w:rFonts w:ascii="Arial" w:hAnsi="Arial" w:cs="Arial"/>
                <w:color w:val="000000"/>
              </w:rPr>
            </w:pPr>
            <w:r w:rsidRPr="00832C95">
              <w:rPr>
                <w:rFonts w:ascii="Arial" w:hAnsi="Arial" w:cs="Arial"/>
                <w:i/>
                <w:color w:val="000000"/>
                <w:sz w:val="16"/>
                <w:szCs w:val="16"/>
              </w:rPr>
              <w:t xml:space="preserve">Please provide the </w:t>
            </w:r>
            <w:r w:rsidRPr="00EF72AD">
              <w:rPr>
                <w:rFonts w:ascii="Arial" w:hAnsi="Arial" w:cs="Arial"/>
                <w:i/>
                <w:color w:val="000000"/>
                <w:sz w:val="16"/>
                <w:szCs w:val="16"/>
              </w:rPr>
              <w:t>pro-rated</w:t>
            </w:r>
            <w:r w:rsidRPr="00832C95">
              <w:rPr>
                <w:rFonts w:ascii="Arial" w:hAnsi="Arial" w:cs="Arial"/>
                <w:i/>
                <w:color w:val="000000"/>
                <w:sz w:val="16"/>
                <w:szCs w:val="16"/>
              </w:rPr>
              <w:t xml:space="preserve"> interest rate for the </w:t>
            </w:r>
            <w:r>
              <w:rPr>
                <w:rFonts w:ascii="Arial" w:hAnsi="Arial" w:cs="Arial"/>
                <w:i/>
                <w:color w:val="000000"/>
                <w:sz w:val="16"/>
                <w:szCs w:val="16"/>
              </w:rPr>
              <w:t xml:space="preserve">payment </w:t>
            </w:r>
            <w:r w:rsidRPr="00832C95">
              <w:rPr>
                <w:rFonts w:ascii="Arial" w:hAnsi="Arial" w:cs="Arial"/>
                <w:i/>
                <w:color w:val="000000"/>
                <w:sz w:val="16"/>
                <w:szCs w:val="16"/>
              </w:rPr>
              <w:t xml:space="preserve">period – this may be the </w:t>
            </w:r>
            <w:r>
              <w:rPr>
                <w:rFonts w:ascii="Arial" w:hAnsi="Arial" w:cs="Arial"/>
                <w:i/>
                <w:color w:val="000000"/>
                <w:sz w:val="16"/>
                <w:szCs w:val="16"/>
              </w:rPr>
              <w:t>per annum</w:t>
            </w:r>
            <w:r w:rsidRPr="00832C95">
              <w:rPr>
                <w:rFonts w:ascii="Arial" w:hAnsi="Arial" w:cs="Arial"/>
                <w:i/>
                <w:color w:val="000000"/>
                <w:sz w:val="16"/>
                <w:szCs w:val="16"/>
              </w:rPr>
              <w:t xml:space="preserve"> rate pro</w:t>
            </w:r>
            <w:r>
              <w:rPr>
                <w:rFonts w:ascii="Arial" w:hAnsi="Arial" w:cs="Arial"/>
                <w:i/>
                <w:color w:val="000000"/>
                <w:sz w:val="16"/>
                <w:szCs w:val="16"/>
              </w:rPr>
              <w:t>-</w:t>
            </w:r>
            <w:r w:rsidRPr="00832C95">
              <w:rPr>
                <w:rFonts w:ascii="Arial" w:hAnsi="Arial" w:cs="Arial"/>
                <w:i/>
                <w:color w:val="000000"/>
                <w:sz w:val="16"/>
                <w:szCs w:val="16"/>
              </w:rPr>
              <w:t xml:space="preserve">rated for this </w:t>
            </w:r>
            <w:r>
              <w:rPr>
                <w:rFonts w:ascii="Arial" w:hAnsi="Arial" w:cs="Arial"/>
                <w:i/>
                <w:color w:val="000000"/>
                <w:sz w:val="16"/>
                <w:szCs w:val="16"/>
              </w:rPr>
              <w:t xml:space="preserve">payment </w:t>
            </w:r>
            <w:r w:rsidRPr="00832C95">
              <w:rPr>
                <w:rFonts w:ascii="Arial" w:hAnsi="Arial" w:cs="Arial"/>
                <w:i/>
                <w:color w:val="000000"/>
                <w:sz w:val="16"/>
                <w:szCs w:val="16"/>
              </w:rPr>
              <w:t xml:space="preserve">period.  For example if the annual rate is 5% and interest is paid quarterly then the rate may be 5% divided by 4 (1.25%) or 5% divided by 365 and multiplied by the number of days in the </w:t>
            </w:r>
            <w:r>
              <w:rPr>
                <w:rFonts w:ascii="Arial" w:hAnsi="Arial" w:cs="Arial"/>
                <w:i/>
                <w:color w:val="000000"/>
                <w:sz w:val="16"/>
                <w:szCs w:val="16"/>
              </w:rPr>
              <w:t xml:space="preserve">payment </w:t>
            </w:r>
            <w:r w:rsidRPr="00832C95">
              <w:rPr>
                <w:rFonts w:ascii="Arial" w:hAnsi="Arial" w:cs="Arial"/>
                <w:i/>
                <w:color w:val="000000"/>
                <w:sz w:val="16"/>
                <w:szCs w:val="16"/>
              </w:rPr>
              <w:t>period (a number close to 1.25%).</w:t>
            </w:r>
          </w:p>
        </w:tc>
        <w:tc>
          <w:tcPr>
            <w:tcW w:w="4122" w:type="dxa"/>
            <w:tcBorders>
              <w:top w:val="single" w:sz="4" w:space="0" w:color="auto"/>
              <w:left w:val="single" w:sz="4" w:space="0" w:color="auto"/>
              <w:bottom w:val="single" w:sz="4" w:space="0" w:color="auto"/>
              <w:right w:val="single" w:sz="4" w:space="0" w:color="auto"/>
            </w:tcBorders>
            <w:hideMark/>
          </w:tcPr>
          <w:p w14:paraId="463CA37D" w14:textId="77777777" w:rsidR="00E21282" w:rsidRPr="00832C95" w:rsidRDefault="00E21282" w:rsidP="00584DE8">
            <w:pPr>
              <w:pStyle w:val="Boxtext"/>
              <w:tabs>
                <w:tab w:val="clear" w:pos="851"/>
                <w:tab w:val="left" w:pos="4002"/>
              </w:tabs>
              <w:rPr>
                <w:rFonts w:ascii="Arial" w:hAnsi="Arial" w:cs="Arial"/>
              </w:rPr>
            </w:pPr>
            <w:r w:rsidRPr="00832C95">
              <w:rPr>
                <w:rFonts w:ascii="Arial" w:hAnsi="Arial" w:cs="Arial"/>
              </w:rPr>
              <w:tab/>
              <w:t>%</w:t>
            </w:r>
          </w:p>
        </w:tc>
      </w:tr>
      <w:tr w:rsidR="00E21282" w:rsidRPr="00832C95" w14:paraId="3ECB575F"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2E4711EA" w14:textId="77777777" w:rsidR="00E21282" w:rsidRPr="00832C95" w:rsidRDefault="00E21282" w:rsidP="00584DE8">
            <w:pPr>
              <w:pStyle w:val="Boxtext"/>
              <w:rPr>
                <w:rFonts w:ascii="Arial" w:hAnsi="Arial" w:cs="Arial"/>
              </w:rPr>
            </w:pPr>
            <w:r w:rsidRPr="00832C95">
              <w:rPr>
                <w:rFonts w:ascii="Arial" w:hAnsi="Arial" w:cs="Arial"/>
              </w:rPr>
              <w:t>2A.9</w:t>
            </w:r>
          </w:p>
        </w:tc>
        <w:tc>
          <w:tcPr>
            <w:tcW w:w="4037" w:type="dxa"/>
            <w:tcBorders>
              <w:top w:val="single" w:sz="4" w:space="0" w:color="auto"/>
              <w:left w:val="single" w:sz="4" w:space="0" w:color="auto"/>
              <w:bottom w:val="single" w:sz="4" w:space="0" w:color="auto"/>
              <w:right w:val="single" w:sz="4" w:space="0" w:color="auto"/>
            </w:tcBorders>
            <w:hideMark/>
          </w:tcPr>
          <w:p w14:paraId="7786F90C" w14:textId="77777777" w:rsidR="00E21282" w:rsidRPr="0020595A" w:rsidRDefault="00E21282" w:rsidP="00584DE8">
            <w:pPr>
              <w:pStyle w:val="Boxtext"/>
              <w:rPr>
                <w:rFonts w:ascii="Arial" w:hAnsi="Arial"/>
              </w:rPr>
            </w:pPr>
            <w:r w:rsidRPr="0020595A">
              <w:rPr>
                <w:rFonts w:ascii="Arial" w:hAnsi="Arial"/>
              </w:rPr>
              <w:t>*Currency in which the interest payment is made (“primary currency”)</w:t>
            </w:r>
          </w:p>
          <w:p w14:paraId="100D46A9" w14:textId="77777777" w:rsidR="00E21282" w:rsidRPr="00832C95" w:rsidRDefault="00E21282" w:rsidP="00584DE8">
            <w:pPr>
              <w:rPr>
                <w:rFonts w:cs="Arial"/>
                <w:i/>
                <w:color w:val="000000"/>
                <w:sz w:val="16"/>
                <w:szCs w:val="16"/>
              </w:rPr>
            </w:pPr>
            <w:r w:rsidRPr="00832C95">
              <w:rPr>
                <w:rFonts w:cs="Arial"/>
                <w:i/>
                <w:color w:val="000000"/>
                <w:sz w:val="16"/>
                <w:szCs w:val="16"/>
              </w:rPr>
              <w:t xml:space="preserve">Primary currency should be the currency in which all other questions relating to the interest payment </w:t>
            </w:r>
            <w:r>
              <w:rPr>
                <w:rFonts w:cs="Arial"/>
                <w:i/>
                <w:color w:val="000000"/>
                <w:sz w:val="16"/>
                <w:szCs w:val="16"/>
              </w:rPr>
              <w:t xml:space="preserve">amount </w:t>
            </w:r>
            <w:r w:rsidRPr="00832C95">
              <w:rPr>
                <w:rFonts w:cs="Arial"/>
                <w:i/>
                <w:color w:val="000000"/>
                <w:sz w:val="16"/>
                <w:szCs w:val="16"/>
              </w:rPr>
              <w:t>are provided excepting those relating to payment in a different currency.  If the primary currency is not AUD please answer Q2A.10a.</w:t>
            </w:r>
          </w:p>
        </w:tc>
        <w:tc>
          <w:tcPr>
            <w:tcW w:w="4122" w:type="dxa"/>
            <w:tcBorders>
              <w:top w:val="single" w:sz="4" w:space="0" w:color="auto"/>
              <w:left w:val="single" w:sz="4" w:space="0" w:color="auto"/>
              <w:bottom w:val="single" w:sz="4" w:space="0" w:color="auto"/>
              <w:right w:val="single" w:sz="4" w:space="0" w:color="auto"/>
            </w:tcBorders>
          </w:tcPr>
          <w:p w14:paraId="685C7A43" w14:textId="77777777" w:rsidR="00E21282" w:rsidRPr="00832C95" w:rsidRDefault="00E21282" w:rsidP="00584DE8">
            <w:pPr>
              <w:pStyle w:val="Boxtext"/>
              <w:rPr>
                <w:rFonts w:ascii="Arial" w:hAnsi="Arial" w:cs="Arial"/>
              </w:rPr>
            </w:pPr>
          </w:p>
        </w:tc>
      </w:tr>
      <w:tr w:rsidR="00E21282" w:rsidRPr="00832C95" w14:paraId="0580AD26"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19E3BB18" w14:textId="77777777" w:rsidR="00E21282" w:rsidRPr="00832C95" w:rsidRDefault="00E21282" w:rsidP="00584DE8">
            <w:pPr>
              <w:pStyle w:val="Boxtext"/>
              <w:rPr>
                <w:rFonts w:ascii="Arial" w:hAnsi="Arial" w:cs="Arial"/>
              </w:rPr>
            </w:pPr>
            <w:r w:rsidRPr="00832C95">
              <w:rPr>
                <w:rFonts w:ascii="Arial" w:hAnsi="Arial" w:cs="Arial"/>
              </w:rPr>
              <w:t>2A.10</w:t>
            </w:r>
          </w:p>
        </w:tc>
        <w:tc>
          <w:tcPr>
            <w:tcW w:w="4037" w:type="dxa"/>
            <w:tcBorders>
              <w:top w:val="single" w:sz="4" w:space="0" w:color="auto"/>
              <w:left w:val="single" w:sz="4" w:space="0" w:color="auto"/>
              <w:bottom w:val="single" w:sz="4" w:space="0" w:color="auto"/>
              <w:right w:val="single" w:sz="4" w:space="0" w:color="auto"/>
            </w:tcBorders>
            <w:hideMark/>
          </w:tcPr>
          <w:p w14:paraId="508D4A8E" w14:textId="77777777" w:rsidR="00E21282" w:rsidRPr="0020595A" w:rsidRDefault="00E21282" w:rsidP="00584DE8">
            <w:pPr>
              <w:pStyle w:val="Boxtext"/>
              <w:rPr>
                <w:rFonts w:ascii="Arial" w:hAnsi="Arial"/>
              </w:rPr>
            </w:pPr>
            <w:r w:rsidRPr="0020595A">
              <w:rPr>
                <w:rFonts w:ascii="Arial" w:hAnsi="Arial"/>
              </w:rPr>
              <w:t xml:space="preserve">*Interest payment amount per </w:t>
            </w:r>
            <w:r w:rsidRPr="0020595A">
              <w:rPr>
                <w:rFonts w:ascii="Arial" w:hAnsi="Arial"/>
                <w:szCs w:val="18"/>
                <w:vertAlign w:val="superscript"/>
              </w:rPr>
              <w:t>+</w:t>
            </w:r>
            <w:r w:rsidRPr="0020595A">
              <w:rPr>
                <w:rFonts w:ascii="Arial" w:hAnsi="Arial"/>
              </w:rPr>
              <w:t>security</w:t>
            </w:r>
          </w:p>
          <w:p w14:paraId="57720453" w14:textId="77777777" w:rsidR="00E21282" w:rsidRPr="00832C95" w:rsidRDefault="00E21282" w:rsidP="00584DE8">
            <w:pPr>
              <w:rPr>
                <w:rFonts w:cs="Arial"/>
                <w:i/>
                <w:color w:val="000000"/>
                <w:sz w:val="16"/>
                <w:szCs w:val="16"/>
              </w:rPr>
            </w:pPr>
            <w:r w:rsidRPr="00832C95">
              <w:rPr>
                <w:rFonts w:cs="Arial"/>
                <w:i/>
                <w:iCs/>
                <w:color w:val="000000"/>
                <w:sz w:val="16"/>
                <w:szCs w:val="16"/>
              </w:rPr>
              <w:t xml:space="preserve">Please provide the amount in the primary currency in dollars (or equivalent denomination for foreign currency).  If the amount paid to </w:t>
            </w:r>
            <w:r w:rsidRPr="00832C95">
              <w:rPr>
                <w:rFonts w:cs="Arial"/>
                <w:i/>
                <w:iCs/>
                <w:sz w:val="16"/>
                <w:szCs w:val="16"/>
              </w:rPr>
              <w:t>s</w:t>
            </w:r>
            <w:r w:rsidRPr="00832C95">
              <w:rPr>
                <w:rFonts w:cs="Arial"/>
                <w:i/>
                <w:iCs/>
                <w:color w:val="000000"/>
                <w:sz w:val="16"/>
                <w:szCs w:val="16"/>
              </w:rPr>
              <w:t>ecurity holders will be rounded please provided the rounded amount.  If primary currency is not AUD please answer Q2A.10a.  If primary currency is AUD go to Q2A.11.</w:t>
            </w:r>
          </w:p>
        </w:tc>
        <w:tc>
          <w:tcPr>
            <w:tcW w:w="4122" w:type="dxa"/>
            <w:tcBorders>
              <w:top w:val="single" w:sz="4" w:space="0" w:color="auto"/>
              <w:left w:val="single" w:sz="4" w:space="0" w:color="auto"/>
              <w:bottom w:val="single" w:sz="4" w:space="0" w:color="auto"/>
              <w:right w:val="single" w:sz="4" w:space="0" w:color="auto"/>
            </w:tcBorders>
          </w:tcPr>
          <w:p w14:paraId="4C1CBCB8" w14:textId="77777777" w:rsidR="00E21282" w:rsidRPr="00832C95" w:rsidRDefault="00E21282" w:rsidP="00584DE8">
            <w:pPr>
              <w:pStyle w:val="Boxtext"/>
              <w:rPr>
                <w:rFonts w:ascii="Arial" w:hAnsi="Arial" w:cs="Arial"/>
              </w:rPr>
            </w:pPr>
          </w:p>
        </w:tc>
      </w:tr>
      <w:tr w:rsidR="00E21282" w:rsidRPr="00832C95" w14:paraId="4157EFBE" w14:textId="77777777" w:rsidTr="00584DE8">
        <w:tc>
          <w:tcPr>
            <w:tcW w:w="1021" w:type="dxa"/>
            <w:tcBorders>
              <w:top w:val="single" w:sz="4" w:space="0" w:color="auto"/>
              <w:left w:val="single" w:sz="4" w:space="0" w:color="auto"/>
              <w:bottom w:val="single" w:sz="4" w:space="0" w:color="auto"/>
              <w:right w:val="single" w:sz="4" w:space="0" w:color="auto"/>
            </w:tcBorders>
          </w:tcPr>
          <w:p w14:paraId="347F372A" w14:textId="77777777" w:rsidR="00E21282" w:rsidRPr="00832C95" w:rsidRDefault="00E21282" w:rsidP="00584DE8">
            <w:pPr>
              <w:pStyle w:val="Boxtext"/>
              <w:rPr>
                <w:rFonts w:ascii="Arial" w:hAnsi="Arial" w:cs="Arial"/>
              </w:rPr>
            </w:pPr>
            <w:r>
              <w:rPr>
                <w:rFonts w:ascii="Arial" w:hAnsi="Arial" w:cs="Arial"/>
              </w:rPr>
              <w:t>2A.10(</w:t>
            </w:r>
            <w:proofErr w:type="spellStart"/>
            <w:r>
              <w:rPr>
                <w:rFonts w:ascii="Arial" w:hAnsi="Arial" w:cs="Arial"/>
              </w:rPr>
              <w:t>i</w:t>
            </w:r>
            <w:proofErr w:type="spellEnd"/>
            <w:r>
              <w:rPr>
                <w:rFonts w:ascii="Arial" w:hAnsi="Arial" w:cs="Arial"/>
              </w:rPr>
              <w:t>)</w:t>
            </w:r>
          </w:p>
        </w:tc>
        <w:tc>
          <w:tcPr>
            <w:tcW w:w="4037" w:type="dxa"/>
            <w:tcBorders>
              <w:top w:val="single" w:sz="4" w:space="0" w:color="auto"/>
              <w:left w:val="single" w:sz="4" w:space="0" w:color="auto"/>
              <w:bottom w:val="single" w:sz="4" w:space="0" w:color="auto"/>
              <w:right w:val="single" w:sz="4" w:space="0" w:color="auto"/>
            </w:tcBorders>
          </w:tcPr>
          <w:p w14:paraId="0F740E1E" w14:textId="77777777" w:rsidR="00E21282" w:rsidRPr="00832C95" w:rsidRDefault="00E21282" w:rsidP="00584DE8">
            <w:pPr>
              <w:pStyle w:val="Boxtext"/>
              <w:rPr>
                <w:rFonts w:ascii="Arial" w:hAnsi="Arial" w:cs="Arial"/>
              </w:rPr>
            </w:pPr>
            <w:r>
              <w:rPr>
                <w:rFonts w:ascii="Arial" w:hAnsi="Arial" w:cs="Arial"/>
              </w:rPr>
              <w:t>Comment on how the interest payment amount per security is calculated</w:t>
            </w:r>
          </w:p>
        </w:tc>
        <w:tc>
          <w:tcPr>
            <w:tcW w:w="4122" w:type="dxa"/>
            <w:tcBorders>
              <w:top w:val="single" w:sz="4" w:space="0" w:color="auto"/>
              <w:left w:val="single" w:sz="4" w:space="0" w:color="auto"/>
              <w:bottom w:val="single" w:sz="4" w:space="0" w:color="auto"/>
              <w:right w:val="single" w:sz="4" w:space="0" w:color="auto"/>
            </w:tcBorders>
          </w:tcPr>
          <w:p w14:paraId="724E4FCA" w14:textId="77777777" w:rsidR="00E21282" w:rsidRPr="00832C95" w:rsidRDefault="00E21282" w:rsidP="00584DE8">
            <w:pPr>
              <w:pStyle w:val="Boxtext"/>
              <w:rPr>
                <w:rFonts w:ascii="Arial" w:hAnsi="Arial" w:cs="Arial"/>
              </w:rPr>
            </w:pPr>
          </w:p>
        </w:tc>
      </w:tr>
      <w:tr w:rsidR="00E21282" w:rsidRPr="00832C95" w14:paraId="29CD4048"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6595337F" w14:textId="77777777" w:rsidR="00E21282" w:rsidRPr="00832C95" w:rsidRDefault="00E21282" w:rsidP="00584DE8">
            <w:pPr>
              <w:pStyle w:val="Boxtext"/>
              <w:rPr>
                <w:rFonts w:ascii="Arial" w:hAnsi="Arial" w:cs="Arial"/>
              </w:rPr>
            </w:pPr>
            <w:r w:rsidRPr="00832C95">
              <w:rPr>
                <w:rFonts w:ascii="Arial" w:hAnsi="Arial" w:cs="Arial"/>
              </w:rPr>
              <w:t>2A.10a</w:t>
            </w:r>
          </w:p>
        </w:tc>
        <w:tc>
          <w:tcPr>
            <w:tcW w:w="4037" w:type="dxa"/>
            <w:tcBorders>
              <w:top w:val="single" w:sz="4" w:space="0" w:color="auto"/>
              <w:left w:val="single" w:sz="4" w:space="0" w:color="auto"/>
              <w:bottom w:val="single" w:sz="4" w:space="0" w:color="auto"/>
              <w:right w:val="single" w:sz="4" w:space="0" w:color="auto"/>
            </w:tcBorders>
            <w:hideMark/>
          </w:tcPr>
          <w:p w14:paraId="27E5896C" w14:textId="77777777" w:rsidR="00E21282" w:rsidRPr="00832C95" w:rsidRDefault="00E21282" w:rsidP="00584DE8">
            <w:pPr>
              <w:pStyle w:val="Boxtext"/>
              <w:rPr>
                <w:rFonts w:ascii="Arial" w:hAnsi="Arial" w:cs="Arial"/>
              </w:rPr>
            </w:pPr>
            <w:r w:rsidRPr="00832C95">
              <w:rPr>
                <w:rFonts w:ascii="Arial" w:hAnsi="Arial" w:cs="Arial"/>
              </w:rPr>
              <w:t xml:space="preserve">AUD equivalent to interest payment amount per </w:t>
            </w:r>
            <w:r w:rsidRPr="0020595A">
              <w:rPr>
                <w:rFonts w:ascii="Arial" w:hAnsi="Arial" w:cs="Arial"/>
                <w:szCs w:val="18"/>
                <w:vertAlign w:val="superscript"/>
              </w:rPr>
              <w:t>+</w:t>
            </w:r>
            <w:r w:rsidRPr="00832C95">
              <w:rPr>
                <w:rFonts w:ascii="Arial" w:hAnsi="Arial" w:cs="Arial"/>
              </w:rPr>
              <w:t>security</w:t>
            </w:r>
          </w:p>
          <w:p w14:paraId="2BD5B87F" w14:textId="77777777" w:rsidR="00E21282" w:rsidRPr="00832C95" w:rsidRDefault="00E21282" w:rsidP="00584DE8">
            <w:pPr>
              <w:rPr>
                <w:rFonts w:cs="Arial"/>
                <w:i/>
                <w:iCs/>
                <w:sz w:val="16"/>
                <w:szCs w:val="16"/>
              </w:rPr>
            </w:pPr>
            <w:r w:rsidRPr="00832C95">
              <w:rPr>
                <w:rFonts w:cs="Arial"/>
                <w:i/>
                <w:iCs/>
                <w:sz w:val="16"/>
                <w:szCs w:val="16"/>
              </w:rPr>
              <w:t>Only for non-AUD interest payments.  ASX publishes an AUD equivalent amount for non-AUD declared interest payments.  If this amount is not provided by the entity it is calculated and published using the RBA rate of exchange on the day before the ex date.</w:t>
            </w:r>
            <w:r>
              <w:rPr>
                <w:rFonts w:cs="Arial"/>
                <w:i/>
                <w:iCs/>
                <w:sz w:val="16"/>
                <w:szCs w:val="16"/>
              </w:rPr>
              <w:t xml:space="preserve"> </w:t>
            </w:r>
            <w:r w:rsidRPr="00832C95">
              <w:rPr>
                <w:rFonts w:cs="Arial"/>
                <w:i/>
                <w:iCs/>
                <w:sz w:val="16"/>
                <w:szCs w:val="16"/>
              </w:rPr>
              <w:t xml:space="preserve"> The entity should only populate this field if an actual amount is known.  If amount not known please answer 2A.10b.  If known go to 2A.10c.</w:t>
            </w:r>
          </w:p>
        </w:tc>
        <w:tc>
          <w:tcPr>
            <w:tcW w:w="4122" w:type="dxa"/>
            <w:tcBorders>
              <w:top w:val="single" w:sz="4" w:space="0" w:color="auto"/>
              <w:left w:val="single" w:sz="4" w:space="0" w:color="auto"/>
              <w:bottom w:val="single" w:sz="4" w:space="0" w:color="auto"/>
              <w:right w:val="single" w:sz="4" w:space="0" w:color="auto"/>
            </w:tcBorders>
          </w:tcPr>
          <w:p w14:paraId="4113A5D2" w14:textId="77777777" w:rsidR="00E21282" w:rsidRPr="00832C95" w:rsidRDefault="00E21282" w:rsidP="00584DE8">
            <w:pPr>
              <w:pStyle w:val="Boxtext"/>
              <w:rPr>
                <w:rFonts w:ascii="Arial" w:hAnsi="Arial" w:cs="Arial"/>
              </w:rPr>
            </w:pPr>
          </w:p>
        </w:tc>
      </w:tr>
      <w:tr w:rsidR="00E21282" w:rsidRPr="00832C95" w14:paraId="0FEF681D"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4227DF93" w14:textId="77777777" w:rsidR="00E21282" w:rsidRPr="00832C95" w:rsidRDefault="00E21282" w:rsidP="00584DE8">
            <w:pPr>
              <w:pStyle w:val="Boxtext"/>
              <w:rPr>
                <w:rFonts w:ascii="Arial" w:hAnsi="Arial" w:cs="Arial"/>
              </w:rPr>
            </w:pPr>
            <w:r w:rsidRPr="00832C95">
              <w:rPr>
                <w:rFonts w:ascii="Arial" w:hAnsi="Arial" w:cs="Arial"/>
              </w:rPr>
              <w:t>2A.10b</w:t>
            </w:r>
          </w:p>
        </w:tc>
        <w:tc>
          <w:tcPr>
            <w:tcW w:w="4037" w:type="dxa"/>
            <w:tcBorders>
              <w:top w:val="single" w:sz="4" w:space="0" w:color="auto"/>
              <w:left w:val="single" w:sz="4" w:space="0" w:color="auto"/>
              <w:bottom w:val="single" w:sz="4" w:space="0" w:color="auto"/>
              <w:right w:val="single" w:sz="4" w:space="0" w:color="auto"/>
            </w:tcBorders>
            <w:hideMark/>
          </w:tcPr>
          <w:p w14:paraId="0EB8E6F1" w14:textId="77777777" w:rsidR="00E21282" w:rsidRPr="00832C95" w:rsidRDefault="00E21282" w:rsidP="00584DE8">
            <w:pPr>
              <w:pStyle w:val="Boxtext"/>
              <w:rPr>
                <w:rFonts w:ascii="Arial" w:hAnsi="Arial" w:cs="Arial"/>
              </w:rPr>
            </w:pPr>
            <w:r w:rsidRPr="00832C95">
              <w:rPr>
                <w:rFonts w:ascii="Arial" w:hAnsi="Arial" w:cs="Arial"/>
              </w:rPr>
              <w:t>If AUD equivalent not known, date for information to be released</w:t>
            </w:r>
          </w:p>
        </w:tc>
        <w:tc>
          <w:tcPr>
            <w:tcW w:w="4122" w:type="dxa"/>
            <w:tcBorders>
              <w:top w:val="single" w:sz="4" w:space="0" w:color="auto"/>
              <w:left w:val="single" w:sz="4" w:space="0" w:color="auto"/>
              <w:bottom w:val="single" w:sz="4" w:space="0" w:color="auto"/>
              <w:right w:val="single" w:sz="4" w:space="0" w:color="auto"/>
            </w:tcBorders>
          </w:tcPr>
          <w:p w14:paraId="66806B8A" w14:textId="77777777" w:rsidR="00E21282" w:rsidRPr="00832C95" w:rsidRDefault="00E21282" w:rsidP="00584DE8">
            <w:pPr>
              <w:pStyle w:val="Boxtext"/>
              <w:rPr>
                <w:rFonts w:ascii="Arial" w:hAnsi="Arial" w:cs="Arial"/>
              </w:rPr>
            </w:pPr>
          </w:p>
          <w:p w14:paraId="67AA6B9E" w14:textId="77777777" w:rsidR="00E21282" w:rsidRPr="00832C95" w:rsidRDefault="00E21282" w:rsidP="00584DE8">
            <w:pPr>
              <w:pStyle w:val="Boxtext"/>
              <w:rPr>
                <w:rFonts w:ascii="Arial" w:hAnsi="Arial" w:cs="Arial"/>
              </w:rPr>
            </w:pPr>
            <w:r w:rsidRPr="00832C95">
              <w:rPr>
                <w:rFonts w:ascii="Arial" w:hAnsi="Arial" w:cs="Arial"/>
              </w:rPr>
              <w:t>Estimated or actual</w:t>
            </w:r>
          </w:p>
        </w:tc>
      </w:tr>
      <w:tr w:rsidR="00E21282" w:rsidRPr="00832C95" w14:paraId="38C41977"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6E79E099" w14:textId="77777777" w:rsidR="00E21282" w:rsidRPr="00832C95" w:rsidRDefault="00E21282" w:rsidP="00584DE8">
            <w:pPr>
              <w:pStyle w:val="Boxtext"/>
              <w:rPr>
                <w:rFonts w:ascii="Arial" w:hAnsi="Arial" w:cs="Arial"/>
              </w:rPr>
            </w:pPr>
            <w:r w:rsidRPr="00832C95">
              <w:rPr>
                <w:rFonts w:ascii="Arial" w:hAnsi="Arial" w:cs="Arial"/>
              </w:rPr>
              <w:t>2A.10c</w:t>
            </w:r>
          </w:p>
        </w:tc>
        <w:tc>
          <w:tcPr>
            <w:tcW w:w="4037" w:type="dxa"/>
            <w:tcBorders>
              <w:top w:val="single" w:sz="4" w:space="0" w:color="auto"/>
              <w:left w:val="single" w:sz="4" w:space="0" w:color="auto"/>
              <w:bottom w:val="single" w:sz="4" w:space="0" w:color="auto"/>
              <w:right w:val="single" w:sz="4" w:space="0" w:color="auto"/>
            </w:tcBorders>
            <w:hideMark/>
          </w:tcPr>
          <w:p w14:paraId="54AA3309" w14:textId="77777777" w:rsidR="00E21282" w:rsidRPr="00832C95" w:rsidRDefault="00E21282" w:rsidP="00584DE8">
            <w:pPr>
              <w:pStyle w:val="Boxtext"/>
              <w:rPr>
                <w:rFonts w:ascii="Arial" w:hAnsi="Arial" w:cs="Arial"/>
              </w:rPr>
            </w:pPr>
            <w:r w:rsidRPr="00832C95">
              <w:rPr>
                <w:rFonts w:ascii="Arial" w:hAnsi="Arial" w:cs="Arial"/>
              </w:rPr>
              <w:t>FX rate (in format AUD rate / Declared currency rate):</w:t>
            </w:r>
          </w:p>
        </w:tc>
        <w:tc>
          <w:tcPr>
            <w:tcW w:w="4122" w:type="dxa"/>
            <w:tcBorders>
              <w:top w:val="single" w:sz="4" w:space="0" w:color="auto"/>
              <w:left w:val="single" w:sz="4" w:space="0" w:color="auto"/>
              <w:bottom w:val="single" w:sz="4" w:space="0" w:color="auto"/>
              <w:right w:val="single" w:sz="4" w:space="0" w:color="auto"/>
            </w:tcBorders>
            <w:hideMark/>
          </w:tcPr>
          <w:p w14:paraId="2074B803" w14:textId="77777777" w:rsidR="00E21282" w:rsidRPr="00832C95" w:rsidRDefault="00E21282" w:rsidP="00584DE8">
            <w:pPr>
              <w:pStyle w:val="Boxtext"/>
              <w:rPr>
                <w:rFonts w:ascii="Arial" w:hAnsi="Arial" w:cs="Arial"/>
              </w:rPr>
            </w:pPr>
            <w:r w:rsidRPr="00832C95">
              <w:rPr>
                <w:rFonts w:ascii="Arial" w:hAnsi="Arial" w:cs="Arial"/>
              </w:rPr>
              <w:t xml:space="preserve">AUD1.00 / </w:t>
            </w:r>
          </w:p>
        </w:tc>
      </w:tr>
      <w:tr w:rsidR="00E21282" w:rsidRPr="00832C95" w14:paraId="0F261AE5" w14:textId="77777777" w:rsidTr="00584DE8">
        <w:trPr>
          <w:cantSplit/>
        </w:trPr>
        <w:tc>
          <w:tcPr>
            <w:tcW w:w="1021" w:type="dxa"/>
            <w:tcBorders>
              <w:top w:val="single" w:sz="4" w:space="0" w:color="auto"/>
              <w:left w:val="single" w:sz="4" w:space="0" w:color="auto"/>
              <w:bottom w:val="single" w:sz="4" w:space="0" w:color="auto"/>
              <w:right w:val="single" w:sz="4" w:space="0" w:color="auto"/>
            </w:tcBorders>
            <w:hideMark/>
          </w:tcPr>
          <w:p w14:paraId="5611C3EB" w14:textId="77777777" w:rsidR="00E21282" w:rsidRPr="00832C95" w:rsidRDefault="00E21282" w:rsidP="00584DE8">
            <w:pPr>
              <w:pStyle w:val="Boxtext"/>
              <w:rPr>
                <w:rFonts w:ascii="Arial" w:hAnsi="Arial" w:cs="Arial"/>
              </w:rPr>
            </w:pPr>
            <w:r w:rsidRPr="00832C95">
              <w:rPr>
                <w:rFonts w:ascii="Arial" w:hAnsi="Arial" w:cs="Arial"/>
              </w:rPr>
              <w:t>2A.11</w:t>
            </w:r>
          </w:p>
        </w:tc>
        <w:tc>
          <w:tcPr>
            <w:tcW w:w="4037" w:type="dxa"/>
            <w:tcBorders>
              <w:top w:val="single" w:sz="4" w:space="0" w:color="auto"/>
              <w:left w:val="single" w:sz="4" w:space="0" w:color="auto"/>
              <w:bottom w:val="single" w:sz="4" w:space="0" w:color="auto"/>
              <w:right w:val="single" w:sz="4" w:space="0" w:color="auto"/>
            </w:tcBorders>
            <w:hideMark/>
          </w:tcPr>
          <w:p w14:paraId="0295F879" w14:textId="77777777" w:rsidR="00E21282" w:rsidRPr="00221B43" w:rsidRDefault="00E21282" w:rsidP="00584DE8">
            <w:pPr>
              <w:pStyle w:val="Boxtext"/>
              <w:rPr>
                <w:rFonts w:ascii="Arial" w:hAnsi="Arial"/>
              </w:rPr>
            </w:pPr>
            <w:r w:rsidRPr="00221B43">
              <w:rPr>
                <w:rFonts w:ascii="Arial" w:hAnsi="Arial"/>
              </w:rPr>
              <w:t>*Are any of the below approvals required for the interest payment before business day 0 of the timetable?</w:t>
            </w:r>
          </w:p>
          <w:p w14:paraId="4E69F53A" w14:textId="77777777" w:rsidR="00E21282" w:rsidRPr="00221B43" w:rsidRDefault="00E21282" w:rsidP="00584DE8">
            <w:pPr>
              <w:pStyle w:val="Bullet0"/>
            </w:pPr>
            <w:r w:rsidRPr="00221B43">
              <w:t>•</w:t>
            </w:r>
            <w:r w:rsidRPr="00221B43">
              <w:tab/>
            </w:r>
            <w:r w:rsidRPr="006A778B">
              <w:rPr>
                <w:vertAlign w:val="superscript"/>
              </w:rPr>
              <w:t>+</w:t>
            </w:r>
            <w:r w:rsidRPr="00221B43">
              <w:t>Security holder approval</w:t>
            </w:r>
          </w:p>
          <w:p w14:paraId="51F17F8C" w14:textId="77777777" w:rsidR="00E21282" w:rsidRPr="00221B43" w:rsidRDefault="00E21282" w:rsidP="00584DE8">
            <w:pPr>
              <w:pStyle w:val="Bullet0"/>
            </w:pPr>
            <w:r w:rsidRPr="00221B43">
              <w:t>•</w:t>
            </w:r>
            <w:r w:rsidRPr="00221B43">
              <w:tab/>
              <w:t>Court approval</w:t>
            </w:r>
          </w:p>
          <w:p w14:paraId="38B707A9" w14:textId="77777777" w:rsidR="00E21282" w:rsidRPr="00221B43" w:rsidRDefault="00E21282" w:rsidP="00584DE8">
            <w:pPr>
              <w:pStyle w:val="Bullet0"/>
            </w:pPr>
            <w:r w:rsidRPr="00221B43">
              <w:t>•</w:t>
            </w:r>
            <w:r w:rsidRPr="00221B43">
              <w:tab/>
              <w:t xml:space="preserve">Lodgement of court order with </w:t>
            </w:r>
            <w:r w:rsidRPr="006A778B">
              <w:rPr>
                <w:vertAlign w:val="superscript"/>
              </w:rPr>
              <w:t>+</w:t>
            </w:r>
            <w:r w:rsidRPr="00221B43">
              <w:t>ASIC</w:t>
            </w:r>
          </w:p>
          <w:p w14:paraId="60ADA427" w14:textId="77777777" w:rsidR="00E21282" w:rsidRPr="00221B43" w:rsidRDefault="00E21282" w:rsidP="00584DE8">
            <w:pPr>
              <w:pStyle w:val="Bullet0"/>
            </w:pPr>
            <w:r w:rsidRPr="00221B43">
              <w:t>•</w:t>
            </w:r>
            <w:r w:rsidRPr="00221B43">
              <w:tab/>
              <w:t>ACCC approval</w:t>
            </w:r>
          </w:p>
          <w:p w14:paraId="007F4A22" w14:textId="77777777" w:rsidR="00E21282" w:rsidRPr="00221B43" w:rsidRDefault="00E21282" w:rsidP="00584DE8">
            <w:pPr>
              <w:pStyle w:val="Bullet0"/>
            </w:pPr>
            <w:r w:rsidRPr="00221B43">
              <w:t>•</w:t>
            </w:r>
            <w:r w:rsidRPr="00221B43">
              <w:tab/>
              <w:t>FIRB approval;</w:t>
            </w:r>
          </w:p>
          <w:p w14:paraId="2E4BA549" w14:textId="77777777" w:rsidR="00E21282" w:rsidRPr="00221B43" w:rsidRDefault="00E21282" w:rsidP="00584DE8">
            <w:pPr>
              <w:pStyle w:val="Bullet0"/>
            </w:pPr>
            <w:r w:rsidRPr="00221B43">
              <w:t>•</w:t>
            </w:r>
            <w:r w:rsidRPr="00221B43">
              <w:tab/>
              <w:t xml:space="preserve">Another approval/condition external to the entity required to be given/met before business day 0 of the timetable for the </w:t>
            </w:r>
            <w:r w:rsidRPr="0086789F">
              <w:t>interest payment</w:t>
            </w:r>
            <w:r w:rsidRPr="00221B43">
              <w:t>.</w:t>
            </w:r>
          </w:p>
          <w:p w14:paraId="2710BE6F" w14:textId="77777777" w:rsidR="00E21282" w:rsidRPr="006A778B" w:rsidRDefault="00E21282" w:rsidP="00584DE8">
            <w:pPr>
              <w:pStyle w:val="Boxtext"/>
              <w:rPr>
                <w:rFonts w:ascii="Arial" w:hAnsi="Arial"/>
                <w:i/>
                <w:iCs/>
                <w:sz w:val="16"/>
              </w:rPr>
            </w:pPr>
            <w:r w:rsidRPr="006A778B">
              <w:rPr>
                <w:rFonts w:ascii="Arial" w:hAnsi="Arial"/>
                <w:i/>
                <w:iCs/>
                <w:sz w:val="16"/>
              </w:rPr>
              <w:t>If any of the above approvals apply to the interest payment before business day 0 of the timetable, please answer ‘yes’ and provide details at Part 2B.  If “no” go to Part 2C.</w:t>
            </w:r>
          </w:p>
          <w:p w14:paraId="4866704B" w14:textId="77777777" w:rsidR="00E21282" w:rsidRPr="00832C95" w:rsidRDefault="00E21282" w:rsidP="00584DE8">
            <w:pPr>
              <w:pStyle w:val="Boxtext"/>
              <w:rPr>
                <w:rFonts w:ascii="Arial" w:hAnsi="Arial" w:cs="Arial"/>
                <w:i/>
                <w:color w:val="000000"/>
                <w:sz w:val="16"/>
                <w:szCs w:val="16"/>
              </w:rPr>
            </w:pPr>
            <w:r w:rsidRPr="006A778B">
              <w:rPr>
                <w:rFonts w:ascii="Arial" w:hAnsi="Arial"/>
                <w:i/>
                <w:iCs/>
                <w:sz w:val="16"/>
              </w:rPr>
              <w:t>The purpose of the question is to confirm that relevant approvals are received prior to ASX establishing an ex market in the securities.  If the entity wishes to disclose approvals or conditions which are to be resolved at a later date it should use Part 4 “Further information”.</w:t>
            </w:r>
          </w:p>
        </w:tc>
        <w:tc>
          <w:tcPr>
            <w:tcW w:w="4122" w:type="dxa"/>
            <w:tcBorders>
              <w:top w:val="single" w:sz="4" w:space="0" w:color="auto"/>
              <w:left w:val="single" w:sz="4" w:space="0" w:color="auto"/>
              <w:bottom w:val="single" w:sz="4" w:space="0" w:color="auto"/>
              <w:right w:val="single" w:sz="4" w:space="0" w:color="auto"/>
            </w:tcBorders>
            <w:hideMark/>
          </w:tcPr>
          <w:p w14:paraId="1CEEC5C7" w14:textId="77777777" w:rsidR="00E21282" w:rsidRPr="00832C95" w:rsidRDefault="00E21282" w:rsidP="00584DE8">
            <w:pPr>
              <w:pStyle w:val="Boxtext"/>
              <w:rPr>
                <w:rFonts w:ascii="Arial" w:hAnsi="Arial" w:cs="Arial"/>
              </w:rPr>
            </w:pPr>
            <w:r>
              <w:rPr>
                <w:rFonts w:ascii="Arial" w:hAnsi="Arial" w:cs="Arial"/>
              </w:rPr>
              <w:t>Yes or No</w:t>
            </w:r>
          </w:p>
        </w:tc>
      </w:tr>
      <w:tr w:rsidR="00E21282" w:rsidRPr="00832C95" w14:paraId="6936153C"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43E26E20" w14:textId="77777777" w:rsidR="00E21282" w:rsidRPr="00832C95" w:rsidRDefault="00E21282" w:rsidP="00584DE8">
            <w:pPr>
              <w:pStyle w:val="Boxtext"/>
              <w:rPr>
                <w:rFonts w:ascii="Arial" w:hAnsi="Arial" w:cs="Arial"/>
              </w:rPr>
            </w:pPr>
            <w:r w:rsidRPr="00832C95">
              <w:rPr>
                <w:rFonts w:ascii="Arial" w:hAnsi="Arial" w:cs="Arial"/>
              </w:rPr>
              <w:t>2A.12</w:t>
            </w:r>
          </w:p>
        </w:tc>
        <w:tc>
          <w:tcPr>
            <w:tcW w:w="4037" w:type="dxa"/>
            <w:tcBorders>
              <w:top w:val="single" w:sz="4" w:space="0" w:color="auto"/>
              <w:left w:val="single" w:sz="4" w:space="0" w:color="auto"/>
              <w:bottom w:val="single" w:sz="4" w:space="0" w:color="auto"/>
              <w:right w:val="single" w:sz="4" w:space="0" w:color="auto"/>
            </w:tcBorders>
            <w:hideMark/>
          </w:tcPr>
          <w:p w14:paraId="60A79E89" w14:textId="77777777" w:rsidR="00E21282" w:rsidRPr="0020595A" w:rsidRDefault="00E21282" w:rsidP="00584DE8">
            <w:pPr>
              <w:pStyle w:val="Boxtext"/>
              <w:rPr>
                <w:rFonts w:ascii="Arial" w:hAnsi="Arial"/>
              </w:rPr>
            </w:pPr>
            <w:r w:rsidRPr="0020595A">
              <w:rPr>
                <w:rFonts w:ascii="Arial" w:hAnsi="Arial"/>
              </w:rPr>
              <w:t>Is the interest payment franked</w:t>
            </w:r>
          </w:p>
          <w:p w14:paraId="1979D09A" w14:textId="77777777" w:rsidR="00E21282" w:rsidRPr="00832C95" w:rsidRDefault="00E21282" w:rsidP="00584DE8">
            <w:pPr>
              <w:pStyle w:val="Boxtext"/>
              <w:rPr>
                <w:rFonts w:ascii="Arial" w:hAnsi="Arial" w:cs="Arial"/>
                <w:i/>
                <w:color w:val="000000"/>
                <w:sz w:val="16"/>
                <w:szCs w:val="16"/>
              </w:rPr>
            </w:pPr>
            <w:r w:rsidRPr="00832C95">
              <w:rPr>
                <w:rFonts w:ascii="Arial" w:hAnsi="Arial" w:cs="Arial"/>
                <w:i/>
                <w:color w:val="000000"/>
                <w:sz w:val="16"/>
                <w:szCs w:val="16"/>
              </w:rPr>
              <w:t>If yes, please complete Part 2C.</w:t>
            </w:r>
          </w:p>
        </w:tc>
        <w:tc>
          <w:tcPr>
            <w:tcW w:w="4122" w:type="dxa"/>
            <w:tcBorders>
              <w:top w:val="single" w:sz="4" w:space="0" w:color="auto"/>
              <w:left w:val="single" w:sz="4" w:space="0" w:color="auto"/>
              <w:bottom w:val="single" w:sz="4" w:space="0" w:color="auto"/>
              <w:right w:val="single" w:sz="4" w:space="0" w:color="auto"/>
            </w:tcBorders>
            <w:hideMark/>
          </w:tcPr>
          <w:p w14:paraId="71446DD2" w14:textId="77777777" w:rsidR="00E21282" w:rsidRPr="00832C95" w:rsidRDefault="00E21282" w:rsidP="00584DE8">
            <w:pPr>
              <w:pStyle w:val="Boxtext"/>
              <w:rPr>
                <w:rFonts w:ascii="Arial" w:hAnsi="Arial" w:cs="Arial"/>
              </w:rPr>
            </w:pPr>
            <w:r>
              <w:rPr>
                <w:rFonts w:ascii="Arial" w:hAnsi="Arial" w:cs="Arial"/>
              </w:rPr>
              <w:t>Yes or No</w:t>
            </w:r>
          </w:p>
        </w:tc>
      </w:tr>
      <w:tr w:rsidR="00E21282" w:rsidRPr="00832C95" w14:paraId="05809759"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5AD99A0D" w14:textId="77777777" w:rsidR="00E21282" w:rsidRPr="00832C95" w:rsidRDefault="00E21282" w:rsidP="00584DE8">
            <w:pPr>
              <w:pStyle w:val="Boxtext"/>
              <w:rPr>
                <w:rFonts w:ascii="Arial" w:hAnsi="Arial" w:cs="Arial"/>
              </w:rPr>
            </w:pPr>
            <w:r w:rsidRPr="00832C95">
              <w:rPr>
                <w:rFonts w:ascii="Arial" w:hAnsi="Arial" w:cs="Arial"/>
              </w:rPr>
              <w:t>2A.13</w:t>
            </w:r>
          </w:p>
        </w:tc>
        <w:tc>
          <w:tcPr>
            <w:tcW w:w="4037" w:type="dxa"/>
            <w:tcBorders>
              <w:top w:val="single" w:sz="4" w:space="0" w:color="auto"/>
              <w:left w:val="single" w:sz="4" w:space="0" w:color="auto"/>
              <w:bottom w:val="single" w:sz="4" w:space="0" w:color="auto"/>
              <w:right w:val="single" w:sz="4" w:space="0" w:color="auto"/>
            </w:tcBorders>
            <w:hideMark/>
          </w:tcPr>
          <w:p w14:paraId="68F7DD35" w14:textId="77777777" w:rsidR="00E21282" w:rsidRPr="0020595A" w:rsidRDefault="00E21282" w:rsidP="00584DE8">
            <w:pPr>
              <w:pStyle w:val="Boxtext"/>
              <w:rPr>
                <w:rFonts w:ascii="Arial" w:hAnsi="Arial"/>
              </w:rPr>
            </w:pPr>
            <w:r w:rsidRPr="0020595A">
              <w:rPr>
                <w:rFonts w:ascii="Arial" w:hAnsi="Arial"/>
              </w:rPr>
              <w:t xml:space="preserve">*Is the interest payment payable in the form of </w:t>
            </w:r>
            <w:r w:rsidRPr="0020595A">
              <w:rPr>
                <w:rFonts w:ascii="Arial" w:hAnsi="Arial"/>
                <w:vertAlign w:val="superscript"/>
              </w:rPr>
              <w:t>+</w:t>
            </w:r>
            <w:r w:rsidRPr="0020595A">
              <w:rPr>
                <w:rFonts w:ascii="Arial" w:hAnsi="Arial"/>
              </w:rPr>
              <w:t>securities rather than cash</w:t>
            </w:r>
          </w:p>
          <w:p w14:paraId="07EE1718" w14:textId="77777777" w:rsidR="00E21282" w:rsidRPr="00832C95" w:rsidRDefault="00E21282" w:rsidP="00584DE8">
            <w:pPr>
              <w:pStyle w:val="Boxtext"/>
              <w:rPr>
                <w:rFonts w:ascii="Arial" w:hAnsi="Arial" w:cs="Arial"/>
                <w:i/>
                <w:color w:val="000000"/>
                <w:sz w:val="16"/>
                <w:szCs w:val="16"/>
              </w:rPr>
            </w:pPr>
            <w:r w:rsidRPr="00832C95">
              <w:rPr>
                <w:rFonts w:ascii="Arial" w:hAnsi="Arial" w:cs="Arial"/>
                <w:i/>
                <w:color w:val="000000"/>
                <w:sz w:val="16"/>
                <w:szCs w:val="16"/>
              </w:rPr>
              <w:t>If yes, please complete Part 2D.</w:t>
            </w:r>
          </w:p>
        </w:tc>
        <w:tc>
          <w:tcPr>
            <w:tcW w:w="4122" w:type="dxa"/>
            <w:tcBorders>
              <w:top w:val="single" w:sz="4" w:space="0" w:color="auto"/>
              <w:left w:val="single" w:sz="4" w:space="0" w:color="auto"/>
              <w:bottom w:val="single" w:sz="4" w:space="0" w:color="auto"/>
              <w:right w:val="single" w:sz="4" w:space="0" w:color="auto"/>
            </w:tcBorders>
            <w:hideMark/>
          </w:tcPr>
          <w:p w14:paraId="53F8A937" w14:textId="77777777" w:rsidR="00E21282" w:rsidRPr="00832C95" w:rsidRDefault="00E21282" w:rsidP="00584DE8">
            <w:pPr>
              <w:pStyle w:val="Boxtext"/>
              <w:rPr>
                <w:rFonts w:ascii="Arial" w:hAnsi="Arial" w:cs="Arial"/>
              </w:rPr>
            </w:pPr>
            <w:r>
              <w:rPr>
                <w:rFonts w:ascii="Arial" w:hAnsi="Arial" w:cs="Arial"/>
              </w:rPr>
              <w:t>Yes or No</w:t>
            </w:r>
          </w:p>
        </w:tc>
      </w:tr>
      <w:tr w:rsidR="00E21282" w:rsidRPr="00832C95" w14:paraId="4AAC5769"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313AE82E" w14:textId="77777777" w:rsidR="00E21282" w:rsidRPr="00832C95" w:rsidRDefault="00E21282" w:rsidP="00584DE8">
            <w:pPr>
              <w:pStyle w:val="Boxtext"/>
              <w:rPr>
                <w:rFonts w:ascii="Arial" w:hAnsi="Arial" w:cs="Arial"/>
              </w:rPr>
            </w:pPr>
            <w:r w:rsidRPr="00832C95">
              <w:rPr>
                <w:rFonts w:ascii="Arial" w:hAnsi="Arial" w:cs="Arial"/>
              </w:rPr>
              <w:t>2A.14</w:t>
            </w:r>
          </w:p>
        </w:tc>
        <w:tc>
          <w:tcPr>
            <w:tcW w:w="4037" w:type="dxa"/>
            <w:tcBorders>
              <w:top w:val="single" w:sz="4" w:space="0" w:color="auto"/>
              <w:left w:val="single" w:sz="4" w:space="0" w:color="auto"/>
              <w:bottom w:val="single" w:sz="4" w:space="0" w:color="auto"/>
              <w:right w:val="single" w:sz="4" w:space="0" w:color="auto"/>
            </w:tcBorders>
            <w:hideMark/>
          </w:tcPr>
          <w:p w14:paraId="3BEA050D" w14:textId="77777777" w:rsidR="00E21282" w:rsidRPr="00BA7EA2" w:rsidRDefault="00E21282" w:rsidP="00584DE8">
            <w:pPr>
              <w:pStyle w:val="Boxtext"/>
              <w:rPr>
                <w:rFonts w:ascii="Arial" w:hAnsi="Arial" w:cs="Arial"/>
              </w:rPr>
            </w:pPr>
            <w:r w:rsidRPr="00BA7EA2">
              <w:rPr>
                <w:rFonts w:ascii="Arial" w:hAnsi="Arial" w:cs="Arial"/>
              </w:rPr>
              <w:t xml:space="preserve">*Does the entity have arrangements relating to the currency in which the interest payment is paid to </w:t>
            </w:r>
            <w:r w:rsidRPr="006A778B">
              <w:rPr>
                <w:rFonts w:ascii="Arial" w:hAnsi="Arial" w:cs="Arial"/>
                <w:vertAlign w:val="superscript"/>
              </w:rPr>
              <w:t>+</w:t>
            </w:r>
            <w:r w:rsidRPr="00BA7EA2">
              <w:rPr>
                <w:rFonts w:ascii="Arial" w:hAnsi="Arial" w:cs="Arial"/>
              </w:rPr>
              <w:t>security</w:t>
            </w:r>
            <w:r>
              <w:rPr>
                <w:rFonts w:ascii="Arial" w:hAnsi="Arial" w:cs="Arial"/>
              </w:rPr>
              <w:t xml:space="preserve"> </w:t>
            </w:r>
            <w:r w:rsidRPr="00BA7EA2">
              <w:rPr>
                <w:rFonts w:ascii="Arial" w:hAnsi="Arial" w:cs="Arial"/>
              </w:rPr>
              <w:t>holders that it wishes to disclose to the market?</w:t>
            </w:r>
          </w:p>
          <w:p w14:paraId="1BD0A37C" w14:textId="77777777" w:rsidR="00E21282" w:rsidRPr="006A778B" w:rsidRDefault="00E21282" w:rsidP="00584DE8">
            <w:pPr>
              <w:pStyle w:val="Boxtext"/>
              <w:rPr>
                <w:rFonts w:ascii="Arial" w:hAnsi="Arial" w:cs="Arial"/>
                <w:i/>
                <w:iCs/>
                <w:sz w:val="16"/>
              </w:rPr>
            </w:pPr>
            <w:r w:rsidRPr="006A778B">
              <w:rPr>
                <w:rFonts w:ascii="Arial" w:hAnsi="Arial" w:cs="Arial"/>
                <w:i/>
                <w:iCs/>
                <w:sz w:val="16"/>
              </w:rPr>
              <w:t>If “yes”, please complete Part 2</w:t>
            </w:r>
            <w:r>
              <w:rPr>
                <w:rFonts w:ascii="Arial" w:hAnsi="Arial" w:cs="Arial"/>
                <w:i/>
                <w:iCs/>
                <w:sz w:val="16"/>
              </w:rPr>
              <w:t>E</w:t>
            </w:r>
            <w:r w:rsidRPr="006A778B">
              <w:rPr>
                <w:rFonts w:ascii="Arial" w:hAnsi="Arial" w:cs="Arial"/>
                <w:i/>
                <w:iCs/>
                <w:sz w:val="16"/>
              </w:rPr>
              <w:t>.</w:t>
            </w:r>
          </w:p>
          <w:p w14:paraId="2E1C84C5" w14:textId="77777777" w:rsidR="00E21282" w:rsidRPr="006A778B" w:rsidRDefault="00E21282" w:rsidP="00584DE8">
            <w:pPr>
              <w:pStyle w:val="Boxtext"/>
              <w:rPr>
                <w:rFonts w:ascii="Arial" w:hAnsi="Arial" w:cs="Arial"/>
                <w:i/>
                <w:iCs/>
                <w:sz w:val="16"/>
              </w:rPr>
            </w:pPr>
            <w:r w:rsidRPr="006A778B">
              <w:rPr>
                <w:rFonts w:ascii="Arial" w:hAnsi="Arial" w:cs="Arial"/>
                <w:i/>
                <w:iCs/>
                <w:sz w:val="16"/>
              </w:rPr>
              <w:t xml:space="preserve">It is not mandatory to disclose currency arrangements to the market.  In particular, it does not refer to arrangements made between individual </w:t>
            </w:r>
            <w:r w:rsidRPr="00465EFB">
              <w:rPr>
                <w:rFonts w:ascii="Arial" w:hAnsi="Arial" w:cs="Arial"/>
                <w:i/>
                <w:iCs/>
                <w:sz w:val="16"/>
                <w:vertAlign w:val="superscript"/>
              </w:rPr>
              <w:t>+</w:t>
            </w:r>
            <w:r w:rsidRPr="006A778B">
              <w:rPr>
                <w:rFonts w:ascii="Arial" w:hAnsi="Arial" w:cs="Arial"/>
                <w:i/>
                <w:iCs/>
                <w:sz w:val="16"/>
              </w:rPr>
              <w:t>security</w:t>
            </w:r>
            <w:r>
              <w:rPr>
                <w:rFonts w:ascii="Arial" w:hAnsi="Arial" w:cs="Arial"/>
                <w:i/>
                <w:iCs/>
                <w:sz w:val="16"/>
              </w:rPr>
              <w:t xml:space="preserve"> </w:t>
            </w:r>
            <w:r w:rsidRPr="006A778B">
              <w:rPr>
                <w:rFonts w:ascii="Arial" w:hAnsi="Arial" w:cs="Arial"/>
                <w:i/>
                <w:iCs/>
                <w:sz w:val="16"/>
              </w:rPr>
              <w:t>holders and the share registry on an ad hoc or one-off basis and it does not refer to arrangements offered by the registry independently of the entity.</w:t>
            </w:r>
          </w:p>
          <w:p w14:paraId="171E404D" w14:textId="77777777" w:rsidR="00E21282" w:rsidRPr="00832C95" w:rsidRDefault="00E21282" w:rsidP="00584DE8">
            <w:pPr>
              <w:pStyle w:val="Boxtext"/>
              <w:rPr>
                <w:rFonts w:ascii="Arial" w:hAnsi="Arial" w:cs="Arial"/>
                <w:i/>
                <w:color w:val="000000"/>
                <w:sz w:val="16"/>
                <w:szCs w:val="16"/>
              </w:rPr>
            </w:pPr>
            <w:r w:rsidRPr="006A778B">
              <w:rPr>
                <w:rFonts w:ascii="Arial" w:hAnsi="Arial" w:cs="Arial"/>
                <w:i/>
                <w:iCs/>
                <w:sz w:val="16"/>
              </w:rPr>
              <w:t>If the entity intends to disclose currency arrangements to the market it must do so through this form although it may supplement the information in the form with further PDF announcements.</w:t>
            </w:r>
          </w:p>
        </w:tc>
        <w:tc>
          <w:tcPr>
            <w:tcW w:w="4122" w:type="dxa"/>
            <w:tcBorders>
              <w:top w:val="single" w:sz="4" w:space="0" w:color="auto"/>
              <w:left w:val="single" w:sz="4" w:space="0" w:color="auto"/>
              <w:bottom w:val="single" w:sz="4" w:space="0" w:color="auto"/>
              <w:right w:val="single" w:sz="4" w:space="0" w:color="auto"/>
            </w:tcBorders>
            <w:hideMark/>
          </w:tcPr>
          <w:p w14:paraId="7E958F6D" w14:textId="77777777" w:rsidR="00E21282" w:rsidRPr="00832C95" w:rsidRDefault="00E21282" w:rsidP="00584DE8">
            <w:pPr>
              <w:pStyle w:val="Boxtext"/>
              <w:rPr>
                <w:rFonts w:ascii="Arial" w:hAnsi="Arial" w:cs="Arial"/>
              </w:rPr>
            </w:pPr>
            <w:r>
              <w:rPr>
                <w:rFonts w:ascii="Arial" w:hAnsi="Arial" w:cs="Arial"/>
              </w:rPr>
              <w:t>Yes or No</w:t>
            </w:r>
          </w:p>
        </w:tc>
      </w:tr>
      <w:tr w:rsidR="00E21282" w:rsidRPr="00832C95" w14:paraId="3FD16C28" w14:textId="77777777" w:rsidTr="00584DE8">
        <w:trPr>
          <w:cantSplit/>
        </w:trPr>
        <w:tc>
          <w:tcPr>
            <w:tcW w:w="1021" w:type="dxa"/>
            <w:tcBorders>
              <w:top w:val="single" w:sz="4" w:space="0" w:color="auto"/>
              <w:left w:val="single" w:sz="4" w:space="0" w:color="auto"/>
              <w:bottom w:val="single" w:sz="4" w:space="0" w:color="auto"/>
              <w:right w:val="single" w:sz="4" w:space="0" w:color="auto"/>
            </w:tcBorders>
            <w:hideMark/>
          </w:tcPr>
          <w:p w14:paraId="50A23913" w14:textId="77777777" w:rsidR="00E21282" w:rsidRPr="00832C95" w:rsidRDefault="00E21282" w:rsidP="00584DE8">
            <w:pPr>
              <w:pStyle w:val="Boxtext"/>
              <w:rPr>
                <w:rFonts w:ascii="Arial" w:hAnsi="Arial" w:cs="Arial"/>
              </w:rPr>
            </w:pPr>
            <w:r w:rsidRPr="00832C95">
              <w:rPr>
                <w:rFonts w:ascii="Arial" w:hAnsi="Arial" w:cs="Arial"/>
              </w:rPr>
              <w:t>2A.15</w:t>
            </w:r>
          </w:p>
        </w:tc>
        <w:tc>
          <w:tcPr>
            <w:tcW w:w="4037" w:type="dxa"/>
            <w:tcBorders>
              <w:top w:val="single" w:sz="4" w:space="0" w:color="auto"/>
              <w:left w:val="single" w:sz="4" w:space="0" w:color="auto"/>
              <w:bottom w:val="single" w:sz="4" w:space="0" w:color="auto"/>
              <w:right w:val="single" w:sz="4" w:space="0" w:color="auto"/>
            </w:tcBorders>
            <w:hideMark/>
          </w:tcPr>
          <w:p w14:paraId="7A747740" w14:textId="77777777" w:rsidR="00E21282" w:rsidRPr="0020595A" w:rsidRDefault="00E21282" w:rsidP="00584DE8">
            <w:pPr>
              <w:pStyle w:val="Boxtext"/>
              <w:rPr>
                <w:rFonts w:ascii="Arial" w:hAnsi="Arial"/>
              </w:rPr>
            </w:pPr>
            <w:r w:rsidRPr="0020595A">
              <w:rPr>
                <w:rFonts w:ascii="Arial" w:hAnsi="Arial"/>
              </w:rPr>
              <w:t>*Is there a principal amount payment component payable</w:t>
            </w:r>
          </w:p>
          <w:p w14:paraId="610FBAEC" w14:textId="77777777" w:rsidR="00E21282" w:rsidRPr="00832C95" w:rsidRDefault="00E21282" w:rsidP="00584DE8">
            <w:pPr>
              <w:pStyle w:val="Boxtext"/>
              <w:rPr>
                <w:rFonts w:ascii="Arial" w:hAnsi="Arial" w:cs="Arial"/>
                <w:color w:val="000000"/>
              </w:rPr>
            </w:pPr>
            <w:r w:rsidRPr="00832C95">
              <w:rPr>
                <w:rFonts w:ascii="Arial" w:hAnsi="Arial" w:cs="Arial"/>
                <w:i/>
                <w:color w:val="000000"/>
                <w:sz w:val="16"/>
                <w:szCs w:val="16"/>
              </w:rPr>
              <w:t>If yes, please provide details of the principal component payable and the new principal balance for the security in Part 4 – Further Information.</w:t>
            </w:r>
          </w:p>
        </w:tc>
        <w:tc>
          <w:tcPr>
            <w:tcW w:w="4122" w:type="dxa"/>
            <w:tcBorders>
              <w:top w:val="single" w:sz="4" w:space="0" w:color="auto"/>
              <w:left w:val="single" w:sz="4" w:space="0" w:color="auto"/>
              <w:bottom w:val="single" w:sz="4" w:space="0" w:color="auto"/>
              <w:right w:val="single" w:sz="4" w:space="0" w:color="auto"/>
            </w:tcBorders>
            <w:hideMark/>
          </w:tcPr>
          <w:p w14:paraId="3382E67F" w14:textId="77777777" w:rsidR="00E21282" w:rsidRPr="00832C95" w:rsidRDefault="00E21282" w:rsidP="00584DE8">
            <w:pPr>
              <w:pStyle w:val="Boxtext"/>
              <w:rPr>
                <w:rFonts w:ascii="Arial" w:hAnsi="Arial" w:cs="Arial"/>
              </w:rPr>
            </w:pPr>
            <w:r>
              <w:rPr>
                <w:rFonts w:ascii="Arial" w:hAnsi="Arial" w:cs="Arial"/>
              </w:rPr>
              <w:t>Yes or No</w:t>
            </w:r>
          </w:p>
        </w:tc>
      </w:tr>
    </w:tbl>
    <w:p w14:paraId="602F0216" w14:textId="77777777" w:rsidR="00E21282" w:rsidRDefault="00E21282" w:rsidP="00E21282">
      <w:pPr>
        <w:pStyle w:val="Introduced0"/>
      </w:pPr>
    </w:p>
    <w:p w14:paraId="13C22679" w14:textId="77777777" w:rsidR="00526475" w:rsidRDefault="00526475">
      <w:pPr>
        <w:tabs>
          <w:tab w:val="clear" w:pos="851"/>
        </w:tabs>
        <w:spacing w:before="0" w:after="0"/>
        <w:rPr>
          <w:rFonts w:cs="Arial"/>
          <w:bCs/>
          <w:kern w:val="32"/>
          <w:sz w:val="28"/>
          <w:szCs w:val="32"/>
        </w:rPr>
      </w:pPr>
      <w:r>
        <w:br w:type="page"/>
      </w:r>
    </w:p>
    <w:p w14:paraId="0F99C125" w14:textId="6118E97C" w:rsidR="00E21282" w:rsidRDefault="00E21282" w:rsidP="00E21282">
      <w:pPr>
        <w:pStyle w:val="Heading1"/>
      </w:pPr>
      <w:r>
        <w:t>Part 2B – Approvals</w:t>
      </w:r>
    </w:p>
    <w:p w14:paraId="189367FC" w14:textId="77777777" w:rsidR="00E21282" w:rsidRPr="009A7A96" w:rsidRDefault="00E21282" w:rsidP="00E21282">
      <w:pPr>
        <w:rPr>
          <w:i/>
          <w:szCs w:val="20"/>
        </w:rPr>
      </w:pPr>
      <w:r w:rsidRPr="009A7A96">
        <w:rPr>
          <w:i/>
          <w:color w:val="000000"/>
          <w:szCs w:val="20"/>
          <w:lang w:val="it-IT"/>
        </w:rPr>
        <w:t>Part 2B to be completed if you answered “yes” to question 2A.11.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069"/>
        <w:gridCol w:w="1544"/>
        <w:gridCol w:w="1690"/>
        <w:gridCol w:w="1804"/>
        <w:gridCol w:w="19"/>
        <w:gridCol w:w="2039"/>
      </w:tblGrid>
      <w:tr w:rsidR="00E21282" w:rsidRPr="00832C95" w14:paraId="4A8D0FD6" w14:textId="77777777" w:rsidTr="00584DE8">
        <w:tc>
          <w:tcPr>
            <w:tcW w:w="1015" w:type="dxa"/>
            <w:tcBorders>
              <w:top w:val="single" w:sz="4" w:space="0" w:color="auto"/>
              <w:left w:val="single" w:sz="4" w:space="0" w:color="auto"/>
              <w:bottom w:val="single" w:sz="4" w:space="0" w:color="auto"/>
              <w:right w:val="single" w:sz="4" w:space="0" w:color="auto"/>
            </w:tcBorders>
            <w:hideMark/>
          </w:tcPr>
          <w:p w14:paraId="6A08E338" w14:textId="77777777" w:rsidR="00E21282" w:rsidRPr="00832C95" w:rsidRDefault="00E21282" w:rsidP="00584DE8">
            <w:pPr>
              <w:pStyle w:val="Boxtext"/>
              <w:rPr>
                <w:rFonts w:ascii="Arial" w:hAnsi="Arial" w:cs="Arial"/>
                <w:b/>
                <w:sz w:val="18"/>
                <w:szCs w:val="18"/>
              </w:rPr>
            </w:pPr>
            <w:r w:rsidRPr="00832C95">
              <w:rPr>
                <w:rFonts w:ascii="Arial" w:hAnsi="Arial" w:cs="Arial"/>
                <w:b/>
                <w:sz w:val="18"/>
                <w:szCs w:val="18"/>
              </w:rPr>
              <w:t>Question No.</w:t>
            </w:r>
          </w:p>
        </w:tc>
        <w:tc>
          <w:tcPr>
            <w:tcW w:w="8165" w:type="dxa"/>
            <w:gridSpan w:val="6"/>
            <w:tcBorders>
              <w:top w:val="single" w:sz="4" w:space="0" w:color="auto"/>
              <w:left w:val="single" w:sz="4" w:space="0" w:color="auto"/>
              <w:bottom w:val="single" w:sz="4" w:space="0" w:color="auto"/>
              <w:right w:val="single" w:sz="4" w:space="0" w:color="auto"/>
            </w:tcBorders>
            <w:hideMark/>
          </w:tcPr>
          <w:p w14:paraId="7201CFC8" w14:textId="77777777" w:rsidR="00E21282" w:rsidRPr="00832C95" w:rsidRDefault="00E21282" w:rsidP="00584DE8">
            <w:pPr>
              <w:pStyle w:val="Boxtext"/>
              <w:rPr>
                <w:rFonts w:ascii="Arial" w:hAnsi="Arial" w:cs="Arial"/>
                <w:b/>
              </w:rPr>
            </w:pPr>
            <w:r w:rsidRPr="00832C95">
              <w:rPr>
                <w:rFonts w:ascii="Arial" w:hAnsi="Arial" w:cs="Arial"/>
                <w:b/>
              </w:rPr>
              <w:t>Question</w:t>
            </w:r>
          </w:p>
        </w:tc>
      </w:tr>
      <w:tr w:rsidR="00E21282" w:rsidRPr="00832C95" w14:paraId="280C4D82" w14:textId="77777777" w:rsidTr="00584DE8">
        <w:tc>
          <w:tcPr>
            <w:tcW w:w="1015" w:type="dxa"/>
            <w:tcBorders>
              <w:top w:val="single" w:sz="4" w:space="0" w:color="auto"/>
              <w:left w:val="single" w:sz="4" w:space="0" w:color="auto"/>
              <w:bottom w:val="single" w:sz="4" w:space="0" w:color="auto"/>
              <w:right w:val="single" w:sz="4" w:space="0" w:color="auto"/>
            </w:tcBorders>
            <w:hideMark/>
          </w:tcPr>
          <w:p w14:paraId="20A5590A" w14:textId="77777777" w:rsidR="00E21282" w:rsidRPr="00832C95" w:rsidRDefault="00E21282" w:rsidP="00584DE8">
            <w:pPr>
              <w:pStyle w:val="Boxtext"/>
              <w:rPr>
                <w:rFonts w:ascii="Arial" w:hAnsi="Arial" w:cs="Arial"/>
              </w:rPr>
            </w:pPr>
            <w:r w:rsidRPr="00832C95">
              <w:rPr>
                <w:rFonts w:ascii="Arial" w:hAnsi="Arial" w:cs="Arial"/>
              </w:rPr>
              <w:t>2B.1</w:t>
            </w:r>
          </w:p>
        </w:tc>
        <w:tc>
          <w:tcPr>
            <w:tcW w:w="8165" w:type="dxa"/>
            <w:gridSpan w:val="6"/>
            <w:tcBorders>
              <w:top w:val="single" w:sz="4" w:space="0" w:color="auto"/>
              <w:left w:val="single" w:sz="4" w:space="0" w:color="auto"/>
              <w:bottom w:val="single" w:sz="4" w:space="0" w:color="auto"/>
              <w:right w:val="single" w:sz="4" w:space="0" w:color="auto"/>
            </w:tcBorders>
            <w:hideMark/>
          </w:tcPr>
          <w:p w14:paraId="02559560" w14:textId="77777777" w:rsidR="00E21282" w:rsidRPr="004561D3" w:rsidRDefault="00E21282" w:rsidP="00584DE8">
            <w:pPr>
              <w:pStyle w:val="Boxtext"/>
              <w:rPr>
                <w:rFonts w:ascii="Arial" w:hAnsi="Arial" w:cs="Arial"/>
              </w:rPr>
            </w:pPr>
            <w:r w:rsidRPr="004561D3">
              <w:rPr>
                <w:rFonts w:ascii="Arial" w:hAnsi="Arial" w:cs="Arial"/>
              </w:rPr>
              <w:t>Approvals</w:t>
            </w:r>
          </w:p>
          <w:p w14:paraId="285034F4" w14:textId="77777777" w:rsidR="00E21282" w:rsidRPr="00832C95" w:rsidRDefault="00E21282" w:rsidP="00584DE8">
            <w:pPr>
              <w:pStyle w:val="Boxtext"/>
              <w:rPr>
                <w:rFonts w:ascii="Arial" w:hAnsi="Arial" w:cs="Arial"/>
              </w:rPr>
            </w:pPr>
            <w:r w:rsidRPr="006A778B">
              <w:rPr>
                <w:rFonts w:ascii="Arial" w:hAnsi="Arial" w:cs="Arial"/>
                <w:i/>
                <w:iCs/>
                <w:sz w:val="16"/>
              </w:rPr>
              <w:t xml:space="preserve">Select appropriate approval from drop down box as applicable. </w:t>
            </w:r>
            <w:r>
              <w:rPr>
                <w:rFonts w:ascii="Arial" w:hAnsi="Arial" w:cs="Arial"/>
                <w:i/>
                <w:iCs/>
                <w:sz w:val="16"/>
              </w:rPr>
              <w:t xml:space="preserve"> </w:t>
            </w:r>
            <w:r w:rsidRPr="006A778B">
              <w:rPr>
                <w:rFonts w:ascii="Arial" w:hAnsi="Arial" w:cs="Arial"/>
                <w:i/>
                <w:iCs/>
                <w:sz w:val="16"/>
              </w:rPr>
              <w:t xml:space="preserve">More than one approval can be selected.  This question refers only to events which take place before business day 0 of the timetable. </w:t>
            </w:r>
            <w:r>
              <w:rPr>
                <w:rFonts w:ascii="Arial" w:hAnsi="Arial" w:cs="Arial"/>
                <w:i/>
                <w:iCs/>
                <w:sz w:val="16"/>
              </w:rPr>
              <w:t xml:space="preserve"> </w:t>
            </w:r>
            <w:r w:rsidRPr="006A778B">
              <w:rPr>
                <w:rFonts w:ascii="Arial" w:hAnsi="Arial" w:cs="Arial"/>
                <w:i/>
                <w:iCs/>
                <w:sz w:val="16"/>
              </w:rPr>
              <w:t>The purpose of the question is to confirm that relevant approvals are received prior to ASX establishing an ex market in the securities.  The “Date for determination” is the date that you expect to know if the approval is given for example the date of the security</w:t>
            </w:r>
            <w:r>
              <w:rPr>
                <w:rFonts w:ascii="Arial" w:hAnsi="Arial" w:cs="Arial"/>
                <w:i/>
                <w:iCs/>
                <w:sz w:val="16"/>
              </w:rPr>
              <w:t xml:space="preserve"> </w:t>
            </w:r>
            <w:r w:rsidRPr="006A778B">
              <w:rPr>
                <w:rFonts w:ascii="Arial" w:hAnsi="Arial" w:cs="Arial"/>
                <w:i/>
                <w:iCs/>
                <w:sz w:val="16"/>
              </w:rPr>
              <w:t>holder meeting in the case of security</w:t>
            </w:r>
            <w:r>
              <w:rPr>
                <w:rFonts w:ascii="Arial" w:hAnsi="Arial" w:cs="Arial"/>
                <w:i/>
                <w:iCs/>
                <w:sz w:val="16"/>
              </w:rPr>
              <w:t xml:space="preserve"> </w:t>
            </w:r>
            <w:r w:rsidRPr="006A778B">
              <w:rPr>
                <w:rFonts w:ascii="Arial" w:hAnsi="Arial" w:cs="Arial"/>
                <w:i/>
                <w:iCs/>
                <w:sz w:val="16"/>
              </w:rPr>
              <w:t xml:space="preserve">holder approval or the date of the court hearing in the case of court approval. </w:t>
            </w:r>
            <w:r>
              <w:rPr>
                <w:rFonts w:ascii="Arial" w:hAnsi="Arial" w:cs="Arial"/>
                <w:i/>
                <w:iCs/>
                <w:sz w:val="16"/>
              </w:rPr>
              <w:t xml:space="preserve"> </w:t>
            </w:r>
            <w:r w:rsidRPr="006A778B">
              <w:rPr>
                <w:rFonts w:ascii="Arial" w:hAnsi="Arial" w:cs="Arial"/>
                <w:i/>
                <w:iCs/>
                <w:sz w:val="16"/>
              </w:rPr>
              <w:t>If the entity wishes to disclose approvals or conditions which are to be resolved at a later date it should use Part 4 “Further information”.</w:t>
            </w:r>
          </w:p>
        </w:tc>
      </w:tr>
      <w:tr w:rsidR="00E21282" w:rsidRPr="00832C95" w14:paraId="3064F128" w14:textId="77777777" w:rsidTr="00584DE8">
        <w:tc>
          <w:tcPr>
            <w:tcW w:w="2084" w:type="dxa"/>
            <w:gridSpan w:val="2"/>
            <w:tcBorders>
              <w:top w:val="single" w:sz="4" w:space="0" w:color="auto"/>
              <w:left w:val="single" w:sz="4" w:space="0" w:color="auto"/>
              <w:bottom w:val="single" w:sz="4" w:space="0" w:color="auto"/>
              <w:right w:val="single" w:sz="4" w:space="0" w:color="auto"/>
            </w:tcBorders>
            <w:hideMark/>
          </w:tcPr>
          <w:p w14:paraId="7B064F09" w14:textId="77777777" w:rsidR="00E21282" w:rsidRPr="00832C95" w:rsidRDefault="00E21282" w:rsidP="00584DE8">
            <w:pPr>
              <w:rPr>
                <w:rFonts w:cs="Arial"/>
              </w:rPr>
            </w:pPr>
            <w:r w:rsidRPr="00832C95">
              <w:rPr>
                <w:rFonts w:cs="Arial"/>
              </w:rPr>
              <w:t>*</w:t>
            </w:r>
            <w:r>
              <w:rPr>
                <w:rFonts w:cs="Arial"/>
              </w:rPr>
              <w:t>Approval/c</w:t>
            </w:r>
            <w:r w:rsidRPr="00832C95">
              <w:rPr>
                <w:rFonts w:cs="Arial"/>
              </w:rPr>
              <w:t>ondition</w:t>
            </w:r>
          </w:p>
        </w:tc>
        <w:tc>
          <w:tcPr>
            <w:tcW w:w="1544" w:type="dxa"/>
            <w:tcBorders>
              <w:top w:val="single" w:sz="4" w:space="0" w:color="auto"/>
              <w:left w:val="single" w:sz="4" w:space="0" w:color="auto"/>
              <w:bottom w:val="single" w:sz="4" w:space="0" w:color="auto"/>
              <w:right w:val="single" w:sz="4" w:space="0" w:color="auto"/>
            </w:tcBorders>
            <w:hideMark/>
          </w:tcPr>
          <w:p w14:paraId="3C13122B" w14:textId="77777777" w:rsidR="00E21282" w:rsidRPr="00832C95" w:rsidRDefault="00E21282" w:rsidP="00584DE8">
            <w:pPr>
              <w:rPr>
                <w:rFonts w:cs="Arial"/>
              </w:rPr>
            </w:pPr>
            <w:r w:rsidRPr="00832C95">
              <w:rPr>
                <w:rFonts w:cs="Arial"/>
              </w:rPr>
              <w:t>*Date for determination</w:t>
            </w:r>
          </w:p>
        </w:tc>
        <w:tc>
          <w:tcPr>
            <w:tcW w:w="1690" w:type="dxa"/>
            <w:tcBorders>
              <w:top w:val="single" w:sz="4" w:space="0" w:color="auto"/>
              <w:left w:val="single" w:sz="4" w:space="0" w:color="auto"/>
              <w:bottom w:val="single" w:sz="4" w:space="0" w:color="auto"/>
              <w:right w:val="single" w:sz="4" w:space="0" w:color="auto"/>
            </w:tcBorders>
            <w:hideMark/>
          </w:tcPr>
          <w:p w14:paraId="42ACC5E0" w14:textId="77777777" w:rsidR="00E21282" w:rsidRPr="00832C95" w:rsidRDefault="00E21282" w:rsidP="00584DE8">
            <w:pPr>
              <w:rPr>
                <w:rFonts w:cs="Arial"/>
              </w:rPr>
            </w:pPr>
            <w:r w:rsidRPr="00832C95">
              <w:rPr>
                <w:rFonts w:cs="Arial"/>
              </w:rPr>
              <w:t>*Is the date estimated or actual?</w:t>
            </w:r>
          </w:p>
        </w:tc>
        <w:tc>
          <w:tcPr>
            <w:tcW w:w="1804" w:type="dxa"/>
            <w:tcBorders>
              <w:top w:val="single" w:sz="4" w:space="0" w:color="auto"/>
              <w:left w:val="single" w:sz="4" w:space="0" w:color="auto"/>
              <w:bottom w:val="single" w:sz="4" w:space="0" w:color="auto"/>
              <w:right w:val="single" w:sz="4" w:space="0" w:color="auto"/>
            </w:tcBorders>
            <w:hideMark/>
          </w:tcPr>
          <w:p w14:paraId="792FFC70" w14:textId="77777777" w:rsidR="00E21282" w:rsidRPr="00832C95" w:rsidRDefault="00E21282" w:rsidP="00584DE8">
            <w:pPr>
              <w:rPr>
                <w:rFonts w:cs="Arial"/>
              </w:rPr>
            </w:pPr>
            <w:r w:rsidRPr="00832C95">
              <w:rPr>
                <w:rFonts w:cs="Arial"/>
              </w:rPr>
              <w:t>**</w:t>
            </w:r>
            <w:r w:rsidRPr="00662BC2">
              <w:rPr>
                <w:rFonts w:cs="Arial"/>
              </w:rPr>
              <w:t>Approval received/ c</w:t>
            </w:r>
            <w:r w:rsidRPr="00832C95">
              <w:rPr>
                <w:rFonts w:cs="Arial"/>
              </w:rPr>
              <w:t>ondition met?</w:t>
            </w:r>
          </w:p>
          <w:p w14:paraId="40F43B44" w14:textId="77777777" w:rsidR="00E21282" w:rsidRPr="00832C95" w:rsidRDefault="00E21282" w:rsidP="00584DE8">
            <w:pPr>
              <w:rPr>
                <w:rFonts w:cs="Arial"/>
              </w:rPr>
            </w:pPr>
            <w:r w:rsidRPr="00832C95">
              <w:rPr>
                <w:rFonts w:cs="Arial"/>
                <w:i/>
                <w:sz w:val="16"/>
                <w:szCs w:val="16"/>
              </w:rPr>
              <w:t xml:space="preserve">Only answer this question when you know the outcome of the </w:t>
            </w:r>
            <w:r>
              <w:rPr>
                <w:rFonts w:cs="Arial"/>
                <w:i/>
                <w:sz w:val="16"/>
                <w:szCs w:val="16"/>
              </w:rPr>
              <w:t>approval</w:t>
            </w:r>
            <w:r w:rsidRPr="00832C95">
              <w:rPr>
                <w:rFonts w:cs="Arial"/>
                <w:i/>
                <w:sz w:val="16"/>
                <w:szCs w:val="16"/>
              </w:rPr>
              <w:t xml:space="preserve"> – please </w:t>
            </w:r>
            <w:proofErr w:type="gramStart"/>
            <w:r w:rsidRPr="00832C95">
              <w:rPr>
                <w:rFonts w:cs="Arial"/>
                <w:i/>
                <w:sz w:val="16"/>
                <w:szCs w:val="16"/>
              </w:rPr>
              <w:t>advise</w:t>
            </w:r>
            <w:proofErr w:type="gramEnd"/>
            <w:r w:rsidRPr="00832C95">
              <w:rPr>
                <w:rFonts w:cs="Arial"/>
                <w:i/>
                <w:sz w:val="16"/>
                <w:szCs w:val="16"/>
              </w:rPr>
              <w:t xml:space="preserve"> on or before business day 0 of the relevant Appendix 6A or Appendix 7A timetable.</w:t>
            </w:r>
          </w:p>
        </w:tc>
        <w:tc>
          <w:tcPr>
            <w:tcW w:w="2058" w:type="dxa"/>
            <w:gridSpan w:val="2"/>
            <w:tcBorders>
              <w:top w:val="single" w:sz="4" w:space="0" w:color="auto"/>
              <w:left w:val="single" w:sz="4" w:space="0" w:color="auto"/>
              <w:bottom w:val="single" w:sz="4" w:space="0" w:color="auto"/>
              <w:right w:val="single" w:sz="4" w:space="0" w:color="auto"/>
            </w:tcBorders>
            <w:hideMark/>
          </w:tcPr>
          <w:p w14:paraId="74926CCD" w14:textId="77777777" w:rsidR="00E21282" w:rsidRPr="00832C95" w:rsidRDefault="00E21282" w:rsidP="00584DE8">
            <w:pPr>
              <w:rPr>
                <w:rFonts w:cs="Arial"/>
              </w:rPr>
            </w:pPr>
            <w:r w:rsidRPr="00832C95">
              <w:rPr>
                <w:rFonts w:cs="Arial"/>
              </w:rPr>
              <w:t>Comments</w:t>
            </w:r>
          </w:p>
        </w:tc>
      </w:tr>
      <w:tr w:rsidR="00E21282" w:rsidRPr="00832C95" w14:paraId="3584FACE" w14:textId="77777777" w:rsidTr="00584DE8">
        <w:tc>
          <w:tcPr>
            <w:tcW w:w="2084" w:type="dxa"/>
            <w:gridSpan w:val="2"/>
            <w:tcBorders>
              <w:top w:val="single" w:sz="4" w:space="0" w:color="auto"/>
              <w:left w:val="single" w:sz="4" w:space="0" w:color="auto"/>
              <w:bottom w:val="single" w:sz="4" w:space="0" w:color="auto"/>
              <w:right w:val="single" w:sz="4" w:space="0" w:color="auto"/>
            </w:tcBorders>
          </w:tcPr>
          <w:p w14:paraId="2B844899" w14:textId="77777777" w:rsidR="00E21282" w:rsidRPr="00832C95" w:rsidRDefault="00E21282" w:rsidP="00584DE8">
            <w:pPr>
              <w:rPr>
                <w:rFonts w:cs="Arial"/>
              </w:rPr>
            </w:pPr>
            <w:r w:rsidRPr="0020595A">
              <w:rPr>
                <w:rFonts w:cs="Arial"/>
                <w:vertAlign w:val="superscript"/>
              </w:rPr>
              <w:t>+</w:t>
            </w:r>
            <w:r w:rsidRPr="00832C95">
              <w:rPr>
                <w:rFonts w:cs="Arial"/>
              </w:rPr>
              <w:t>Security holder approval</w:t>
            </w:r>
          </w:p>
        </w:tc>
        <w:tc>
          <w:tcPr>
            <w:tcW w:w="1544" w:type="dxa"/>
            <w:tcBorders>
              <w:top w:val="single" w:sz="4" w:space="0" w:color="auto"/>
              <w:left w:val="single" w:sz="4" w:space="0" w:color="auto"/>
              <w:bottom w:val="single" w:sz="4" w:space="0" w:color="auto"/>
              <w:right w:val="single" w:sz="4" w:space="0" w:color="auto"/>
            </w:tcBorders>
          </w:tcPr>
          <w:p w14:paraId="0CE1F0D9" w14:textId="77777777" w:rsidR="00E21282" w:rsidRPr="00832C95" w:rsidRDefault="00E21282" w:rsidP="00584DE8">
            <w:pPr>
              <w:rPr>
                <w:rFonts w:cs="Arial"/>
              </w:rPr>
            </w:pPr>
          </w:p>
        </w:tc>
        <w:tc>
          <w:tcPr>
            <w:tcW w:w="1690" w:type="dxa"/>
            <w:tcBorders>
              <w:top w:val="single" w:sz="4" w:space="0" w:color="auto"/>
              <w:left w:val="single" w:sz="4" w:space="0" w:color="auto"/>
              <w:bottom w:val="single" w:sz="4" w:space="0" w:color="auto"/>
              <w:right w:val="single" w:sz="4" w:space="0" w:color="auto"/>
            </w:tcBorders>
            <w:hideMark/>
          </w:tcPr>
          <w:p w14:paraId="52E17173" w14:textId="492B233F" w:rsidR="00E21282" w:rsidRDefault="00E90D6A" w:rsidP="00584DE8">
            <w:pPr>
              <w:rPr>
                <w:rFonts w:cs="Arial"/>
              </w:rPr>
            </w:pPr>
            <w:sdt>
              <w:sdtPr>
                <w:rPr>
                  <w:rFonts w:eastAsia="MS Gothic" w:cs="Arial"/>
                </w:rPr>
                <w:id w:val="1730813890"/>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E21282" w:rsidRPr="00832C95">
              <w:rPr>
                <w:rFonts w:cs="Arial"/>
              </w:rPr>
              <w:t>Estimated</w:t>
            </w:r>
          </w:p>
          <w:p w14:paraId="2DCA2098" w14:textId="77777777" w:rsidR="00E21282" w:rsidRPr="00832C95" w:rsidRDefault="00E21282" w:rsidP="00584DE8">
            <w:pPr>
              <w:rPr>
                <w:rFonts w:cs="Arial"/>
                <w:b/>
              </w:rPr>
            </w:pPr>
            <w:r w:rsidRPr="00832C95">
              <w:rPr>
                <w:rFonts w:cs="Arial"/>
                <w:b/>
              </w:rPr>
              <w:t>OR</w:t>
            </w:r>
          </w:p>
          <w:p w14:paraId="3E513C90" w14:textId="289BE90A" w:rsidR="00E21282" w:rsidRPr="00832C95" w:rsidRDefault="00E90D6A" w:rsidP="00584DE8">
            <w:pPr>
              <w:rPr>
                <w:rFonts w:cs="Arial"/>
                <w:i/>
                <w:color w:val="FFFFFF"/>
                <w:bdr w:val="single" w:sz="4" w:space="0" w:color="auto" w:frame="1"/>
              </w:rPr>
            </w:pPr>
            <w:sdt>
              <w:sdtPr>
                <w:rPr>
                  <w:rFonts w:eastAsia="MS Gothic" w:cs="Arial"/>
                </w:rPr>
                <w:id w:val="788868603"/>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E21282" w:rsidRPr="00832C95">
              <w:rPr>
                <w:rFonts w:cs="Arial"/>
              </w:rPr>
              <w:t>Actual</w:t>
            </w:r>
          </w:p>
        </w:tc>
        <w:tc>
          <w:tcPr>
            <w:tcW w:w="1823" w:type="dxa"/>
            <w:gridSpan w:val="2"/>
            <w:tcBorders>
              <w:top w:val="single" w:sz="4" w:space="0" w:color="auto"/>
              <w:left w:val="single" w:sz="4" w:space="0" w:color="auto"/>
              <w:bottom w:val="single" w:sz="4" w:space="0" w:color="auto"/>
              <w:right w:val="single" w:sz="4" w:space="0" w:color="auto"/>
            </w:tcBorders>
            <w:hideMark/>
          </w:tcPr>
          <w:p w14:paraId="4D8D35E1" w14:textId="3F9CBE86" w:rsidR="00E21282" w:rsidRPr="00832C95" w:rsidRDefault="00E90D6A" w:rsidP="00584DE8">
            <w:pPr>
              <w:rPr>
                <w:rFonts w:cs="Arial"/>
              </w:rPr>
            </w:pPr>
            <w:sdt>
              <w:sdtPr>
                <w:rPr>
                  <w:rFonts w:eastAsia="MS Gothic" w:cs="Arial"/>
                </w:rPr>
                <w:id w:val="-804470908"/>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E21282" w:rsidRPr="00832C95">
              <w:rPr>
                <w:rFonts w:cs="Arial"/>
              </w:rPr>
              <w:t>Yes</w:t>
            </w:r>
          </w:p>
          <w:p w14:paraId="3D58E336" w14:textId="7C86429F" w:rsidR="00E21282" w:rsidRPr="00832C95" w:rsidRDefault="00E90D6A" w:rsidP="00584DE8">
            <w:pPr>
              <w:rPr>
                <w:rFonts w:cs="Arial"/>
                <w:i/>
                <w:color w:val="FFFFFF"/>
                <w:bdr w:val="single" w:sz="4" w:space="0" w:color="auto" w:frame="1"/>
              </w:rPr>
            </w:pPr>
            <w:sdt>
              <w:sdtPr>
                <w:rPr>
                  <w:rFonts w:eastAsia="MS Gothic" w:cs="Arial"/>
                </w:rPr>
                <w:id w:val="-1266149356"/>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E21282" w:rsidRPr="00832C95">
              <w:rPr>
                <w:rFonts w:cs="Arial"/>
              </w:rPr>
              <w:t>No</w:t>
            </w:r>
          </w:p>
        </w:tc>
        <w:tc>
          <w:tcPr>
            <w:tcW w:w="2039" w:type="dxa"/>
            <w:tcBorders>
              <w:top w:val="single" w:sz="4" w:space="0" w:color="auto"/>
              <w:left w:val="single" w:sz="4" w:space="0" w:color="auto"/>
              <w:bottom w:val="single" w:sz="4" w:space="0" w:color="auto"/>
              <w:right w:val="single" w:sz="4" w:space="0" w:color="auto"/>
            </w:tcBorders>
          </w:tcPr>
          <w:p w14:paraId="16116CBB" w14:textId="77777777" w:rsidR="00E21282" w:rsidRPr="00832C95" w:rsidRDefault="00E21282" w:rsidP="00584DE8">
            <w:pPr>
              <w:rPr>
                <w:rFonts w:cs="Arial"/>
                <w:i/>
                <w:color w:val="FFFFFF"/>
                <w:bdr w:val="single" w:sz="4" w:space="0" w:color="auto" w:frame="1"/>
              </w:rPr>
            </w:pPr>
          </w:p>
        </w:tc>
      </w:tr>
      <w:tr w:rsidR="00BA66AD" w:rsidRPr="00832C95" w14:paraId="52D5032D" w14:textId="77777777" w:rsidTr="00584DE8">
        <w:tc>
          <w:tcPr>
            <w:tcW w:w="2084" w:type="dxa"/>
            <w:gridSpan w:val="2"/>
            <w:tcBorders>
              <w:top w:val="single" w:sz="4" w:space="0" w:color="auto"/>
              <w:left w:val="single" w:sz="4" w:space="0" w:color="auto"/>
              <w:bottom w:val="single" w:sz="4" w:space="0" w:color="auto"/>
              <w:right w:val="single" w:sz="4" w:space="0" w:color="auto"/>
            </w:tcBorders>
          </w:tcPr>
          <w:p w14:paraId="49968581" w14:textId="77777777" w:rsidR="00BA66AD" w:rsidRPr="00832C95" w:rsidRDefault="00BA66AD" w:rsidP="00BA66AD">
            <w:pPr>
              <w:rPr>
                <w:rFonts w:cs="Arial"/>
              </w:rPr>
            </w:pPr>
            <w:r w:rsidRPr="00832C95">
              <w:rPr>
                <w:rFonts w:cs="Arial"/>
              </w:rPr>
              <w:t>Court approval</w:t>
            </w:r>
          </w:p>
        </w:tc>
        <w:tc>
          <w:tcPr>
            <w:tcW w:w="1544" w:type="dxa"/>
            <w:tcBorders>
              <w:top w:val="single" w:sz="4" w:space="0" w:color="auto"/>
              <w:left w:val="single" w:sz="4" w:space="0" w:color="auto"/>
              <w:bottom w:val="single" w:sz="4" w:space="0" w:color="auto"/>
              <w:right w:val="single" w:sz="4" w:space="0" w:color="auto"/>
            </w:tcBorders>
          </w:tcPr>
          <w:p w14:paraId="2E8C8972" w14:textId="77777777" w:rsidR="00BA66AD" w:rsidRPr="00832C95" w:rsidRDefault="00BA66AD" w:rsidP="00BA66AD">
            <w:pPr>
              <w:rPr>
                <w:rFonts w:cs="Arial"/>
              </w:rPr>
            </w:pPr>
          </w:p>
        </w:tc>
        <w:tc>
          <w:tcPr>
            <w:tcW w:w="1690" w:type="dxa"/>
            <w:tcBorders>
              <w:top w:val="single" w:sz="4" w:space="0" w:color="auto"/>
              <w:left w:val="single" w:sz="4" w:space="0" w:color="auto"/>
              <w:bottom w:val="single" w:sz="4" w:space="0" w:color="auto"/>
              <w:right w:val="single" w:sz="4" w:space="0" w:color="auto"/>
            </w:tcBorders>
            <w:hideMark/>
          </w:tcPr>
          <w:p w14:paraId="266ADA81" w14:textId="77777777" w:rsidR="00BA66AD" w:rsidRDefault="00E90D6A" w:rsidP="00BA66AD">
            <w:pPr>
              <w:rPr>
                <w:rFonts w:cs="Arial"/>
              </w:rPr>
            </w:pPr>
            <w:sdt>
              <w:sdtPr>
                <w:rPr>
                  <w:rFonts w:eastAsia="MS Gothic" w:cs="Arial"/>
                </w:rPr>
                <w:id w:val="-740564252"/>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Estimated</w:t>
            </w:r>
          </w:p>
          <w:p w14:paraId="6C4D6053" w14:textId="77777777" w:rsidR="00BA66AD" w:rsidRPr="00832C95" w:rsidRDefault="00BA66AD" w:rsidP="00BA66AD">
            <w:pPr>
              <w:rPr>
                <w:rFonts w:cs="Arial"/>
                <w:b/>
              </w:rPr>
            </w:pPr>
            <w:r w:rsidRPr="00832C95">
              <w:rPr>
                <w:rFonts w:cs="Arial"/>
                <w:b/>
              </w:rPr>
              <w:t>OR</w:t>
            </w:r>
          </w:p>
          <w:p w14:paraId="60CD1479" w14:textId="6F754BB5" w:rsidR="00BA66AD" w:rsidRPr="00832C95" w:rsidRDefault="00E90D6A" w:rsidP="00BA66AD">
            <w:pPr>
              <w:rPr>
                <w:rFonts w:cs="Arial"/>
                <w:i/>
                <w:color w:val="FFFFFF"/>
                <w:bdr w:val="single" w:sz="4" w:space="0" w:color="auto" w:frame="1"/>
              </w:rPr>
            </w:pPr>
            <w:sdt>
              <w:sdtPr>
                <w:rPr>
                  <w:rFonts w:eastAsia="MS Gothic" w:cs="Arial"/>
                </w:rPr>
                <w:id w:val="-1625292618"/>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Actual</w:t>
            </w:r>
          </w:p>
        </w:tc>
        <w:tc>
          <w:tcPr>
            <w:tcW w:w="1823" w:type="dxa"/>
            <w:gridSpan w:val="2"/>
            <w:tcBorders>
              <w:top w:val="single" w:sz="4" w:space="0" w:color="auto"/>
              <w:left w:val="single" w:sz="4" w:space="0" w:color="auto"/>
              <w:bottom w:val="single" w:sz="4" w:space="0" w:color="auto"/>
              <w:right w:val="single" w:sz="4" w:space="0" w:color="auto"/>
            </w:tcBorders>
            <w:hideMark/>
          </w:tcPr>
          <w:p w14:paraId="7B1E0E0B" w14:textId="77777777" w:rsidR="00BA66AD" w:rsidRPr="00832C95" w:rsidRDefault="00E90D6A" w:rsidP="00BA66AD">
            <w:pPr>
              <w:rPr>
                <w:rFonts w:cs="Arial"/>
              </w:rPr>
            </w:pPr>
            <w:sdt>
              <w:sdtPr>
                <w:rPr>
                  <w:rFonts w:eastAsia="MS Gothic" w:cs="Arial"/>
                </w:rPr>
                <w:id w:val="-1596328566"/>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Yes</w:t>
            </w:r>
          </w:p>
          <w:p w14:paraId="677C587B" w14:textId="4B0DC292" w:rsidR="00BA66AD" w:rsidRPr="00832C95" w:rsidRDefault="00E90D6A" w:rsidP="00BA66AD">
            <w:pPr>
              <w:rPr>
                <w:rFonts w:cs="Arial"/>
                <w:i/>
                <w:color w:val="FFFFFF"/>
                <w:bdr w:val="single" w:sz="4" w:space="0" w:color="auto" w:frame="1"/>
              </w:rPr>
            </w:pPr>
            <w:sdt>
              <w:sdtPr>
                <w:rPr>
                  <w:rFonts w:eastAsia="MS Gothic" w:cs="Arial"/>
                </w:rPr>
                <w:id w:val="272139105"/>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No</w:t>
            </w:r>
          </w:p>
        </w:tc>
        <w:tc>
          <w:tcPr>
            <w:tcW w:w="2039" w:type="dxa"/>
            <w:tcBorders>
              <w:top w:val="single" w:sz="4" w:space="0" w:color="auto"/>
              <w:left w:val="single" w:sz="4" w:space="0" w:color="auto"/>
              <w:bottom w:val="single" w:sz="4" w:space="0" w:color="auto"/>
              <w:right w:val="single" w:sz="4" w:space="0" w:color="auto"/>
            </w:tcBorders>
          </w:tcPr>
          <w:p w14:paraId="285B54E8" w14:textId="77777777" w:rsidR="00BA66AD" w:rsidRPr="00832C95" w:rsidRDefault="00BA66AD" w:rsidP="00BA66AD">
            <w:pPr>
              <w:rPr>
                <w:rFonts w:cs="Arial"/>
                <w:i/>
                <w:color w:val="FFFFFF"/>
                <w:bdr w:val="single" w:sz="4" w:space="0" w:color="auto" w:frame="1"/>
              </w:rPr>
            </w:pPr>
          </w:p>
        </w:tc>
      </w:tr>
      <w:tr w:rsidR="00BA66AD" w:rsidRPr="00832C95" w14:paraId="486E8578" w14:textId="77777777" w:rsidTr="00584DE8">
        <w:trPr>
          <w:cantSplit/>
        </w:trPr>
        <w:tc>
          <w:tcPr>
            <w:tcW w:w="2084" w:type="dxa"/>
            <w:gridSpan w:val="2"/>
            <w:tcBorders>
              <w:top w:val="single" w:sz="4" w:space="0" w:color="auto"/>
              <w:left w:val="single" w:sz="4" w:space="0" w:color="auto"/>
              <w:bottom w:val="single" w:sz="4" w:space="0" w:color="auto"/>
              <w:right w:val="single" w:sz="4" w:space="0" w:color="auto"/>
            </w:tcBorders>
          </w:tcPr>
          <w:p w14:paraId="50E7A658" w14:textId="77777777" w:rsidR="00BA66AD" w:rsidRPr="00832C95" w:rsidRDefault="00BA66AD" w:rsidP="00BA66AD">
            <w:pPr>
              <w:rPr>
                <w:rFonts w:cs="Arial"/>
              </w:rPr>
            </w:pPr>
            <w:r w:rsidRPr="00832C95">
              <w:rPr>
                <w:rFonts w:cs="Arial"/>
              </w:rPr>
              <w:t xml:space="preserve">Lodgement of court order with </w:t>
            </w:r>
            <w:r w:rsidRPr="0020595A">
              <w:rPr>
                <w:rFonts w:cs="Arial"/>
                <w:vertAlign w:val="superscript"/>
              </w:rPr>
              <w:t>+</w:t>
            </w:r>
            <w:r w:rsidRPr="00832C95">
              <w:rPr>
                <w:rFonts w:cs="Arial"/>
              </w:rPr>
              <w:t>ASIC</w:t>
            </w:r>
          </w:p>
        </w:tc>
        <w:tc>
          <w:tcPr>
            <w:tcW w:w="1544" w:type="dxa"/>
            <w:tcBorders>
              <w:top w:val="single" w:sz="4" w:space="0" w:color="auto"/>
              <w:left w:val="single" w:sz="4" w:space="0" w:color="auto"/>
              <w:bottom w:val="single" w:sz="4" w:space="0" w:color="auto"/>
              <w:right w:val="single" w:sz="4" w:space="0" w:color="auto"/>
            </w:tcBorders>
          </w:tcPr>
          <w:p w14:paraId="61E5655E" w14:textId="77777777" w:rsidR="00BA66AD" w:rsidRPr="00832C95" w:rsidRDefault="00BA66AD" w:rsidP="00BA66AD">
            <w:pPr>
              <w:rPr>
                <w:rFonts w:cs="Arial"/>
              </w:rPr>
            </w:pPr>
          </w:p>
        </w:tc>
        <w:tc>
          <w:tcPr>
            <w:tcW w:w="1690" w:type="dxa"/>
            <w:tcBorders>
              <w:top w:val="single" w:sz="4" w:space="0" w:color="auto"/>
              <w:left w:val="single" w:sz="4" w:space="0" w:color="auto"/>
              <w:bottom w:val="single" w:sz="4" w:space="0" w:color="auto"/>
              <w:right w:val="single" w:sz="4" w:space="0" w:color="auto"/>
            </w:tcBorders>
            <w:hideMark/>
          </w:tcPr>
          <w:p w14:paraId="2BC0F1EB" w14:textId="77777777" w:rsidR="00BA66AD" w:rsidRDefault="00E90D6A" w:rsidP="00BA66AD">
            <w:pPr>
              <w:rPr>
                <w:rFonts w:cs="Arial"/>
              </w:rPr>
            </w:pPr>
            <w:sdt>
              <w:sdtPr>
                <w:rPr>
                  <w:rFonts w:eastAsia="MS Gothic" w:cs="Arial"/>
                </w:rPr>
                <w:id w:val="-1908985696"/>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Estimated</w:t>
            </w:r>
          </w:p>
          <w:p w14:paraId="240D89D5" w14:textId="77777777" w:rsidR="00BA66AD" w:rsidRPr="00832C95" w:rsidRDefault="00BA66AD" w:rsidP="00BA66AD">
            <w:pPr>
              <w:rPr>
                <w:rFonts w:cs="Arial"/>
                <w:b/>
              </w:rPr>
            </w:pPr>
            <w:r w:rsidRPr="00832C95">
              <w:rPr>
                <w:rFonts w:cs="Arial"/>
                <w:b/>
              </w:rPr>
              <w:t>OR</w:t>
            </w:r>
          </w:p>
          <w:p w14:paraId="54D35F58" w14:textId="366D7277" w:rsidR="00BA66AD" w:rsidRPr="00832C95" w:rsidRDefault="00E90D6A" w:rsidP="00BA66AD">
            <w:pPr>
              <w:rPr>
                <w:rFonts w:cs="Arial"/>
                <w:i/>
                <w:color w:val="FFFFFF"/>
                <w:bdr w:val="single" w:sz="4" w:space="0" w:color="auto" w:frame="1"/>
              </w:rPr>
            </w:pPr>
            <w:sdt>
              <w:sdtPr>
                <w:rPr>
                  <w:rFonts w:eastAsia="MS Gothic" w:cs="Arial"/>
                </w:rPr>
                <w:id w:val="-1140877219"/>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Actual</w:t>
            </w:r>
          </w:p>
        </w:tc>
        <w:tc>
          <w:tcPr>
            <w:tcW w:w="1823" w:type="dxa"/>
            <w:gridSpan w:val="2"/>
            <w:tcBorders>
              <w:top w:val="single" w:sz="4" w:space="0" w:color="auto"/>
              <w:left w:val="single" w:sz="4" w:space="0" w:color="auto"/>
              <w:bottom w:val="single" w:sz="4" w:space="0" w:color="auto"/>
              <w:right w:val="single" w:sz="4" w:space="0" w:color="auto"/>
            </w:tcBorders>
            <w:hideMark/>
          </w:tcPr>
          <w:p w14:paraId="1B784B81" w14:textId="77777777" w:rsidR="00BA66AD" w:rsidRPr="00832C95" w:rsidRDefault="00E90D6A" w:rsidP="00BA66AD">
            <w:pPr>
              <w:rPr>
                <w:rFonts w:cs="Arial"/>
              </w:rPr>
            </w:pPr>
            <w:sdt>
              <w:sdtPr>
                <w:rPr>
                  <w:rFonts w:eastAsia="MS Gothic" w:cs="Arial"/>
                </w:rPr>
                <w:id w:val="1991824251"/>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Yes</w:t>
            </w:r>
          </w:p>
          <w:p w14:paraId="592991B5" w14:textId="70F55E6A" w:rsidR="00BA66AD" w:rsidRPr="00832C95" w:rsidRDefault="00E90D6A" w:rsidP="00BA66AD">
            <w:pPr>
              <w:rPr>
                <w:rFonts w:cs="Arial"/>
                <w:i/>
                <w:color w:val="FFFFFF"/>
                <w:bdr w:val="single" w:sz="4" w:space="0" w:color="auto" w:frame="1"/>
              </w:rPr>
            </w:pPr>
            <w:sdt>
              <w:sdtPr>
                <w:rPr>
                  <w:rFonts w:eastAsia="MS Gothic" w:cs="Arial"/>
                </w:rPr>
                <w:id w:val="-1852406672"/>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No</w:t>
            </w:r>
          </w:p>
        </w:tc>
        <w:tc>
          <w:tcPr>
            <w:tcW w:w="2039" w:type="dxa"/>
            <w:tcBorders>
              <w:top w:val="single" w:sz="4" w:space="0" w:color="auto"/>
              <w:left w:val="single" w:sz="4" w:space="0" w:color="auto"/>
              <w:bottom w:val="single" w:sz="4" w:space="0" w:color="auto"/>
              <w:right w:val="single" w:sz="4" w:space="0" w:color="auto"/>
            </w:tcBorders>
          </w:tcPr>
          <w:p w14:paraId="2AC7A76B" w14:textId="77777777" w:rsidR="00BA66AD" w:rsidRPr="00832C95" w:rsidRDefault="00BA66AD" w:rsidP="00BA66AD">
            <w:pPr>
              <w:rPr>
                <w:rFonts w:cs="Arial"/>
                <w:i/>
                <w:color w:val="FFFFFF"/>
                <w:bdr w:val="single" w:sz="4" w:space="0" w:color="auto" w:frame="1"/>
              </w:rPr>
            </w:pPr>
          </w:p>
        </w:tc>
      </w:tr>
      <w:tr w:rsidR="00BA66AD" w:rsidRPr="00832C95" w14:paraId="2D1DBA40" w14:textId="77777777" w:rsidTr="00584DE8">
        <w:tc>
          <w:tcPr>
            <w:tcW w:w="2084" w:type="dxa"/>
            <w:gridSpan w:val="2"/>
            <w:tcBorders>
              <w:top w:val="single" w:sz="4" w:space="0" w:color="auto"/>
              <w:left w:val="single" w:sz="4" w:space="0" w:color="auto"/>
              <w:bottom w:val="single" w:sz="4" w:space="0" w:color="auto"/>
              <w:right w:val="single" w:sz="4" w:space="0" w:color="auto"/>
            </w:tcBorders>
          </w:tcPr>
          <w:p w14:paraId="53031F04" w14:textId="66BEE2B0" w:rsidR="00BA66AD" w:rsidRPr="00832C95" w:rsidRDefault="00BA66AD" w:rsidP="00BA66AD">
            <w:pPr>
              <w:rPr>
                <w:rFonts w:cs="Arial"/>
              </w:rPr>
            </w:pPr>
            <w:r w:rsidRPr="00832C95">
              <w:rPr>
                <w:rFonts w:cs="Arial"/>
              </w:rPr>
              <w:t>ACCC approval</w:t>
            </w:r>
          </w:p>
        </w:tc>
        <w:tc>
          <w:tcPr>
            <w:tcW w:w="1544" w:type="dxa"/>
            <w:tcBorders>
              <w:top w:val="single" w:sz="4" w:space="0" w:color="auto"/>
              <w:left w:val="single" w:sz="4" w:space="0" w:color="auto"/>
              <w:bottom w:val="single" w:sz="4" w:space="0" w:color="auto"/>
              <w:right w:val="single" w:sz="4" w:space="0" w:color="auto"/>
            </w:tcBorders>
          </w:tcPr>
          <w:p w14:paraId="39C9AECD" w14:textId="77777777" w:rsidR="00BA66AD" w:rsidRPr="00832C95" w:rsidRDefault="00BA66AD" w:rsidP="00BA66AD">
            <w:pPr>
              <w:rPr>
                <w:rFonts w:cs="Arial"/>
              </w:rPr>
            </w:pPr>
          </w:p>
        </w:tc>
        <w:tc>
          <w:tcPr>
            <w:tcW w:w="1690" w:type="dxa"/>
            <w:tcBorders>
              <w:top w:val="single" w:sz="4" w:space="0" w:color="auto"/>
              <w:left w:val="single" w:sz="4" w:space="0" w:color="auto"/>
              <w:bottom w:val="single" w:sz="4" w:space="0" w:color="auto"/>
              <w:right w:val="single" w:sz="4" w:space="0" w:color="auto"/>
            </w:tcBorders>
            <w:hideMark/>
          </w:tcPr>
          <w:p w14:paraId="35B531A8" w14:textId="2642B3E8" w:rsidR="00BA66AD" w:rsidRDefault="00E90D6A" w:rsidP="00BA66AD">
            <w:pPr>
              <w:rPr>
                <w:rFonts w:cs="Arial"/>
              </w:rPr>
            </w:pPr>
            <w:sdt>
              <w:sdtPr>
                <w:rPr>
                  <w:rFonts w:eastAsia="MS Gothic" w:cs="Arial"/>
                </w:rPr>
                <w:id w:val="368969668"/>
                <w14:checkbox>
                  <w14:checked w14:val="0"/>
                  <w14:checkedState w14:val="2612" w14:font="MS Gothic"/>
                  <w14:uncheckedState w14:val="2610" w14:font="MS Gothic"/>
                </w14:checkbox>
              </w:sdtPr>
              <w:sdtEndPr/>
              <w:sdtContent>
                <w:r w:rsidR="009D4B15">
                  <w:rPr>
                    <w:rFonts w:ascii="MS Gothic" w:eastAsia="MS Gothic" w:hAnsi="MS Gothic" w:cs="Arial" w:hint="eastAsia"/>
                  </w:rPr>
                  <w:t>☐</w:t>
                </w:r>
              </w:sdtContent>
            </w:sdt>
            <w:r w:rsidR="00BA66AD" w:rsidRPr="00E46FAE">
              <w:rPr>
                <w:rFonts w:cs="Arial"/>
              </w:rPr>
              <w:t xml:space="preserve"> </w:t>
            </w:r>
            <w:r w:rsidR="00BA66AD" w:rsidRPr="00832C95">
              <w:rPr>
                <w:rFonts w:cs="Arial"/>
              </w:rPr>
              <w:t>Estimated</w:t>
            </w:r>
          </w:p>
          <w:p w14:paraId="033ED67F" w14:textId="77777777" w:rsidR="00BA66AD" w:rsidRPr="00832C95" w:rsidRDefault="00BA66AD" w:rsidP="00BA66AD">
            <w:pPr>
              <w:rPr>
                <w:rFonts w:cs="Arial"/>
                <w:b/>
              </w:rPr>
            </w:pPr>
            <w:r w:rsidRPr="00832C95">
              <w:rPr>
                <w:rFonts w:cs="Arial"/>
                <w:b/>
              </w:rPr>
              <w:t>OR</w:t>
            </w:r>
          </w:p>
          <w:p w14:paraId="078A0ECB" w14:textId="1CB77F29" w:rsidR="00BA66AD" w:rsidRPr="00832C95" w:rsidRDefault="00E90D6A" w:rsidP="00BA66AD">
            <w:pPr>
              <w:rPr>
                <w:rFonts w:cs="Arial"/>
                <w:i/>
                <w:color w:val="FFFFFF"/>
                <w:bdr w:val="single" w:sz="4" w:space="0" w:color="auto" w:frame="1"/>
              </w:rPr>
            </w:pPr>
            <w:sdt>
              <w:sdtPr>
                <w:rPr>
                  <w:rFonts w:eastAsia="MS Gothic" w:cs="Arial"/>
                </w:rPr>
                <w:id w:val="1088120487"/>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Actual</w:t>
            </w:r>
          </w:p>
        </w:tc>
        <w:tc>
          <w:tcPr>
            <w:tcW w:w="1823" w:type="dxa"/>
            <w:gridSpan w:val="2"/>
            <w:tcBorders>
              <w:top w:val="single" w:sz="4" w:space="0" w:color="auto"/>
              <w:left w:val="single" w:sz="4" w:space="0" w:color="auto"/>
              <w:bottom w:val="single" w:sz="4" w:space="0" w:color="auto"/>
              <w:right w:val="single" w:sz="4" w:space="0" w:color="auto"/>
            </w:tcBorders>
            <w:hideMark/>
          </w:tcPr>
          <w:p w14:paraId="0429A50F" w14:textId="0B172D43" w:rsidR="00BA66AD" w:rsidRPr="00832C95" w:rsidRDefault="00E90D6A" w:rsidP="00BA66AD">
            <w:pPr>
              <w:rPr>
                <w:rFonts w:cs="Arial"/>
              </w:rPr>
            </w:pPr>
            <w:sdt>
              <w:sdtPr>
                <w:rPr>
                  <w:rFonts w:eastAsia="MS Gothic" w:cs="Arial"/>
                </w:rPr>
                <w:id w:val="2131128887"/>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Yes</w:t>
            </w:r>
          </w:p>
          <w:p w14:paraId="2900A9CC" w14:textId="4CADEAF8" w:rsidR="00BA66AD" w:rsidRPr="00832C95" w:rsidRDefault="00E90D6A" w:rsidP="00BA66AD">
            <w:pPr>
              <w:rPr>
                <w:rFonts w:cs="Arial"/>
                <w:i/>
                <w:color w:val="FFFFFF"/>
                <w:bdr w:val="single" w:sz="4" w:space="0" w:color="auto" w:frame="1"/>
              </w:rPr>
            </w:pPr>
            <w:sdt>
              <w:sdtPr>
                <w:rPr>
                  <w:rFonts w:eastAsia="MS Gothic" w:cs="Arial"/>
                </w:rPr>
                <w:id w:val="103387008"/>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No</w:t>
            </w:r>
          </w:p>
        </w:tc>
        <w:tc>
          <w:tcPr>
            <w:tcW w:w="2039" w:type="dxa"/>
            <w:tcBorders>
              <w:top w:val="single" w:sz="4" w:space="0" w:color="auto"/>
              <w:left w:val="single" w:sz="4" w:space="0" w:color="auto"/>
              <w:bottom w:val="single" w:sz="4" w:space="0" w:color="auto"/>
              <w:right w:val="single" w:sz="4" w:space="0" w:color="auto"/>
            </w:tcBorders>
          </w:tcPr>
          <w:p w14:paraId="197EB620" w14:textId="77777777" w:rsidR="00BA66AD" w:rsidRPr="00832C95" w:rsidRDefault="00BA66AD" w:rsidP="00BA66AD">
            <w:pPr>
              <w:rPr>
                <w:rFonts w:cs="Arial"/>
                <w:i/>
                <w:color w:val="FFFFFF"/>
                <w:bdr w:val="single" w:sz="4" w:space="0" w:color="auto" w:frame="1"/>
              </w:rPr>
            </w:pPr>
          </w:p>
        </w:tc>
      </w:tr>
      <w:tr w:rsidR="00BA66AD" w:rsidRPr="00832C95" w14:paraId="25773DB2" w14:textId="77777777" w:rsidTr="00584DE8">
        <w:tc>
          <w:tcPr>
            <w:tcW w:w="2084" w:type="dxa"/>
            <w:gridSpan w:val="2"/>
            <w:tcBorders>
              <w:top w:val="single" w:sz="4" w:space="0" w:color="auto"/>
              <w:left w:val="single" w:sz="4" w:space="0" w:color="auto"/>
              <w:bottom w:val="single" w:sz="4" w:space="0" w:color="auto"/>
              <w:right w:val="single" w:sz="4" w:space="0" w:color="auto"/>
            </w:tcBorders>
          </w:tcPr>
          <w:p w14:paraId="687EEDCF" w14:textId="77777777" w:rsidR="00BA66AD" w:rsidRPr="00832C95" w:rsidRDefault="00BA66AD" w:rsidP="00BA66AD">
            <w:pPr>
              <w:rPr>
                <w:rFonts w:cs="Arial"/>
              </w:rPr>
            </w:pPr>
            <w:r w:rsidRPr="00832C95">
              <w:rPr>
                <w:rFonts w:cs="Arial"/>
              </w:rPr>
              <w:t>FIRB approval</w:t>
            </w:r>
          </w:p>
        </w:tc>
        <w:tc>
          <w:tcPr>
            <w:tcW w:w="1544" w:type="dxa"/>
            <w:tcBorders>
              <w:top w:val="single" w:sz="4" w:space="0" w:color="auto"/>
              <w:left w:val="single" w:sz="4" w:space="0" w:color="auto"/>
              <w:bottom w:val="single" w:sz="4" w:space="0" w:color="auto"/>
              <w:right w:val="single" w:sz="4" w:space="0" w:color="auto"/>
            </w:tcBorders>
          </w:tcPr>
          <w:p w14:paraId="6875FFC1" w14:textId="77777777" w:rsidR="00BA66AD" w:rsidRPr="00832C95" w:rsidRDefault="00BA66AD" w:rsidP="00BA66AD">
            <w:pPr>
              <w:rPr>
                <w:rFonts w:cs="Arial"/>
              </w:rPr>
            </w:pPr>
          </w:p>
        </w:tc>
        <w:tc>
          <w:tcPr>
            <w:tcW w:w="1690" w:type="dxa"/>
            <w:tcBorders>
              <w:top w:val="single" w:sz="4" w:space="0" w:color="auto"/>
              <w:left w:val="single" w:sz="4" w:space="0" w:color="auto"/>
              <w:bottom w:val="single" w:sz="4" w:space="0" w:color="auto"/>
              <w:right w:val="single" w:sz="4" w:space="0" w:color="auto"/>
            </w:tcBorders>
            <w:hideMark/>
          </w:tcPr>
          <w:p w14:paraId="46CD31BC" w14:textId="77777777" w:rsidR="00BA66AD" w:rsidRDefault="00E90D6A" w:rsidP="00BA66AD">
            <w:pPr>
              <w:rPr>
                <w:rFonts w:cs="Arial"/>
              </w:rPr>
            </w:pPr>
            <w:sdt>
              <w:sdtPr>
                <w:rPr>
                  <w:rFonts w:eastAsia="MS Gothic" w:cs="Arial"/>
                </w:rPr>
                <w:id w:val="-1155142814"/>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Estimated</w:t>
            </w:r>
          </w:p>
          <w:p w14:paraId="48F9E6D8" w14:textId="77777777" w:rsidR="00BA66AD" w:rsidRPr="00832C95" w:rsidRDefault="00BA66AD" w:rsidP="00BA66AD">
            <w:pPr>
              <w:rPr>
                <w:rFonts w:cs="Arial"/>
                <w:b/>
              </w:rPr>
            </w:pPr>
            <w:r w:rsidRPr="00832C95">
              <w:rPr>
                <w:rFonts w:cs="Arial"/>
                <w:b/>
              </w:rPr>
              <w:t>OR</w:t>
            </w:r>
          </w:p>
          <w:p w14:paraId="463528AE" w14:textId="3619CC61" w:rsidR="00BA66AD" w:rsidRPr="00832C95" w:rsidRDefault="00E90D6A" w:rsidP="00BA66AD">
            <w:pPr>
              <w:rPr>
                <w:rFonts w:cs="Arial"/>
                <w:i/>
                <w:color w:val="FFFFFF"/>
                <w:bdr w:val="single" w:sz="4" w:space="0" w:color="auto" w:frame="1"/>
              </w:rPr>
            </w:pPr>
            <w:sdt>
              <w:sdtPr>
                <w:rPr>
                  <w:rFonts w:eastAsia="MS Gothic" w:cs="Arial"/>
                </w:rPr>
                <w:id w:val="1825934729"/>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Actual</w:t>
            </w:r>
          </w:p>
        </w:tc>
        <w:tc>
          <w:tcPr>
            <w:tcW w:w="1823" w:type="dxa"/>
            <w:gridSpan w:val="2"/>
            <w:tcBorders>
              <w:top w:val="single" w:sz="4" w:space="0" w:color="auto"/>
              <w:left w:val="single" w:sz="4" w:space="0" w:color="auto"/>
              <w:bottom w:val="single" w:sz="4" w:space="0" w:color="auto"/>
              <w:right w:val="single" w:sz="4" w:space="0" w:color="auto"/>
            </w:tcBorders>
            <w:hideMark/>
          </w:tcPr>
          <w:p w14:paraId="3BB2150C" w14:textId="77777777" w:rsidR="00BA66AD" w:rsidRPr="00832C95" w:rsidRDefault="00E90D6A" w:rsidP="00BA66AD">
            <w:pPr>
              <w:rPr>
                <w:rFonts w:cs="Arial"/>
              </w:rPr>
            </w:pPr>
            <w:sdt>
              <w:sdtPr>
                <w:rPr>
                  <w:rFonts w:eastAsia="MS Gothic" w:cs="Arial"/>
                </w:rPr>
                <w:id w:val="274064629"/>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Yes</w:t>
            </w:r>
          </w:p>
          <w:p w14:paraId="76AAD99F" w14:textId="39DE3391" w:rsidR="00BA66AD" w:rsidRPr="00832C95" w:rsidRDefault="00E90D6A" w:rsidP="00BA66AD">
            <w:pPr>
              <w:rPr>
                <w:rFonts w:cs="Arial"/>
                <w:i/>
                <w:color w:val="FFFFFF"/>
                <w:bdr w:val="single" w:sz="4" w:space="0" w:color="auto" w:frame="1"/>
              </w:rPr>
            </w:pPr>
            <w:sdt>
              <w:sdtPr>
                <w:rPr>
                  <w:rFonts w:eastAsia="MS Gothic" w:cs="Arial"/>
                </w:rPr>
                <w:id w:val="-469830414"/>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No</w:t>
            </w:r>
          </w:p>
        </w:tc>
        <w:tc>
          <w:tcPr>
            <w:tcW w:w="2039" w:type="dxa"/>
            <w:tcBorders>
              <w:top w:val="single" w:sz="4" w:space="0" w:color="auto"/>
              <w:left w:val="single" w:sz="4" w:space="0" w:color="auto"/>
              <w:bottom w:val="single" w:sz="4" w:space="0" w:color="auto"/>
              <w:right w:val="single" w:sz="4" w:space="0" w:color="auto"/>
            </w:tcBorders>
          </w:tcPr>
          <w:p w14:paraId="136BB123" w14:textId="77777777" w:rsidR="00BA66AD" w:rsidRPr="00832C95" w:rsidRDefault="00BA66AD" w:rsidP="00BA66AD">
            <w:pPr>
              <w:rPr>
                <w:rFonts w:cs="Arial"/>
                <w:i/>
                <w:color w:val="FFFFFF"/>
                <w:bdr w:val="single" w:sz="4" w:space="0" w:color="auto" w:frame="1"/>
              </w:rPr>
            </w:pPr>
          </w:p>
        </w:tc>
      </w:tr>
      <w:tr w:rsidR="00BA66AD" w:rsidRPr="00832C95" w14:paraId="7E8C4E17" w14:textId="77777777" w:rsidTr="00584DE8">
        <w:tc>
          <w:tcPr>
            <w:tcW w:w="2084" w:type="dxa"/>
            <w:gridSpan w:val="2"/>
            <w:tcBorders>
              <w:top w:val="single" w:sz="4" w:space="0" w:color="auto"/>
              <w:left w:val="single" w:sz="4" w:space="0" w:color="auto"/>
              <w:bottom w:val="single" w:sz="4" w:space="0" w:color="auto"/>
              <w:right w:val="single" w:sz="4" w:space="0" w:color="auto"/>
            </w:tcBorders>
          </w:tcPr>
          <w:p w14:paraId="6A868F0F" w14:textId="77777777" w:rsidR="00BA66AD" w:rsidRPr="00832C95" w:rsidRDefault="00BA66AD" w:rsidP="00BA66AD">
            <w:pPr>
              <w:rPr>
                <w:rFonts w:cs="Arial"/>
              </w:rPr>
            </w:pPr>
            <w:r w:rsidRPr="00832C95">
              <w:rPr>
                <w:rFonts w:cs="Arial"/>
              </w:rPr>
              <w:t xml:space="preserve">Other (please specify in comment </w:t>
            </w:r>
            <w:r>
              <w:rPr>
                <w:rFonts w:cs="Arial"/>
              </w:rPr>
              <w:t>section</w:t>
            </w:r>
            <w:r w:rsidRPr="00832C95">
              <w:rPr>
                <w:rFonts w:cs="Arial"/>
              </w:rPr>
              <w:t>)</w:t>
            </w:r>
          </w:p>
        </w:tc>
        <w:tc>
          <w:tcPr>
            <w:tcW w:w="1544" w:type="dxa"/>
            <w:tcBorders>
              <w:top w:val="single" w:sz="4" w:space="0" w:color="auto"/>
              <w:left w:val="single" w:sz="4" w:space="0" w:color="auto"/>
              <w:bottom w:val="single" w:sz="4" w:space="0" w:color="auto"/>
              <w:right w:val="single" w:sz="4" w:space="0" w:color="auto"/>
            </w:tcBorders>
          </w:tcPr>
          <w:p w14:paraId="472B1188" w14:textId="77777777" w:rsidR="00BA66AD" w:rsidRPr="00832C95" w:rsidRDefault="00BA66AD" w:rsidP="00BA66AD">
            <w:pPr>
              <w:rPr>
                <w:rFonts w:cs="Arial"/>
              </w:rPr>
            </w:pPr>
          </w:p>
        </w:tc>
        <w:tc>
          <w:tcPr>
            <w:tcW w:w="1690" w:type="dxa"/>
            <w:tcBorders>
              <w:top w:val="single" w:sz="4" w:space="0" w:color="auto"/>
              <w:left w:val="single" w:sz="4" w:space="0" w:color="auto"/>
              <w:bottom w:val="single" w:sz="4" w:space="0" w:color="auto"/>
              <w:right w:val="single" w:sz="4" w:space="0" w:color="auto"/>
            </w:tcBorders>
          </w:tcPr>
          <w:p w14:paraId="21E7BB91" w14:textId="77777777" w:rsidR="00BA66AD" w:rsidRDefault="00E90D6A" w:rsidP="00BA66AD">
            <w:pPr>
              <w:rPr>
                <w:rFonts w:cs="Arial"/>
              </w:rPr>
            </w:pPr>
            <w:sdt>
              <w:sdtPr>
                <w:rPr>
                  <w:rFonts w:eastAsia="MS Gothic" w:cs="Arial"/>
                </w:rPr>
                <w:id w:val="1540617339"/>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Estimated</w:t>
            </w:r>
          </w:p>
          <w:p w14:paraId="52136278" w14:textId="77777777" w:rsidR="00BA66AD" w:rsidRPr="00832C95" w:rsidRDefault="00BA66AD" w:rsidP="00BA66AD">
            <w:pPr>
              <w:rPr>
                <w:rFonts w:cs="Arial"/>
                <w:b/>
              </w:rPr>
            </w:pPr>
            <w:r w:rsidRPr="00832C95">
              <w:rPr>
                <w:rFonts w:cs="Arial"/>
                <w:b/>
              </w:rPr>
              <w:t>OR</w:t>
            </w:r>
          </w:p>
          <w:p w14:paraId="5B7A373D" w14:textId="4CB589A8" w:rsidR="00BA66AD" w:rsidRPr="00832C95" w:rsidRDefault="00E90D6A" w:rsidP="00BA66AD">
            <w:pPr>
              <w:rPr>
                <w:rFonts w:cs="Arial"/>
                <w:i/>
                <w:color w:val="FFFFFF"/>
                <w:bdr w:val="single" w:sz="4" w:space="0" w:color="auto" w:frame="1"/>
              </w:rPr>
            </w:pPr>
            <w:sdt>
              <w:sdtPr>
                <w:rPr>
                  <w:rFonts w:eastAsia="MS Gothic" w:cs="Arial"/>
                </w:rPr>
                <w:id w:val="1896773405"/>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Actual</w:t>
            </w:r>
          </w:p>
        </w:tc>
        <w:tc>
          <w:tcPr>
            <w:tcW w:w="1823" w:type="dxa"/>
            <w:gridSpan w:val="2"/>
            <w:tcBorders>
              <w:top w:val="single" w:sz="4" w:space="0" w:color="auto"/>
              <w:left w:val="single" w:sz="4" w:space="0" w:color="auto"/>
              <w:bottom w:val="single" w:sz="4" w:space="0" w:color="auto"/>
              <w:right w:val="single" w:sz="4" w:space="0" w:color="auto"/>
            </w:tcBorders>
          </w:tcPr>
          <w:p w14:paraId="16A3C3C3" w14:textId="77777777" w:rsidR="00BA66AD" w:rsidRPr="00832C95" w:rsidRDefault="00E90D6A" w:rsidP="00BA66AD">
            <w:pPr>
              <w:rPr>
                <w:rFonts w:cs="Arial"/>
              </w:rPr>
            </w:pPr>
            <w:sdt>
              <w:sdtPr>
                <w:rPr>
                  <w:rFonts w:eastAsia="MS Gothic" w:cs="Arial"/>
                </w:rPr>
                <w:id w:val="-281577728"/>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Yes</w:t>
            </w:r>
          </w:p>
          <w:p w14:paraId="4D7EF8F6" w14:textId="52CA80BA" w:rsidR="00BA66AD" w:rsidRPr="00832C95" w:rsidRDefault="00E90D6A" w:rsidP="00BA66AD">
            <w:pPr>
              <w:rPr>
                <w:rFonts w:cs="Arial"/>
                <w:i/>
                <w:color w:val="FFFFFF"/>
                <w:bdr w:val="single" w:sz="4" w:space="0" w:color="auto" w:frame="1"/>
              </w:rPr>
            </w:pPr>
            <w:sdt>
              <w:sdtPr>
                <w:rPr>
                  <w:rFonts w:eastAsia="MS Gothic" w:cs="Arial"/>
                </w:rPr>
                <w:id w:val="-1596317765"/>
                <w14:checkbox>
                  <w14:checked w14:val="0"/>
                  <w14:checkedState w14:val="2612" w14:font="MS Gothic"/>
                  <w14:uncheckedState w14:val="2610" w14:font="MS Gothic"/>
                </w14:checkbox>
              </w:sdtPr>
              <w:sdtEndPr/>
              <w:sdtContent>
                <w:r w:rsidR="00BA66AD">
                  <w:rPr>
                    <w:rFonts w:ascii="MS Gothic" w:eastAsia="MS Gothic" w:hAnsi="MS Gothic" w:cs="Arial" w:hint="eastAsia"/>
                  </w:rPr>
                  <w:t>☐</w:t>
                </w:r>
              </w:sdtContent>
            </w:sdt>
            <w:r w:rsidR="00BA66AD" w:rsidRPr="00E46FAE">
              <w:rPr>
                <w:rFonts w:cs="Arial"/>
              </w:rPr>
              <w:t xml:space="preserve"> </w:t>
            </w:r>
            <w:r w:rsidR="00BA66AD" w:rsidRPr="00832C95">
              <w:rPr>
                <w:rFonts w:cs="Arial"/>
              </w:rPr>
              <w:t>No</w:t>
            </w:r>
          </w:p>
        </w:tc>
        <w:tc>
          <w:tcPr>
            <w:tcW w:w="2039" w:type="dxa"/>
            <w:tcBorders>
              <w:top w:val="single" w:sz="4" w:space="0" w:color="auto"/>
              <w:left w:val="single" w:sz="4" w:space="0" w:color="auto"/>
              <w:bottom w:val="single" w:sz="4" w:space="0" w:color="auto"/>
              <w:right w:val="single" w:sz="4" w:space="0" w:color="auto"/>
            </w:tcBorders>
          </w:tcPr>
          <w:p w14:paraId="1B21E649" w14:textId="77777777" w:rsidR="00BA66AD" w:rsidRPr="00832C95" w:rsidRDefault="00BA66AD" w:rsidP="00BA66AD">
            <w:pPr>
              <w:rPr>
                <w:rFonts w:cs="Arial"/>
                <w:i/>
                <w:color w:val="FFFFFF"/>
                <w:bdr w:val="single" w:sz="4" w:space="0" w:color="auto" w:frame="1"/>
              </w:rPr>
            </w:pPr>
          </w:p>
        </w:tc>
      </w:tr>
    </w:tbl>
    <w:p w14:paraId="679CC4CF" w14:textId="77777777" w:rsidR="00E21282" w:rsidRDefault="00E21282" w:rsidP="00E21282">
      <w:pPr>
        <w:rPr>
          <w:rFonts w:cs="Arial"/>
        </w:rPr>
        <w:sectPr w:rsidR="00E21282" w:rsidSect="00F5675A">
          <w:headerReference w:type="even" r:id="rId18"/>
          <w:headerReference w:type="default" r:id="rId19"/>
          <w:footerReference w:type="default" r:id="rId20"/>
          <w:headerReference w:type="first" r:id="rId21"/>
          <w:pgSz w:w="11907" w:h="16840" w:code="9"/>
          <w:pgMar w:top="1800" w:right="1418" w:bottom="1134" w:left="1418" w:header="720" w:footer="720" w:gutter="0"/>
          <w:cols w:space="708"/>
          <w:docGrid w:linePitch="360"/>
        </w:sectPr>
      </w:pPr>
    </w:p>
    <w:p w14:paraId="04372E2B" w14:textId="77777777" w:rsidR="00E21282" w:rsidRPr="00331A04" w:rsidRDefault="00E21282" w:rsidP="00526475">
      <w:pPr>
        <w:pStyle w:val="Heading1"/>
        <w:ind w:left="0" w:firstLine="0"/>
      </w:pPr>
      <w:r w:rsidRPr="00787E47">
        <w:t>Part</w:t>
      </w:r>
      <w:r>
        <w:t xml:space="preserve"> 2C – Franking</w:t>
      </w:r>
    </w:p>
    <w:p w14:paraId="53F2C97D" w14:textId="77777777" w:rsidR="00E21282" w:rsidRPr="00CD7D18" w:rsidRDefault="00E21282" w:rsidP="00E21282">
      <w:pPr>
        <w:rPr>
          <w:color w:val="000000"/>
          <w:szCs w:val="20"/>
        </w:rPr>
      </w:pPr>
      <w:r w:rsidRPr="00CD7D18">
        <w:rPr>
          <w:i/>
          <w:color w:val="000000"/>
          <w:szCs w:val="20"/>
          <w:lang w:val="it-IT"/>
        </w:rPr>
        <w:t>Part 2C to be completed if you answered “yes” to question 2A.12.</w:t>
      </w:r>
    </w:p>
    <w:p w14:paraId="24289E26" w14:textId="77777777" w:rsidR="00E21282" w:rsidRPr="00CD7D18" w:rsidRDefault="00E21282" w:rsidP="00E21282">
      <w:pPr>
        <w:rPr>
          <w:i/>
          <w:color w:val="000000"/>
          <w:szCs w:val="20"/>
          <w:lang w:val="it-IT"/>
        </w:rPr>
      </w:pPr>
      <w:r w:rsidRPr="00CD7D18">
        <w:rPr>
          <w:i/>
          <w:color w:val="000000"/>
          <w:szCs w:val="20"/>
          <w:lang w:val="it-IT"/>
        </w:rPr>
        <w:t>Some interest payments may be franked if the security to which they relate is classified as an equity security for the purposes of Australian taxation laws.  It is the entity’s own responsibility to determine whether this is the case.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104"/>
        <w:gridCol w:w="4055"/>
      </w:tblGrid>
      <w:tr w:rsidR="00E21282" w:rsidRPr="00DC3823" w14:paraId="3C35BC23"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4547D432" w14:textId="77777777" w:rsidR="00E21282" w:rsidRPr="00DC3823" w:rsidRDefault="00E21282" w:rsidP="00584DE8">
            <w:pPr>
              <w:pStyle w:val="Boxtext"/>
              <w:rPr>
                <w:rFonts w:ascii="Arial" w:hAnsi="Arial" w:cs="Arial"/>
                <w:b/>
                <w:sz w:val="18"/>
                <w:szCs w:val="18"/>
              </w:rPr>
            </w:pPr>
            <w:r w:rsidRPr="00DC3823">
              <w:rPr>
                <w:rFonts w:ascii="Arial" w:hAnsi="Arial" w:cs="Arial"/>
                <w:b/>
                <w:sz w:val="18"/>
                <w:szCs w:val="18"/>
              </w:rPr>
              <w:t>Question No.</w:t>
            </w:r>
          </w:p>
        </w:tc>
        <w:tc>
          <w:tcPr>
            <w:tcW w:w="4104" w:type="dxa"/>
            <w:tcBorders>
              <w:top w:val="single" w:sz="4" w:space="0" w:color="auto"/>
              <w:left w:val="single" w:sz="4" w:space="0" w:color="auto"/>
              <w:bottom w:val="single" w:sz="4" w:space="0" w:color="auto"/>
              <w:right w:val="single" w:sz="4" w:space="0" w:color="auto"/>
            </w:tcBorders>
            <w:hideMark/>
          </w:tcPr>
          <w:p w14:paraId="6FA46B70" w14:textId="77777777" w:rsidR="00E21282" w:rsidRPr="00DC3823" w:rsidRDefault="00E21282" w:rsidP="00584DE8">
            <w:pPr>
              <w:pStyle w:val="Boxtext"/>
              <w:rPr>
                <w:rFonts w:ascii="Arial" w:hAnsi="Arial" w:cs="Arial"/>
                <w:b/>
              </w:rPr>
            </w:pPr>
            <w:r w:rsidRPr="00DC3823">
              <w:rPr>
                <w:rFonts w:ascii="Arial" w:hAnsi="Arial" w:cs="Arial"/>
                <w:b/>
              </w:rPr>
              <w:t>Question</w:t>
            </w:r>
          </w:p>
        </w:tc>
        <w:tc>
          <w:tcPr>
            <w:tcW w:w="4055" w:type="dxa"/>
            <w:tcBorders>
              <w:top w:val="single" w:sz="4" w:space="0" w:color="auto"/>
              <w:left w:val="single" w:sz="4" w:space="0" w:color="auto"/>
              <w:bottom w:val="single" w:sz="4" w:space="0" w:color="auto"/>
              <w:right w:val="single" w:sz="4" w:space="0" w:color="auto"/>
            </w:tcBorders>
            <w:hideMark/>
          </w:tcPr>
          <w:p w14:paraId="11BA8966" w14:textId="77777777" w:rsidR="00E21282" w:rsidRPr="00DC3823" w:rsidRDefault="00E21282" w:rsidP="00584DE8">
            <w:pPr>
              <w:pStyle w:val="Boxtext"/>
              <w:rPr>
                <w:rFonts w:ascii="Arial" w:hAnsi="Arial" w:cs="Arial"/>
                <w:b/>
              </w:rPr>
            </w:pPr>
            <w:r w:rsidRPr="00DC3823">
              <w:rPr>
                <w:rFonts w:ascii="Arial" w:hAnsi="Arial" w:cs="Arial"/>
                <w:b/>
              </w:rPr>
              <w:t>Answer</w:t>
            </w:r>
          </w:p>
        </w:tc>
      </w:tr>
      <w:tr w:rsidR="00E21282" w:rsidRPr="00DC3823" w14:paraId="40DB5408"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747F5963" w14:textId="77777777" w:rsidR="00E21282" w:rsidRPr="00DC3823" w:rsidRDefault="00E21282" w:rsidP="00584DE8">
            <w:pPr>
              <w:pStyle w:val="Boxtext"/>
              <w:rPr>
                <w:rFonts w:ascii="Arial" w:hAnsi="Arial" w:cs="Arial"/>
              </w:rPr>
            </w:pPr>
            <w:r w:rsidRPr="00DC3823">
              <w:rPr>
                <w:rFonts w:ascii="Arial" w:hAnsi="Arial" w:cs="Arial"/>
              </w:rPr>
              <w:t>2C.1</w:t>
            </w:r>
          </w:p>
        </w:tc>
        <w:tc>
          <w:tcPr>
            <w:tcW w:w="4104" w:type="dxa"/>
            <w:tcBorders>
              <w:top w:val="single" w:sz="4" w:space="0" w:color="auto"/>
              <w:left w:val="single" w:sz="4" w:space="0" w:color="auto"/>
              <w:bottom w:val="single" w:sz="4" w:space="0" w:color="auto"/>
              <w:right w:val="single" w:sz="4" w:space="0" w:color="auto"/>
            </w:tcBorders>
            <w:hideMark/>
          </w:tcPr>
          <w:p w14:paraId="54952087" w14:textId="77777777" w:rsidR="00E21282" w:rsidRPr="0020595A" w:rsidRDefault="00E21282" w:rsidP="00584DE8">
            <w:pPr>
              <w:pStyle w:val="Boxtext"/>
              <w:rPr>
                <w:rFonts w:ascii="Arial" w:hAnsi="Arial"/>
              </w:rPr>
            </w:pPr>
            <w:r w:rsidRPr="0020595A">
              <w:rPr>
                <w:rFonts w:ascii="Arial" w:hAnsi="Arial"/>
              </w:rPr>
              <w:t>Is the interest payment fully franked</w:t>
            </w:r>
          </w:p>
        </w:tc>
        <w:tc>
          <w:tcPr>
            <w:tcW w:w="4055" w:type="dxa"/>
            <w:tcBorders>
              <w:top w:val="single" w:sz="4" w:space="0" w:color="auto"/>
              <w:left w:val="single" w:sz="4" w:space="0" w:color="auto"/>
              <w:bottom w:val="single" w:sz="4" w:space="0" w:color="auto"/>
              <w:right w:val="single" w:sz="4" w:space="0" w:color="auto"/>
            </w:tcBorders>
            <w:hideMark/>
          </w:tcPr>
          <w:p w14:paraId="780DB4BB" w14:textId="77777777" w:rsidR="00E21282" w:rsidRPr="00DC3823" w:rsidRDefault="00E21282" w:rsidP="00584DE8">
            <w:pPr>
              <w:pStyle w:val="Boxtext"/>
              <w:rPr>
                <w:rFonts w:ascii="Arial" w:hAnsi="Arial" w:cs="Arial"/>
              </w:rPr>
            </w:pPr>
            <w:r>
              <w:rPr>
                <w:rFonts w:ascii="Arial" w:hAnsi="Arial" w:cs="Arial"/>
              </w:rPr>
              <w:t>Yes or No</w:t>
            </w:r>
          </w:p>
        </w:tc>
      </w:tr>
      <w:tr w:rsidR="00E21282" w:rsidRPr="00DC3823" w14:paraId="2361D202"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3933988A" w14:textId="77777777" w:rsidR="00E21282" w:rsidRPr="00DC3823" w:rsidRDefault="00E21282" w:rsidP="00584DE8">
            <w:pPr>
              <w:pStyle w:val="Boxtext"/>
              <w:rPr>
                <w:rFonts w:ascii="Arial" w:hAnsi="Arial" w:cs="Arial"/>
              </w:rPr>
            </w:pPr>
            <w:r w:rsidRPr="00DC3823">
              <w:rPr>
                <w:rFonts w:ascii="Arial" w:hAnsi="Arial" w:cs="Arial"/>
              </w:rPr>
              <w:t>2C.2</w:t>
            </w:r>
          </w:p>
        </w:tc>
        <w:tc>
          <w:tcPr>
            <w:tcW w:w="4104" w:type="dxa"/>
            <w:tcBorders>
              <w:top w:val="single" w:sz="4" w:space="0" w:color="auto"/>
              <w:left w:val="single" w:sz="4" w:space="0" w:color="auto"/>
              <w:bottom w:val="single" w:sz="4" w:space="0" w:color="auto"/>
              <w:right w:val="single" w:sz="4" w:space="0" w:color="auto"/>
            </w:tcBorders>
            <w:hideMark/>
          </w:tcPr>
          <w:p w14:paraId="0B6FB39D" w14:textId="77777777" w:rsidR="00E21282" w:rsidRPr="0020595A" w:rsidRDefault="00E21282" w:rsidP="00584DE8">
            <w:pPr>
              <w:pStyle w:val="Boxtext"/>
              <w:rPr>
                <w:rFonts w:ascii="Arial" w:hAnsi="Arial"/>
              </w:rPr>
            </w:pPr>
            <w:r w:rsidRPr="0020595A">
              <w:rPr>
                <w:rFonts w:ascii="Arial" w:hAnsi="Arial"/>
              </w:rPr>
              <w:t>Percentage of interest payment that is franked</w:t>
            </w:r>
          </w:p>
          <w:p w14:paraId="574A3A77" w14:textId="77777777" w:rsidR="00E21282" w:rsidRPr="00DC3823" w:rsidRDefault="00E21282" w:rsidP="00584DE8">
            <w:pPr>
              <w:rPr>
                <w:rFonts w:cs="Arial"/>
                <w:i/>
                <w:color w:val="000000"/>
                <w:sz w:val="16"/>
                <w:szCs w:val="16"/>
              </w:rPr>
            </w:pPr>
            <w:r w:rsidRPr="00DC3823">
              <w:rPr>
                <w:rFonts w:cs="Arial"/>
                <w:i/>
                <w:color w:val="000000"/>
                <w:sz w:val="16"/>
                <w:szCs w:val="16"/>
              </w:rPr>
              <w:t>Please provide the percentage to which the interest payment is franked (if 100% franked, then 100%).</w:t>
            </w:r>
          </w:p>
        </w:tc>
        <w:tc>
          <w:tcPr>
            <w:tcW w:w="4055" w:type="dxa"/>
            <w:tcBorders>
              <w:top w:val="single" w:sz="4" w:space="0" w:color="auto"/>
              <w:left w:val="single" w:sz="4" w:space="0" w:color="auto"/>
              <w:bottom w:val="single" w:sz="4" w:space="0" w:color="auto"/>
              <w:right w:val="single" w:sz="4" w:space="0" w:color="auto"/>
            </w:tcBorders>
          </w:tcPr>
          <w:p w14:paraId="55B1DC6B" w14:textId="77777777" w:rsidR="00E21282" w:rsidRPr="00DC3823" w:rsidRDefault="00E21282" w:rsidP="00584DE8">
            <w:pPr>
              <w:pStyle w:val="Boxtext"/>
              <w:rPr>
                <w:rFonts w:ascii="Arial" w:hAnsi="Arial" w:cs="Arial"/>
              </w:rPr>
            </w:pPr>
          </w:p>
        </w:tc>
      </w:tr>
      <w:tr w:rsidR="00E21282" w:rsidRPr="00DC3823" w14:paraId="0843E546"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7AC26818" w14:textId="77777777" w:rsidR="00E21282" w:rsidRPr="00DC3823" w:rsidRDefault="00E21282" w:rsidP="00584DE8">
            <w:pPr>
              <w:pStyle w:val="Boxtext"/>
              <w:rPr>
                <w:rFonts w:ascii="Arial" w:hAnsi="Arial" w:cs="Arial"/>
              </w:rPr>
            </w:pPr>
            <w:r w:rsidRPr="00DC3823">
              <w:rPr>
                <w:rFonts w:ascii="Arial" w:hAnsi="Arial" w:cs="Arial"/>
              </w:rPr>
              <w:t>2C.3</w:t>
            </w:r>
          </w:p>
        </w:tc>
        <w:tc>
          <w:tcPr>
            <w:tcW w:w="4104" w:type="dxa"/>
            <w:tcBorders>
              <w:top w:val="single" w:sz="4" w:space="0" w:color="auto"/>
              <w:left w:val="single" w:sz="4" w:space="0" w:color="auto"/>
              <w:bottom w:val="single" w:sz="4" w:space="0" w:color="auto"/>
              <w:right w:val="single" w:sz="4" w:space="0" w:color="auto"/>
            </w:tcBorders>
            <w:hideMark/>
          </w:tcPr>
          <w:p w14:paraId="0F206AF7" w14:textId="77777777" w:rsidR="00E21282" w:rsidRPr="0020595A" w:rsidRDefault="00E21282" w:rsidP="00584DE8">
            <w:pPr>
              <w:pStyle w:val="Boxtext"/>
              <w:rPr>
                <w:rFonts w:ascii="Arial" w:hAnsi="Arial"/>
              </w:rPr>
            </w:pPr>
            <w:r w:rsidRPr="0020595A">
              <w:rPr>
                <w:rFonts w:ascii="Arial" w:hAnsi="Arial"/>
              </w:rPr>
              <w:t>Applicable corporate tax rate for franking credit</w:t>
            </w:r>
          </w:p>
          <w:p w14:paraId="69B43E26" w14:textId="77777777" w:rsidR="00E21282" w:rsidRPr="00DC3823" w:rsidRDefault="00E21282" w:rsidP="00584DE8">
            <w:pPr>
              <w:rPr>
                <w:rFonts w:cs="Arial"/>
                <w:i/>
                <w:color w:val="000000"/>
                <w:sz w:val="16"/>
                <w:szCs w:val="16"/>
              </w:rPr>
            </w:pPr>
            <w:r w:rsidRPr="00DC3823">
              <w:rPr>
                <w:rFonts w:cs="Arial"/>
                <w:i/>
                <w:color w:val="000000"/>
                <w:sz w:val="16"/>
                <w:szCs w:val="16"/>
              </w:rPr>
              <w:t>Please provide the applicable corporate tax rate.</w:t>
            </w:r>
          </w:p>
        </w:tc>
        <w:tc>
          <w:tcPr>
            <w:tcW w:w="4055" w:type="dxa"/>
            <w:tcBorders>
              <w:top w:val="single" w:sz="4" w:space="0" w:color="auto"/>
              <w:left w:val="single" w:sz="4" w:space="0" w:color="auto"/>
              <w:bottom w:val="single" w:sz="4" w:space="0" w:color="auto"/>
              <w:right w:val="single" w:sz="4" w:space="0" w:color="auto"/>
            </w:tcBorders>
            <w:hideMark/>
          </w:tcPr>
          <w:p w14:paraId="42C12F64" w14:textId="77777777" w:rsidR="00E21282" w:rsidRPr="00DC3823" w:rsidRDefault="00E21282" w:rsidP="00584DE8">
            <w:pPr>
              <w:pStyle w:val="Boxtext"/>
              <w:tabs>
                <w:tab w:val="clear" w:pos="851"/>
                <w:tab w:val="left" w:pos="2843"/>
              </w:tabs>
              <w:rPr>
                <w:rFonts w:ascii="Arial" w:hAnsi="Arial" w:cs="Arial"/>
              </w:rPr>
            </w:pPr>
            <w:r w:rsidRPr="00DC3823">
              <w:rPr>
                <w:rFonts w:ascii="Arial" w:hAnsi="Arial" w:cs="Arial"/>
              </w:rPr>
              <w:tab/>
              <w:t>%</w:t>
            </w:r>
          </w:p>
        </w:tc>
      </w:tr>
      <w:tr w:rsidR="00E21282" w:rsidRPr="00DC3823" w14:paraId="14EACEAE"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2FBF6F05" w14:textId="77777777" w:rsidR="00E21282" w:rsidRPr="00DC3823" w:rsidRDefault="00E21282" w:rsidP="00584DE8">
            <w:pPr>
              <w:pStyle w:val="Boxtext"/>
              <w:rPr>
                <w:rFonts w:ascii="Arial" w:hAnsi="Arial" w:cs="Arial"/>
              </w:rPr>
            </w:pPr>
            <w:r w:rsidRPr="00DC3823">
              <w:rPr>
                <w:rFonts w:ascii="Arial" w:hAnsi="Arial" w:cs="Arial"/>
              </w:rPr>
              <w:t>2C.4</w:t>
            </w:r>
          </w:p>
        </w:tc>
        <w:tc>
          <w:tcPr>
            <w:tcW w:w="4104" w:type="dxa"/>
            <w:tcBorders>
              <w:top w:val="single" w:sz="4" w:space="0" w:color="auto"/>
              <w:left w:val="single" w:sz="4" w:space="0" w:color="auto"/>
              <w:bottom w:val="single" w:sz="4" w:space="0" w:color="auto"/>
              <w:right w:val="single" w:sz="4" w:space="0" w:color="auto"/>
            </w:tcBorders>
            <w:hideMark/>
          </w:tcPr>
          <w:p w14:paraId="5E12DC52" w14:textId="77777777" w:rsidR="00E21282" w:rsidRPr="0020595A" w:rsidRDefault="00E21282" w:rsidP="00584DE8">
            <w:pPr>
              <w:pStyle w:val="Boxtext"/>
              <w:rPr>
                <w:rFonts w:ascii="Arial" w:hAnsi="Arial"/>
              </w:rPr>
            </w:pPr>
            <w:r w:rsidRPr="0020595A">
              <w:rPr>
                <w:rFonts w:ascii="Arial" w:hAnsi="Arial"/>
              </w:rPr>
              <w:t>Interest payment franked amount</w:t>
            </w:r>
          </w:p>
          <w:p w14:paraId="149B16E6" w14:textId="77777777" w:rsidR="00E21282" w:rsidRPr="00DC3823" w:rsidRDefault="00E21282" w:rsidP="00584DE8">
            <w:pPr>
              <w:pStyle w:val="Boxtext"/>
              <w:rPr>
                <w:rFonts w:ascii="Arial" w:hAnsi="Arial" w:cs="Arial"/>
                <w:color w:val="000000"/>
              </w:rPr>
            </w:pPr>
            <w:r w:rsidRPr="00DC3823">
              <w:rPr>
                <w:rFonts w:ascii="Arial" w:hAnsi="Arial" w:cs="Arial"/>
                <w:i/>
                <w:color w:val="000000"/>
                <w:sz w:val="16"/>
                <w:szCs w:val="16"/>
              </w:rPr>
              <w:t xml:space="preserve">Amount of interest payment that is franked. </w:t>
            </w:r>
            <w:r>
              <w:rPr>
                <w:rFonts w:ascii="Arial" w:hAnsi="Arial" w:cs="Arial"/>
                <w:i/>
                <w:color w:val="000000"/>
                <w:sz w:val="16"/>
                <w:szCs w:val="16"/>
              </w:rPr>
              <w:t xml:space="preserve"> </w:t>
            </w:r>
            <w:r w:rsidRPr="00DC3823">
              <w:rPr>
                <w:rFonts w:ascii="Arial" w:hAnsi="Arial" w:cs="Arial"/>
                <w:i/>
                <w:color w:val="000000"/>
                <w:sz w:val="16"/>
                <w:szCs w:val="16"/>
              </w:rPr>
              <w:t>Please provide the amount in the primary currency</w:t>
            </w:r>
            <w:r w:rsidRPr="004125D6">
              <w:rPr>
                <w:rFonts w:ascii="Arial" w:hAnsi="Arial" w:cs="Arial"/>
                <w:i/>
                <w:color w:val="000000"/>
                <w:sz w:val="16"/>
                <w:szCs w:val="16"/>
              </w:rPr>
              <w:t>.  2C.4 franked amount + 2C.6 unfranked amount + 2C.7 conduit foreign income amount should equal 2A.10 interest payment amount per security</w:t>
            </w:r>
            <w:r>
              <w:rPr>
                <w:rFonts w:ascii="Arial" w:hAnsi="Arial" w:cs="Arial"/>
                <w:i/>
                <w:color w:val="000000"/>
                <w:sz w:val="16"/>
                <w:szCs w:val="16"/>
              </w:rPr>
              <w:t>.</w:t>
            </w:r>
          </w:p>
        </w:tc>
        <w:tc>
          <w:tcPr>
            <w:tcW w:w="4055" w:type="dxa"/>
            <w:tcBorders>
              <w:top w:val="single" w:sz="4" w:space="0" w:color="auto"/>
              <w:left w:val="single" w:sz="4" w:space="0" w:color="auto"/>
              <w:bottom w:val="single" w:sz="4" w:space="0" w:color="auto"/>
              <w:right w:val="single" w:sz="4" w:space="0" w:color="auto"/>
            </w:tcBorders>
          </w:tcPr>
          <w:p w14:paraId="1CCA389E" w14:textId="77777777" w:rsidR="00E21282" w:rsidRPr="00DC3823" w:rsidRDefault="00E21282" w:rsidP="00584DE8">
            <w:pPr>
              <w:pStyle w:val="Boxtext"/>
              <w:tabs>
                <w:tab w:val="clear" w:pos="851"/>
                <w:tab w:val="left" w:pos="4002"/>
              </w:tabs>
              <w:rPr>
                <w:rFonts w:ascii="Arial" w:hAnsi="Arial" w:cs="Arial"/>
              </w:rPr>
            </w:pPr>
          </w:p>
        </w:tc>
      </w:tr>
      <w:tr w:rsidR="00E21282" w:rsidRPr="00DC3823" w14:paraId="6EEBAA27"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0F07B56B" w14:textId="77777777" w:rsidR="00E21282" w:rsidRPr="00DC3823" w:rsidRDefault="00E21282" w:rsidP="00584DE8">
            <w:pPr>
              <w:pStyle w:val="Boxtext"/>
              <w:rPr>
                <w:rFonts w:ascii="Arial" w:hAnsi="Arial" w:cs="Arial"/>
              </w:rPr>
            </w:pPr>
            <w:r w:rsidRPr="00DC3823">
              <w:rPr>
                <w:rFonts w:ascii="Arial" w:hAnsi="Arial" w:cs="Arial"/>
              </w:rPr>
              <w:t>2C.5</w:t>
            </w:r>
          </w:p>
        </w:tc>
        <w:tc>
          <w:tcPr>
            <w:tcW w:w="4104" w:type="dxa"/>
            <w:tcBorders>
              <w:top w:val="single" w:sz="4" w:space="0" w:color="auto"/>
              <w:left w:val="single" w:sz="4" w:space="0" w:color="auto"/>
              <w:bottom w:val="single" w:sz="4" w:space="0" w:color="auto"/>
              <w:right w:val="single" w:sz="4" w:space="0" w:color="auto"/>
            </w:tcBorders>
            <w:hideMark/>
          </w:tcPr>
          <w:p w14:paraId="35C772EF" w14:textId="77777777" w:rsidR="00E21282" w:rsidRPr="0020595A" w:rsidRDefault="00E21282" w:rsidP="00584DE8">
            <w:pPr>
              <w:pStyle w:val="Boxtext"/>
              <w:rPr>
                <w:rFonts w:ascii="Arial" w:hAnsi="Arial"/>
              </w:rPr>
            </w:pPr>
            <w:r w:rsidRPr="0020595A">
              <w:rPr>
                <w:rFonts w:ascii="Arial" w:hAnsi="Arial"/>
              </w:rPr>
              <w:t>Percentage of interest payment that is unfranked</w:t>
            </w:r>
          </w:p>
          <w:p w14:paraId="3F9102FB" w14:textId="77777777" w:rsidR="00E21282" w:rsidRPr="00DC3823" w:rsidRDefault="00E21282" w:rsidP="00584DE8">
            <w:pPr>
              <w:rPr>
                <w:rFonts w:cs="Arial"/>
                <w:i/>
                <w:color w:val="000000"/>
                <w:sz w:val="16"/>
                <w:szCs w:val="16"/>
              </w:rPr>
            </w:pPr>
            <w:r w:rsidRPr="00DC3823">
              <w:rPr>
                <w:rFonts w:cs="Arial"/>
                <w:i/>
                <w:color w:val="000000"/>
                <w:sz w:val="16"/>
                <w:szCs w:val="16"/>
              </w:rPr>
              <w:t>Please provide the percentage to which the interest payment is unfranked (if 100% franked then 0%, if 60% franked, then 40%).</w:t>
            </w:r>
          </w:p>
        </w:tc>
        <w:tc>
          <w:tcPr>
            <w:tcW w:w="4055" w:type="dxa"/>
            <w:tcBorders>
              <w:top w:val="single" w:sz="4" w:space="0" w:color="auto"/>
              <w:left w:val="single" w:sz="4" w:space="0" w:color="auto"/>
              <w:bottom w:val="single" w:sz="4" w:space="0" w:color="auto"/>
              <w:right w:val="single" w:sz="4" w:space="0" w:color="auto"/>
            </w:tcBorders>
            <w:hideMark/>
          </w:tcPr>
          <w:p w14:paraId="392C2DF4" w14:textId="77777777" w:rsidR="00E21282" w:rsidRPr="00DC3823" w:rsidRDefault="00E21282" w:rsidP="00584DE8">
            <w:pPr>
              <w:pStyle w:val="Boxtext"/>
              <w:tabs>
                <w:tab w:val="clear" w:pos="851"/>
                <w:tab w:val="left" w:pos="2843"/>
              </w:tabs>
              <w:rPr>
                <w:rFonts w:ascii="Arial" w:hAnsi="Arial" w:cs="Arial"/>
              </w:rPr>
            </w:pPr>
            <w:r w:rsidRPr="00DC3823">
              <w:rPr>
                <w:rFonts w:ascii="Arial" w:hAnsi="Arial" w:cs="Arial"/>
              </w:rPr>
              <w:tab/>
              <w:t>%</w:t>
            </w:r>
          </w:p>
        </w:tc>
      </w:tr>
      <w:tr w:rsidR="00E21282" w:rsidRPr="00DC3823" w14:paraId="32C3EB80"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61EB8311" w14:textId="77777777" w:rsidR="00E21282" w:rsidRPr="00DC3823" w:rsidRDefault="00E21282" w:rsidP="00584DE8">
            <w:pPr>
              <w:pStyle w:val="Boxtext"/>
              <w:rPr>
                <w:rFonts w:ascii="Arial" w:hAnsi="Arial" w:cs="Arial"/>
              </w:rPr>
            </w:pPr>
            <w:r w:rsidRPr="00DC3823">
              <w:rPr>
                <w:rFonts w:ascii="Arial" w:hAnsi="Arial" w:cs="Arial"/>
              </w:rPr>
              <w:t>2C.6</w:t>
            </w:r>
          </w:p>
        </w:tc>
        <w:tc>
          <w:tcPr>
            <w:tcW w:w="4104" w:type="dxa"/>
            <w:tcBorders>
              <w:top w:val="single" w:sz="4" w:space="0" w:color="auto"/>
              <w:left w:val="single" w:sz="4" w:space="0" w:color="auto"/>
              <w:bottom w:val="single" w:sz="4" w:space="0" w:color="auto"/>
              <w:right w:val="single" w:sz="4" w:space="0" w:color="auto"/>
            </w:tcBorders>
            <w:hideMark/>
          </w:tcPr>
          <w:p w14:paraId="23100868" w14:textId="77777777" w:rsidR="00E21282" w:rsidRPr="0020595A" w:rsidRDefault="00E21282" w:rsidP="00584DE8">
            <w:pPr>
              <w:pStyle w:val="Boxtext"/>
              <w:rPr>
                <w:rFonts w:ascii="Arial" w:hAnsi="Arial"/>
              </w:rPr>
            </w:pPr>
            <w:r w:rsidRPr="0020595A">
              <w:rPr>
                <w:rFonts w:ascii="Arial" w:hAnsi="Arial"/>
              </w:rPr>
              <w:t>Interest payment unfranked amount</w:t>
            </w:r>
            <w:r w:rsidRPr="004125D6">
              <w:rPr>
                <w:rFonts w:ascii="Arial" w:hAnsi="Arial"/>
              </w:rPr>
              <w:t>, excluding conduit foreign income amount</w:t>
            </w:r>
          </w:p>
          <w:p w14:paraId="391F4078" w14:textId="77777777" w:rsidR="00E21282" w:rsidRPr="00DC3823" w:rsidRDefault="00E21282" w:rsidP="00584DE8">
            <w:pPr>
              <w:pStyle w:val="Boxtext"/>
              <w:rPr>
                <w:rFonts w:ascii="Arial" w:hAnsi="Arial" w:cs="Arial"/>
                <w:color w:val="000000"/>
              </w:rPr>
            </w:pPr>
            <w:r w:rsidRPr="00DC3823">
              <w:rPr>
                <w:rFonts w:ascii="Arial" w:hAnsi="Arial" w:cs="Arial"/>
                <w:i/>
                <w:color w:val="000000"/>
                <w:sz w:val="16"/>
                <w:szCs w:val="16"/>
              </w:rPr>
              <w:t>Amount of interest payment that is unfranked</w:t>
            </w:r>
            <w:r>
              <w:t xml:space="preserve"> </w:t>
            </w:r>
            <w:r w:rsidRPr="004125D6">
              <w:rPr>
                <w:rFonts w:ascii="Arial" w:hAnsi="Arial" w:cs="Arial"/>
                <w:i/>
                <w:color w:val="000000"/>
                <w:sz w:val="16"/>
                <w:szCs w:val="16"/>
              </w:rPr>
              <w:t>excluding conduit foreign income amount</w:t>
            </w:r>
            <w:r w:rsidRPr="00DC3823">
              <w:rPr>
                <w:rFonts w:ascii="Arial" w:hAnsi="Arial" w:cs="Arial"/>
                <w:i/>
                <w:color w:val="000000"/>
                <w:sz w:val="16"/>
                <w:szCs w:val="16"/>
              </w:rPr>
              <w:t xml:space="preserve">. </w:t>
            </w:r>
            <w:r>
              <w:rPr>
                <w:rFonts w:ascii="Arial" w:hAnsi="Arial" w:cs="Arial"/>
                <w:i/>
                <w:color w:val="000000"/>
                <w:sz w:val="16"/>
                <w:szCs w:val="16"/>
              </w:rPr>
              <w:t xml:space="preserve"> </w:t>
            </w:r>
            <w:r w:rsidRPr="00DC3823">
              <w:rPr>
                <w:rFonts w:ascii="Arial" w:hAnsi="Arial" w:cs="Arial"/>
                <w:i/>
                <w:color w:val="000000"/>
                <w:sz w:val="16"/>
                <w:szCs w:val="16"/>
              </w:rPr>
              <w:t>Please provide the amount in the primary currency</w:t>
            </w:r>
            <w:r w:rsidRPr="004125D6">
              <w:rPr>
                <w:rFonts w:ascii="Arial" w:hAnsi="Arial" w:cs="Arial"/>
                <w:i/>
                <w:color w:val="000000"/>
                <w:sz w:val="16"/>
                <w:szCs w:val="16"/>
              </w:rPr>
              <w:t>.  2C.4 franked amount + 2C.6 unfranked amount + 2C.7 conduit foreign income amount should equal 2A.10 interest payment amount per security</w:t>
            </w:r>
            <w:r>
              <w:rPr>
                <w:rFonts w:ascii="Arial" w:hAnsi="Arial" w:cs="Arial"/>
                <w:i/>
                <w:color w:val="000000"/>
                <w:sz w:val="16"/>
                <w:szCs w:val="16"/>
              </w:rPr>
              <w:t>.</w:t>
            </w:r>
          </w:p>
        </w:tc>
        <w:tc>
          <w:tcPr>
            <w:tcW w:w="4055" w:type="dxa"/>
            <w:tcBorders>
              <w:top w:val="single" w:sz="4" w:space="0" w:color="auto"/>
              <w:left w:val="single" w:sz="4" w:space="0" w:color="auto"/>
              <w:bottom w:val="single" w:sz="4" w:space="0" w:color="auto"/>
              <w:right w:val="single" w:sz="4" w:space="0" w:color="auto"/>
            </w:tcBorders>
          </w:tcPr>
          <w:p w14:paraId="7EF90864" w14:textId="77777777" w:rsidR="00E21282" w:rsidRPr="00DC3823" w:rsidRDefault="00E21282" w:rsidP="00584DE8">
            <w:pPr>
              <w:pStyle w:val="Boxtext"/>
              <w:tabs>
                <w:tab w:val="clear" w:pos="851"/>
                <w:tab w:val="left" w:pos="4002"/>
              </w:tabs>
              <w:rPr>
                <w:rFonts w:ascii="Arial" w:hAnsi="Arial" w:cs="Arial"/>
              </w:rPr>
            </w:pPr>
          </w:p>
        </w:tc>
      </w:tr>
      <w:tr w:rsidR="00E21282" w:rsidRPr="00DC3823" w14:paraId="1BD4A7E5"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212E5B0E" w14:textId="77777777" w:rsidR="00E21282" w:rsidRPr="00DC3823" w:rsidRDefault="00E21282" w:rsidP="00584DE8">
            <w:pPr>
              <w:pStyle w:val="Boxtext"/>
              <w:rPr>
                <w:rFonts w:ascii="Arial" w:hAnsi="Arial" w:cs="Arial"/>
              </w:rPr>
            </w:pPr>
            <w:r w:rsidRPr="00DC3823">
              <w:rPr>
                <w:rFonts w:ascii="Arial" w:hAnsi="Arial" w:cs="Arial"/>
              </w:rPr>
              <w:t>2C.7</w:t>
            </w:r>
          </w:p>
        </w:tc>
        <w:tc>
          <w:tcPr>
            <w:tcW w:w="4104" w:type="dxa"/>
            <w:tcBorders>
              <w:top w:val="single" w:sz="4" w:space="0" w:color="auto"/>
              <w:left w:val="single" w:sz="4" w:space="0" w:color="auto"/>
              <w:bottom w:val="single" w:sz="4" w:space="0" w:color="auto"/>
              <w:right w:val="single" w:sz="4" w:space="0" w:color="auto"/>
            </w:tcBorders>
            <w:hideMark/>
          </w:tcPr>
          <w:p w14:paraId="0A67DB7E" w14:textId="77777777" w:rsidR="00E21282" w:rsidRPr="0020595A" w:rsidRDefault="00E21282" w:rsidP="00584DE8">
            <w:pPr>
              <w:pStyle w:val="Boxtext"/>
              <w:rPr>
                <w:rFonts w:ascii="Arial" w:hAnsi="Arial"/>
              </w:rPr>
            </w:pPr>
            <w:r w:rsidRPr="0020595A">
              <w:rPr>
                <w:rFonts w:ascii="Arial" w:hAnsi="Arial"/>
              </w:rPr>
              <w:t>Interest payment conduit foreign income amount</w:t>
            </w:r>
          </w:p>
          <w:p w14:paraId="4D5C151D" w14:textId="77777777" w:rsidR="00E21282" w:rsidRPr="00DC3823" w:rsidRDefault="00E21282" w:rsidP="00584DE8">
            <w:pPr>
              <w:rPr>
                <w:rFonts w:cs="Arial"/>
                <w:i/>
                <w:sz w:val="16"/>
                <w:szCs w:val="16"/>
              </w:rPr>
            </w:pPr>
            <w:r w:rsidRPr="00DC3823">
              <w:rPr>
                <w:rFonts w:cs="Arial"/>
                <w:i/>
                <w:sz w:val="16"/>
                <w:szCs w:val="16"/>
              </w:rPr>
              <w:t>For Australian entities only.</w:t>
            </w:r>
          </w:p>
          <w:p w14:paraId="60A2D70B" w14:textId="77777777" w:rsidR="00E21282" w:rsidRPr="00DC3823" w:rsidRDefault="00E21282" w:rsidP="00584DE8">
            <w:pPr>
              <w:pStyle w:val="Boxtext"/>
              <w:rPr>
                <w:rFonts w:ascii="Arial" w:hAnsi="Arial" w:cs="Arial"/>
                <w:color w:val="000000"/>
              </w:rPr>
            </w:pPr>
            <w:r w:rsidRPr="00DC3823">
              <w:rPr>
                <w:rFonts w:ascii="Arial" w:hAnsi="Arial" w:cs="Arial"/>
                <w:i/>
                <w:color w:val="000000"/>
                <w:sz w:val="16"/>
                <w:szCs w:val="16"/>
              </w:rPr>
              <w:t>Please provide the amount in the primary currency</w:t>
            </w:r>
            <w:r w:rsidRPr="004125D6">
              <w:rPr>
                <w:rFonts w:ascii="Arial" w:hAnsi="Arial" w:cs="Arial"/>
                <w:i/>
                <w:color w:val="000000"/>
                <w:sz w:val="16"/>
                <w:szCs w:val="16"/>
              </w:rPr>
              <w:t>.  2C.4 franked amount + 2C.6 unfranked amount + 2C.7 conduit foreign income amount should equal 2A.10 interest payment amount per security</w:t>
            </w:r>
            <w:r>
              <w:rPr>
                <w:rFonts w:ascii="Arial" w:hAnsi="Arial" w:cs="Arial"/>
                <w:i/>
                <w:color w:val="000000"/>
                <w:sz w:val="16"/>
                <w:szCs w:val="16"/>
              </w:rPr>
              <w:t>.</w:t>
            </w:r>
          </w:p>
        </w:tc>
        <w:tc>
          <w:tcPr>
            <w:tcW w:w="4055" w:type="dxa"/>
            <w:tcBorders>
              <w:top w:val="single" w:sz="4" w:space="0" w:color="auto"/>
              <w:left w:val="single" w:sz="4" w:space="0" w:color="auto"/>
              <w:bottom w:val="single" w:sz="4" w:space="0" w:color="auto"/>
              <w:right w:val="single" w:sz="4" w:space="0" w:color="auto"/>
            </w:tcBorders>
            <w:hideMark/>
          </w:tcPr>
          <w:p w14:paraId="6220B535" w14:textId="77777777" w:rsidR="00E21282" w:rsidRPr="00DC3823" w:rsidRDefault="00E21282" w:rsidP="00584DE8">
            <w:pPr>
              <w:pStyle w:val="Boxtext"/>
              <w:tabs>
                <w:tab w:val="clear" w:pos="851"/>
                <w:tab w:val="left" w:pos="4002"/>
              </w:tabs>
              <w:rPr>
                <w:rFonts w:ascii="Arial" w:hAnsi="Arial" w:cs="Arial"/>
              </w:rPr>
            </w:pPr>
            <w:r w:rsidRPr="00DC3823">
              <w:rPr>
                <w:rFonts w:ascii="Arial" w:hAnsi="Arial" w:cs="Arial"/>
              </w:rPr>
              <w:tab/>
            </w:r>
          </w:p>
        </w:tc>
      </w:tr>
    </w:tbl>
    <w:p w14:paraId="4839B669" w14:textId="77777777" w:rsidR="00E21282" w:rsidRDefault="00E21282" w:rsidP="00E21282">
      <w:pPr>
        <w:pStyle w:val="Introduced0"/>
      </w:pPr>
    </w:p>
    <w:p w14:paraId="6917B927" w14:textId="77777777" w:rsidR="00E21282" w:rsidRDefault="00E21282" w:rsidP="00E21282"/>
    <w:p w14:paraId="4E26F34B" w14:textId="77777777" w:rsidR="00E21282" w:rsidRPr="00331A04" w:rsidRDefault="00E21282" w:rsidP="00E21282">
      <w:pPr>
        <w:pStyle w:val="Heading1"/>
      </w:pPr>
      <w:r>
        <w:br w:type="page"/>
        <w:t xml:space="preserve">Part 2D – Issue of </w:t>
      </w:r>
      <w:r>
        <w:rPr>
          <w:vertAlign w:val="superscript"/>
        </w:rPr>
        <w:t>+</w:t>
      </w:r>
      <w:r>
        <w:t>securities in satisfaction of interest payment</w:t>
      </w:r>
    </w:p>
    <w:p w14:paraId="47507430" w14:textId="77777777" w:rsidR="00E21282" w:rsidRPr="00202276" w:rsidRDefault="00E21282" w:rsidP="00E21282">
      <w:pPr>
        <w:rPr>
          <w:color w:val="000000"/>
          <w:szCs w:val="20"/>
        </w:rPr>
      </w:pPr>
      <w:r w:rsidRPr="00202276">
        <w:rPr>
          <w:i/>
          <w:color w:val="000000"/>
          <w:szCs w:val="20"/>
          <w:lang w:val="it-IT"/>
        </w:rPr>
        <w:t>Part 2D to be completed if you answered “yes” to question 2A.13.</w:t>
      </w:r>
    </w:p>
    <w:p w14:paraId="74863D83" w14:textId="77777777" w:rsidR="00E21282" w:rsidRPr="00202276" w:rsidRDefault="00E21282" w:rsidP="00E21282">
      <w:pPr>
        <w:rPr>
          <w:color w:val="000000"/>
          <w:szCs w:val="20"/>
        </w:rPr>
      </w:pPr>
      <w:r w:rsidRPr="00202276">
        <w:rPr>
          <w:i/>
          <w:color w:val="000000"/>
          <w:szCs w:val="20"/>
        </w:rPr>
        <w:t xml:space="preserve">Some interest payments may be payable in the form of </w:t>
      </w:r>
      <w:r w:rsidRPr="00202276">
        <w:rPr>
          <w:i/>
          <w:color w:val="000000"/>
          <w:szCs w:val="20"/>
          <w:vertAlign w:val="superscript"/>
        </w:rPr>
        <w:t>+</w:t>
      </w:r>
      <w:r w:rsidRPr="00202276">
        <w:rPr>
          <w:i/>
          <w:color w:val="000000"/>
          <w:szCs w:val="20"/>
        </w:rPr>
        <w:t xml:space="preserve">securities rather than cash. </w:t>
      </w:r>
      <w:r>
        <w:rPr>
          <w:i/>
          <w:color w:val="000000"/>
          <w:szCs w:val="20"/>
        </w:rPr>
        <w:t xml:space="preserve"> </w:t>
      </w:r>
      <w:r w:rsidRPr="00202276">
        <w:rPr>
          <w:i/>
          <w:color w:val="000000"/>
          <w:szCs w:val="20"/>
        </w:rPr>
        <w:t>If that is the case for this interest payment, please provide details in this part.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037"/>
        <w:gridCol w:w="4122"/>
      </w:tblGrid>
      <w:tr w:rsidR="00E21282" w:rsidRPr="00C77372" w14:paraId="5EA650C5"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5CF2AFE4" w14:textId="77777777" w:rsidR="00E21282" w:rsidRPr="00C77372" w:rsidRDefault="00E21282" w:rsidP="00584DE8">
            <w:pPr>
              <w:pStyle w:val="Boxtext"/>
              <w:rPr>
                <w:rFonts w:ascii="Arial" w:hAnsi="Arial" w:cs="Arial"/>
                <w:b/>
                <w:sz w:val="18"/>
                <w:szCs w:val="18"/>
              </w:rPr>
            </w:pPr>
            <w:r w:rsidRPr="00C77372">
              <w:rPr>
                <w:rFonts w:ascii="Arial" w:hAnsi="Arial" w:cs="Arial"/>
                <w:b/>
                <w:sz w:val="18"/>
                <w:szCs w:val="18"/>
              </w:rPr>
              <w:t>Question No.</w:t>
            </w:r>
          </w:p>
        </w:tc>
        <w:tc>
          <w:tcPr>
            <w:tcW w:w="4037" w:type="dxa"/>
            <w:tcBorders>
              <w:top w:val="single" w:sz="4" w:space="0" w:color="auto"/>
              <w:left w:val="single" w:sz="4" w:space="0" w:color="auto"/>
              <w:bottom w:val="single" w:sz="4" w:space="0" w:color="auto"/>
              <w:right w:val="single" w:sz="4" w:space="0" w:color="auto"/>
            </w:tcBorders>
            <w:hideMark/>
          </w:tcPr>
          <w:p w14:paraId="6552ADD8" w14:textId="77777777" w:rsidR="00E21282" w:rsidRPr="00C77372" w:rsidRDefault="00E21282" w:rsidP="00584DE8">
            <w:pPr>
              <w:pStyle w:val="Boxtext"/>
              <w:rPr>
                <w:rFonts w:ascii="Arial" w:hAnsi="Arial" w:cs="Arial"/>
                <w:b/>
              </w:rPr>
            </w:pPr>
            <w:r w:rsidRPr="00C77372">
              <w:rPr>
                <w:rFonts w:ascii="Arial" w:hAnsi="Arial" w:cs="Arial"/>
                <w:b/>
              </w:rPr>
              <w:t>Question</w:t>
            </w:r>
          </w:p>
        </w:tc>
        <w:tc>
          <w:tcPr>
            <w:tcW w:w="4122" w:type="dxa"/>
            <w:tcBorders>
              <w:top w:val="single" w:sz="4" w:space="0" w:color="auto"/>
              <w:left w:val="single" w:sz="4" w:space="0" w:color="auto"/>
              <w:bottom w:val="single" w:sz="4" w:space="0" w:color="auto"/>
              <w:right w:val="single" w:sz="4" w:space="0" w:color="auto"/>
            </w:tcBorders>
            <w:hideMark/>
          </w:tcPr>
          <w:p w14:paraId="2FE42684" w14:textId="77777777" w:rsidR="00E21282" w:rsidRPr="00C77372" w:rsidRDefault="00E21282" w:rsidP="00584DE8">
            <w:pPr>
              <w:pStyle w:val="Boxtext"/>
              <w:rPr>
                <w:rFonts w:ascii="Arial" w:hAnsi="Arial" w:cs="Arial"/>
                <w:b/>
              </w:rPr>
            </w:pPr>
            <w:r w:rsidRPr="00C77372">
              <w:rPr>
                <w:rFonts w:ascii="Arial" w:hAnsi="Arial" w:cs="Arial"/>
                <w:b/>
              </w:rPr>
              <w:t>Answer</w:t>
            </w:r>
          </w:p>
        </w:tc>
      </w:tr>
      <w:tr w:rsidR="00E21282" w:rsidRPr="00C77372" w14:paraId="292454AC"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2D7585F6" w14:textId="77777777" w:rsidR="00E21282" w:rsidRPr="00C77372" w:rsidRDefault="00E21282" w:rsidP="00584DE8">
            <w:pPr>
              <w:pStyle w:val="Boxtext"/>
              <w:rPr>
                <w:rFonts w:ascii="Arial" w:hAnsi="Arial" w:cs="Arial"/>
              </w:rPr>
            </w:pPr>
            <w:r w:rsidRPr="00C77372">
              <w:rPr>
                <w:rFonts w:ascii="Arial" w:hAnsi="Arial" w:cs="Arial"/>
              </w:rPr>
              <w:t>2D.1</w:t>
            </w:r>
          </w:p>
        </w:tc>
        <w:tc>
          <w:tcPr>
            <w:tcW w:w="4037" w:type="dxa"/>
            <w:tcBorders>
              <w:top w:val="single" w:sz="4" w:space="0" w:color="auto"/>
              <w:left w:val="single" w:sz="4" w:space="0" w:color="auto"/>
              <w:bottom w:val="single" w:sz="4" w:space="0" w:color="auto"/>
              <w:right w:val="single" w:sz="4" w:space="0" w:color="auto"/>
            </w:tcBorders>
            <w:hideMark/>
          </w:tcPr>
          <w:p w14:paraId="10A0F387" w14:textId="77777777" w:rsidR="00E21282" w:rsidRPr="0020595A" w:rsidRDefault="00E21282" w:rsidP="00584DE8">
            <w:pPr>
              <w:pStyle w:val="Boxtext"/>
              <w:rPr>
                <w:rFonts w:ascii="Arial" w:hAnsi="Arial"/>
              </w:rPr>
            </w:pPr>
            <w:r w:rsidRPr="0020595A">
              <w:rPr>
                <w:rFonts w:ascii="Arial" w:hAnsi="Arial"/>
              </w:rPr>
              <w:t xml:space="preserve">*ASX </w:t>
            </w:r>
            <w:r w:rsidRPr="00C77372">
              <w:rPr>
                <w:rFonts w:ascii="Arial" w:hAnsi="Arial" w:cs="Arial"/>
                <w:color w:val="000000"/>
                <w:szCs w:val="22"/>
                <w:vertAlign w:val="superscript"/>
              </w:rPr>
              <w:t>+</w:t>
            </w:r>
            <w:r w:rsidRPr="0020595A">
              <w:rPr>
                <w:rFonts w:ascii="Arial" w:hAnsi="Arial"/>
              </w:rPr>
              <w:t>security code</w:t>
            </w:r>
          </w:p>
          <w:p w14:paraId="09AB4EA0" w14:textId="77777777" w:rsidR="00E21282" w:rsidRPr="00C77372" w:rsidRDefault="00E21282" w:rsidP="00584DE8">
            <w:pPr>
              <w:rPr>
                <w:rFonts w:cs="Arial"/>
                <w:i/>
                <w:color w:val="000000"/>
                <w:sz w:val="16"/>
                <w:szCs w:val="16"/>
              </w:rPr>
            </w:pPr>
            <w:r w:rsidRPr="00C77372">
              <w:rPr>
                <w:rFonts w:cs="Arial"/>
                <w:i/>
                <w:color w:val="000000"/>
                <w:sz w:val="16"/>
                <w:szCs w:val="16"/>
              </w:rPr>
              <w:t>Please provide the security code of the class of existing securities which will be issued in satisfaction of the interest payment.  These are referred to below as “payment securities”.</w:t>
            </w:r>
          </w:p>
        </w:tc>
        <w:tc>
          <w:tcPr>
            <w:tcW w:w="4122" w:type="dxa"/>
            <w:tcBorders>
              <w:top w:val="single" w:sz="4" w:space="0" w:color="auto"/>
              <w:left w:val="single" w:sz="4" w:space="0" w:color="auto"/>
              <w:bottom w:val="single" w:sz="4" w:space="0" w:color="auto"/>
              <w:right w:val="single" w:sz="4" w:space="0" w:color="auto"/>
            </w:tcBorders>
          </w:tcPr>
          <w:p w14:paraId="0BF3F5AB" w14:textId="77777777" w:rsidR="00E21282" w:rsidRPr="00C77372" w:rsidRDefault="00E21282" w:rsidP="00584DE8">
            <w:pPr>
              <w:pStyle w:val="Boxtext"/>
              <w:rPr>
                <w:rFonts w:ascii="Arial" w:hAnsi="Arial" w:cs="Arial"/>
              </w:rPr>
            </w:pPr>
          </w:p>
        </w:tc>
      </w:tr>
      <w:tr w:rsidR="00E21282" w:rsidRPr="00C77372" w14:paraId="134D85CC"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71D1231F" w14:textId="77777777" w:rsidR="00E21282" w:rsidRPr="00C77372" w:rsidRDefault="00E21282" w:rsidP="00584DE8">
            <w:pPr>
              <w:pStyle w:val="Boxtext"/>
              <w:rPr>
                <w:rFonts w:ascii="Arial" w:hAnsi="Arial" w:cs="Arial"/>
              </w:rPr>
            </w:pPr>
            <w:r w:rsidRPr="00C77372">
              <w:rPr>
                <w:rFonts w:ascii="Arial" w:hAnsi="Arial" w:cs="Arial"/>
              </w:rPr>
              <w:t>2D.2</w:t>
            </w:r>
          </w:p>
        </w:tc>
        <w:tc>
          <w:tcPr>
            <w:tcW w:w="4037" w:type="dxa"/>
            <w:tcBorders>
              <w:top w:val="single" w:sz="4" w:space="0" w:color="auto"/>
              <w:left w:val="single" w:sz="4" w:space="0" w:color="auto"/>
              <w:bottom w:val="single" w:sz="4" w:space="0" w:color="auto"/>
              <w:right w:val="single" w:sz="4" w:space="0" w:color="auto"/>
            </w:tcBorders>
            <w:hideMark/>
          </w:tcPr>
          <w:p w14:paraId="7F3D57E4" w14:textId="77777777" w:rsidR="00E21282" w:rsidRPr="00C77372" w:rsidRDefault="00E21282" w:rsidP="00584DE8">
            <w:pPr>
              <w:pStyle w:val="Boxtext"/>
              <w:rPr>
                <w:rFonts w:ascii="Arial" w:hAnsi="Arial" w:cs="Arial"/>
                <w:color w:val="000000"/>
              </w:rPr>
            </w:pPr>
            <w:r w:rsidRPr="0020595A">
              <w:rPr>
                <w:rFonts w:ascii="Arial" w:hAnsi="Arial"/>
              </w:rPr>
              <w:t xml:space="preserve">*ASX </w:t>
            </w:r>
            <w:r w:rsidRPr="00C77372">
              <w:rPr>
                <w:rFonts w:ascii="Arial" w:hAnsi="Arial" w:cs="Arial"/>
                <w:color w:val="000000"/>
                <w:szCs w:val="22"/>
                <w:vertAlign w:val="superscript"/>
              </w:rPr>
              <w:t>+</w:t>
            </w:r>
            <w:r w:rsidRPr="0020595A">
              <w:rPr>
                <w:rFonts w:ascii="Arial" w:hAnsi="Arial"/>
              </w:rPr>
              <w:t>security description</w:t>
            </w:r>
          </w:p>
        </w:tc>
        <w:tc>
          <w:tcPr>
            <w:tcW w:w="4122" w:type="dxa"/>
            <w:tcBorders>
              <w:top w:val="single" w:sz="4" w:space="0" w:color="auto"/>
              <w:left w:val="single" w:sz="4" w:space="0" w:color="auto"/>
              <w:bottom w:val="single" w:sz="4" w:space="0" w:color="auto"/>
              <w:right w:val="single" w:sz="4" w:space="0" w:color="auto"/>
            </w:tcBorders>
          </w:tcPr>
          <w:p w14:paraId="6F61BAF0" w14:textId="77777777" w:rsidR="00E21282" w:rsidRPr="00C77372" w:rsidRDefault="00E21282" w:rsidP="00584DE8">
            <w:pPr>
              <w:pStyle w:val="Boxtext"/>
              <w:rPr>
                <w:rFonts w:ascii="Arial" w:hAnsi="Arial" w:cs="Arial"/>
              </w:rPr>
            </w:pPr>
          </w:p>
        </w:tc>
      </w:tr>
      <w:tr w:rsidR="00E21282" w:rsidRPr="00C77372" w14:paraId="6675E271"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20129949" w14:textId="77777777" w:rsidR="00E21282" w:rsidRPr="00C77372" w:rsidRDefault="00E21282" w:rsidP="00584DE8">
            <w:pPr>
              <w:pStyle w:val="Boxtext"/>
              <w:rPr>
                <w:rFonts w:ascii="Arial" w:hAnsi="Arial" w:cs="Arial"/>
              </w:rPr>
            </w:pPr>
            <w:r w:rsidRPr="00C77372">
              <w:rPr>
                <w:rFonts w:ascii="Arial" w:hAnsi="Arial" w:cs="Arial"/>
              </w:rPr>
              <w:t>2D.3</w:t>
            </w:r>
          </w:p>
        </w:tc>
        <w:tc>
          <w:tcPr>
            <w:tcW w:w="4037" w:type="dxa"/>
            <w:tcBorders>
              <w:top w:val="single" w:sz="4" w:space="0" w:color="auto"/>
              <w:left w:val="single" w:sz="4" w:space="0" w:color="auto"/>
              <w:bottom w:val="single" w:sz="4" w:space="0" w:color="auto"/>
              <w:right w:val="single" w:sz="4" w:space="0" w:color="auto"/>
            </w:tcBorders>
            <w:hideMark/>
          </w:tcPr>
          <w:p w14:paraId="048F4583" w14:textId="77777777" w:rsidR="00E21282" w:rsidRPr="0020595A" w:rsidRDefault="00E21282" w:rsidP="00584DE8">
            <w:pPr>
              <w:pStyle w:val="Boxtext"/>
              <w:rPr>
                <w:rFonts w:ascii="Arial" w:hAnsi="Arial"/>
              </w:rPr>
            </w:pPr>
            <w:r w:rsidRPr="0020595A">
              <w:rPr>
                <w:rFonts w:ascii="Arial" w:hAnsi="Arial"/>
              </w:rPr>
              <w:t xml:space="preserve">*Number of payment </w:t>
            </w:r>
            <w:r w:rsidRPr="00C77372">
              <w:rPr>
                <w:rFonts w:ascii="Arial" w:hAnsi="Arial" w:cs="Arial"/>
                <w:color w:val="000000"/>
                <w:szCs w:val="22"/>
                <w:vertAlign w:val="superscript"/>
              </w:rPr>
              <w:t>+</w:t>
            </w:r>
            <w:r w:rsidRPr="0020595A">
              <w:rPr>
                <w:rFonts w:ascii="Arial" w:hAnsi="Arial"/>
              </w:rPr>
              <w:t xml:space="preserve">securities to be issued for each interest rate </w:t>
            </w:r>
            <w:r w:rsidRPr="0020595A">
              <w:rPr>
                <w:rFonts w:ascii="Arial" w:hAnsi="Arial" w:cs="Arial"/>
                <w:szCs w:val="18"/>
                <w:vertAlign w:val="superscript"/>
              </w:rPr>
              <w:t>+</w:t>
            </w:r>
            <w:r w:rsidRPr="0020595A">
              <w:rPr>
                <w:rFonts w:ascii="Arial" w:hAnsi="Arial"/>
              </w:rPr>
              <w:t>security held</w:t>
            </w:r>
          </w:p>
          <w:p w14:paraId="076A6AB7" w14:textId="77777777" w:rsidR="00E21282" w:rsidRPr="00C77372" w:rsidRDefault="00E21282" w:rsidP="00584DE8">
            <w:pPr>
              <w:pStyle w:val="Boxtext"/>
              <w:rPr>
                <w:rFonts w:ascii="Arial" w:hAnsi="Arial" w:cs="Arial"/>
                <w:color w:val="000000"/>
              </w:rPr>
            </w:pPr>
            <w:r w:rsidRPr="00C77372">
              <w:rPr>
                <w:rFonts w:ascii="Arial" w:hAnsi="Arial" w:cs="Arial"/>
                <w:i/>
                <w:color w:val="000000"/>
                <w:sz w:val="16"/>
                <w:szCs w:val="16"/>
              </w:rPr>
              <w:t xml:space="preserve">The </w:t>
            </w:r>
            <w:r w:rsidRPr="0020595A">
              <w:rPr>
                <w:rFonts w:ascii="Arial" w:hAnsi="Arial" w:cs="Arial"/>
                <w:i/>
                <w:color w:val="000000"/>
                <w:sz w:val="16"/>
                <w:szCs w:val="16"/>
              </w:rPr>
              <w:t>number of payment securities indicated in question 2D.1 per interest rate securi</w:t>
            </w:r>
            <w:r w:rsidRPr="00C77372">
              <w:rPr>
                <w:rFonts w:ascii="Arial" w:hAnsi="Arial" w:cs="Arial"/>
                <w:i/>
                <w:color w:val="000000"/>
                <w:sz w:val="16"/>
                <w:szCs w:val="16"/>
              </w:rPr>
              <w:t>ty.  Please provide rounding policy details, if any, at Part 4 – Further information.</w:t>
            </w:r>
          </w:p>
        </w:tc>
        <w:tc>
          <w:tcPr>
            <w:tcW w:w="4122" w:type="dxa"/>
            <w:tcBorders>
              <w:top w:val="single" w:sz="4" w:space="0" w:color="auto"/>
              <w:left w:val="single" w:sz="4" w:space="0" w:color="auto"/>
              <w:bottom w:val="single" w:sz="4" w:space="0" w:color="auto"/>
              <w:right w:val="single" w:sz="4" w:space="0" w:color="auto"/>
            </w:tcBorders>
          </w:tcPr>
          <w:p w14:paraId="188CA3D5" w14:textId="77777777" w:rsidR="00E21282" w:rsidRPr="00C77372" w:rsidRDefault="00E21282" w:rsidP="00584DE8">
            <w:pPr>
              <w:pStyle w:val="Boxtext"/>
              <w:rPr>
                <w:rFonts w:ascii="Arial" w:hAnsi="Arial" w:cs="Arial"/>
              </w:rPr>
            </w:pPr>
          </w:p>
        </w:tc>
      </w:tr>
      <w:tr w:rsidR="00E21282" w:rsidRPr="00C77372" w14:paraId="3A75AD09"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537CEE81" w14:textId="77777777" w:rsidR="00E21282" w:rsidRPr="00C77372" w:rsidRDefault="00E21282" w:rsidP="00584DE8">
            <w:pPr>
              <w:pStyle w:val="Boxtext"/>
              <w:rPr>
                <w:rFonts w:ascii="Arial" w:hAnsi="Arial" w:cs="Arial"/>
              </w:rPr>
            </w:pPr>
            <w:r w:rsidRPr="00C77372">
              <w:rPr>
                <w:rFonts w:ascii="Arial" w:hAnsi="Arial" w:cs="Arial"/>
              </w:rPr>
              <w:t>2D.4</w:t>
            </w:r>
          </w:p>
        </w:tc>
        <w:tc>
          <w:tcPr>
            <w:tcW w:w="4037" w:type="dxa"/>
            <w:tcBorders>
              <w:top w:val="single" w:sz="4" w:space="0" w:color="auto"/>
              <w:left w:val="single" w:sz="4" w:space="0" w:color="auto"/>
              <w:bottom w:val="single" w:sz="4" w:space="0" w:color="auto"/>
              <w:right w:val="single" w:sz="4" w:space="0" w:color="auto"/>
            </w:tcBorders>
            <w:hideMark/>
          </w:tcPr>
          <w:p w14:paraId="7AD6A274" w14:textId="77777777" w:rsidR="00E21282" w:rsidRPr="0020595A" w:rsidRDefault="00E21282" w:rsidP="00584DE8">
            <w:pPr>
              <w:pStyle w:val="Boxtext"/>
              <w:rPr>
                <w:rFonts w:ascii="Arial" w:hAnsi="Arial"/>
              </w:rPr>
            </w:pPr>
            <w:r w:rsidRPr="0020595A">
              <w:rPr>
                <w:rFonts w:ascii="Arial" w:hAnsi="Arial"/>
              </w:rPr>
              <w:t>Rate calculation methodology</w:t>
            </w:r>
          </w:p>
          <w:p w14:paraId="172322F2" w14:textId="77777777" w:rsidR="00E21282" w:rsidRPr="00C77372" w:rsidRDefault="00E21282" w:rsidP="00584DE8">
            <w:pPr>
              <w:rPr>
                <w:rFonts w:cs="Arial"/>
                <w:i/>
                <w:color w:val="000000"/>
                <w:sz w:val="16"/>
                <w:szCs w:val="16"/>
              </w:rPr>
            </w:pPr>
            <w:r w:rsidRPr="00C77372">
              <w:rPr>
                <w:rFonts w:cs="Arial"/>
                <w:i/>
                <w:color w:val="000000"/>
                <w:sz w:val="16"/>
                <w:szCs w:val="16"/>
              </w:rPr>
              <w:t>Please describe the methodology for calculating the equivalent price, and numb</w:t>
            </w:r>
            <w:r w:rsidRPr="0020595A">
              <w:rPr>
                <w:rFonts w:cs="Arial"/>
                <w:i/>
                <w:color w:val="000000"/>
                <w:sz w:val="16"/>
                <w:szCs w:val="16"/>
              </w:rPr>
              <w:t>er of securities to be issued in place of the interest payment (i.e. per interest rate security</w:t>
            </w:r>
            <w:r w:rsidRPr="00C77372">
              <w:rPr>
                <w:rFonts w:cs="Arial"/>
                <w:i/>
                <w:color w:val="000000"/>
                <w:sz w:val="16"/>
                <w:szCs w:val="16"/>
              </w:rPr>
              <w:t>).</w:t>
            </w:r>
          </w:p>
        </w:tc>
        <w:tc>
          <w:tcPr>
            <w:tcW w:w="4122" w:type="dxa"/>
            <w:tcBorders>
              <w:top w:val="single" w:sz="4" w:space="0" w:color="auto"/>
              <w:left w:val="single" w:sz="4" w:space="0" w:color="auto"/>
              <w:bottom w:val="single" w:sz="4" w:space="0" w:color="auto"/>
              <w:right w:val="single" w:sz="4" w:space="0" w:color="auto"/>
            </w:tcBorders>
          </w:tcPr>
          <w:p w14:paraId="3A00597C" w14:textId="77777777" w:rsidR="00E21282" w:rsidRPr="00C77372" w:rsidRDefault="00E21282" w:rsidP="00584DE8">
            <w:pPr>
              <w:pStyle w:val="Boxtext"/>
              <w:rPr>
                <w:rFonts w:ascii="Arial" w:hAnsi="Arial" w:cs="Arial"/>
              </w:rPr>
            </w:pPr>
          </w:p>
        </w:tc>
      </w:tr>
      <w:tr w:rsidR="00E21282" w:rsidRPr="00C77372" w14:paraId="15B1AA4F"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4F7BF495" w14:textId="77777777" w:rsidR="00E21282" w:rsidRPr="00C77372" w:rsidRDefault="00E21282" w:rsidP="00584DE8">
            <w:pPr>
              <w:pStyle w:val="Boxtext"/>
              <w:rPr>
                <w:rFonts w:ascii="Arial" w:hAnsi="Arial" w:cs="Arial"/>
              </w:rPr>
            </w:pPr>
            <w:r w:rsidRPr="00C77372">
              <w:rPr>
                <w:rFonts w:ascii="Arial" w:hAnsi="Arial" w:cs="Arial"/>
              </w:rPr>
              <w:t>2D.5</w:t>
            </w:r>
          </w:p>
        </w:tc>
        <w:tc>
          <w:tcPr>
            <w:tcW w:w="4037" w:type="dxa"/>
            <w:tcBorders>
              <w:top w:val="single" w:sz="4" w:space="0" w:color="auto"/>
              <w:left w:val="single" w:sz="4" w:space="0" w:color="auto"/>
              <w:bottom w:val="single" w:sz="4" w:space="0" w:color="auto"/>
              <w:right w:val="single" w:sz="4" w:space="0" w:color="auto"/>
            </w:tcBorders>
            <w:hideMark/>
          </w:tcPr>
          <w:p w14:paraId="6162C873" w14:textId="77777777" w:rsidR="00E21282" w:rsidRPr="0020595A" w:rsidRDefault="00E21282" w:rsidP="00584DE8">
            <w:pPr>
              <w:pStyle w:val="Boxtext"/>
              <w:rPr>
                <w:rFonts w:ascii="Arial" w:hAnsi="Arial"/>
              </w:rPr>
            </w:pPr>
            <w:r w:rsidRPr="0020595A">
              <w:rPr>
                <w:rFonts w:ascii="Arial" w:hAnsi="Arial"/>
              </w:rPr>
              <w:t xml:space="preserve">*Securities </w:t>
            </w:r>
            <w:r w:rsidRPr="0020595A">
              <w:rPr>
                <w:rFonts w:ascii="Arial" w:hAnsi="Arial" w:cs="Arial"/>
                <w:color w:val="000000"/>
                <w:szCs w:val="18"/>
                <w:vertAlign w:val="superscript"/>
              </w:rPr>
              <w:t>+</w:t>
            </w:r>
            <w:r w:rsidRPr="0020595A">
              <w:rPr>
                <w:rFonts w:ascii="Arial" w:hAnsi="Arial"/>
              </w:rPr>
              <w:t>issue date</w:t>
            </w:r>
          </w:p>
          <w:p w14:paraId="25B0D931" w14:textId="77777777" w:rsidR="00E21282" w:rsidRPr="00C77372" w:rsidRDefault="00E21282" w:rsidP="00584DE8">
            <w:pPr>
              <w:rPr>
                <w:rFonts w:cs="Arial"/>
                <w:i/>
                <w:color w:val="000000"/>
                <w:sz w:val="16"/>
                <w:szCs w:val="16"/>
              </w:rPr>
            </w:pPr>
            <w:r w:rsidRPr="0020595A">
              <w:rPr>
                <w:rFonts w:cs="Arial"/>
                <w:i/>
                <w:color w:val="000000"/>
                <w:sz w:val="16"/>
                <w:szCs w:val="16"/>
              </w:rPr>
              <w:t>This is the date on which the payment securities are entered into the holdings of ho</w:t>
            </w:r>
            <w:r w:rsidRPr="00C77372">
              <w:rPr>
                <w:rFonts w:cs="Arial"/>
                <w:i/>
                <w:color w:val="000000"/>
                <w:sz w:val="16"/>
                <w:szCs w:val="16"/>
              </w:rPr>
              <w:t>lders entitled to the payment.</w:t>
            </w:r>
            <w:r w:rsidRPr="00C77372">
              <w:rPr>
                <w:rFonts w:cs="Arial"/>
                <w:i/>
                <w:color w:val="00B050"/>
                <w:sz w:val="16"/>
                <w:szCs w:val="16"/>
              </w:rPr>
              <w:t xml:space="preserve">  </w:t>
            </w:r>
            <w:r w:rsidRPr="00C77372">
              <w:rPr>
                <w:rFonts w:cs="Arial"/>
                <w:i/>
                <w:color w:val="000000"/>
                <w:sz w:val="16"/>
                <w:szCs w:val="16"/>
              </w:rPr>
              <w:t>This is usually the same as the payment date – item 2A.1.</w:t>
            </w:r>
          </w:p>
        </w:tc>
        <w:tc>
          <w:tcPr>
            <w:tcW w:w="4122" w:type="dxa"/>
            <w:tcBorders>
              <w:top w:val="single" w:sz="4" w:space="0" w:color="auto"/>
              <w:left w:val="single" w:sz="4" w:space="0" w:color="auto"/>
              <w:bottom w:val="single" w:sz="4" w:space="0" w:color="auto"/>
              <w:right w:val="single" w:sz="4" w:space="0" w:color="auto"/>
            </w:tcBorders>
          </w:tcPr>
          <w:p w14:paraId="0C88F87B" w14:textId="77777777" w:rsidR="00E21282" w:rsidRPr="00C77372" w:rsidRDefault="00E21282" w:rsidP="00584DE8">
            <w:pPr>
              <w:pStyle w:val="Boxtext"/>
              <w:rPr>
                <w:rFonts w:ascii="Arial" w:hAnsi="Arial" w:cs="Arial"/>
              </w:rPr>
            </w:pPr>
          </w:p>
          <w:p w14:paraId="7DB14BB0" w14:textId="77777777" w:rsidR="00E21282" w:rsidRPr="00C77372" w:rsidRDefault="00E21282" w:rsidP="00584DE8">
            <w:pPr>
              <w:pStyle w:val="Boxtext"/>
              <w:rPr>
                <w:rFonts w:ascii="Arial" w:hAnsi="Arial" w:cs="Arial"/>
              </w:rPr>
            </w:pPr>
            <w:r w:rsidRPr="00C77372">
              <w:rPr>
                <w:rFonts w:ascii="Arial" w:hAnsi="Arial" w:cs="Arial"/>
              </w:rPr>
              <w:t>Estimated or actual</w:t>
            </w:r>
          </w:p>
        </w:tc>
      </w:tr>
      <w:tr w:rsidR="00E21282" w:rsidRPr="00C77372" w14:paraId="1C40A9DA"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5BDF467B" w14:textId="77777777" w:rsidR="00E21282" w:rsidRPr="00C77372" w:rsidRDefault="00E21282" w:rsidP="00584DE8">
            <w:pPr>
              <w:pStyle w:val="Boxtext"/>
              <w:rPr>
                <w:rFonts w:ascii="Arial" w:hAnsi="Arial" w:cs="Arial"/>
              </w:rPr>
            </w:pPr>
            <w:r w:rsidRPr="00C77372">
              <w:rPr>
                <w:rFonts w:ascii="Arial" w:hAnsi="Arial" w:cs="Arial"/>
              </w:rPr>
              <w:t>2D.6</w:t>
            </w:r>
          </w:p>
        </w:tc>
        <w:tc>
          <w:tcPr>
            <w:tcW w:w="4037" w:type="dxa"/>
            <w:tcBorders>
              <w:top w:val="single" w:sz="4" w:space="0" w:color="auto"/>
              <w:left w:val="single" w:sz="4" w:space="0" w:color="auto"/>
              <w:bottom w:val="single" w:sz="4" w:space="0" w:color="auto"/>
              <w:right w:val="single" w:sz="4" w:space="0" w:color="auto"/>
            </w:tcBorders>
            <w:hideMark/>
          </w:tcPr>
          <w:p w14:paraId="1F9FB5DA" w14:textId="77777777" w:rsidR="00E21282" w:rsidRPr="0020595A" w:rsidRDefault="00E21282" w:rsidP="00584DE8">
            <w:pPr>
              <w:pStyle w:val="Boxtext"/>
              <w:rPr>
                <w:rFonts w:ascii="Arial" w:hAnsi="Arial"/>
              </w:rPr>
            </w:pPr>
            <w:r w:rsidRPr="0020595A">
              <w:rPr>
                <w:rFonts w:ascii="Arial" w:hAnsi="Arial"/>
              </w:rPr>
              <w:t xml:space="preserve">*Will these </w:t>
            </w:r>
            <w:r w:rsidRPr="0020595A">
              <w:rPr>
                <w:rFonts w:ascii="Arial" w:hAnsi="Arial" w:cs="Arial"/>
                <w:color w:val="000000"/>
                <w:szCs w:val="18"/>
                <w:vertAlign w:val="superscript"/>
              </w:rPr>
              <w:t>+</w:t>
            </w:r>
            <w:r w:rsidRPr="0020595A">
              <w:rPr>
                <w:rFonts w:ascii="Arial" w:hAnsi="Arial"/>
              </w:rPr>
              <w:t>securities be a new issue</w:t>
            </w:r>
          </w:p>
          <w:p w14:paraId="4D102584" w14:textId="77777777" w:rsidR="00E21282" w:rsidRDefault="00E21282" w:rsidP="00584DE8">
            <w:pPr>
              <w:pStyle w:val="Boxtext"/>
              <w:rPr>
                <w:rFonts w:ascii="Arial" w:hAnsi="Arial" w:cs="Arial"/>
                <w:i/>
                <w:sz w:val="16"/>
                <w:szCs w:val="16"/>
              </w:rPr>
            </w:pPr>
            <w:r w:rsidRPr="00C77372">
              <w:rPr>
                <w:rFonts w:ascii="Arial" w:hAnsi="Arial" w:cs="Arial"/>
                <w:i/>
                <w:sz w:val="16"/>
                <w:szCs w:val="16"/>
              </w:rPr>
              <w:t>If “yes” please answer Q2D.6a.  If “no” go to Part 2E.</w:t>
            </w:r>
          </w:p>
          <w:p w14:paraId="7F7C1111" w14:textId="77777777" w:rsidR="00E21282" w:rsidRPr="00C77372" w:rsidRDefault="00E21282" w:rsidP="00584DE8">
            <w:pPr>
              <w:pStyle w:val="Boxtext"/>
              <w:rPr>
                <w:rFonts w:ascii="Arial" w:hAnsi="Arial" w:cs="Arial"/>
                <w:color w:val="000000"/>
              </w:rPr>
            </w:pPr>
            <w:r w:rsidRPr="00E6244E">
              <w:rPr>
                <w:rFonts w:ascii="Arial" w:hAnsi="Arial" w:cs="Arial"/>
                <w:i/>
                <w:sz w:val="16"/>
                <w:szCs w:val="16"/>
              </w:rPr>
              <w:t xml:space="preserve">If the securities are a new issue, the entity must apply for quotation of the securities using an Appendix 2A per Appendix 6A </w:t>
            </w:r>
            <w:r>
              <w:rPr>
                <w:rFonts w:ascii="Arial" w:hAnsi="Arial" w:cs="Arial"/>
                <w:i/>
                <w:sz w:val="16"/>
                <w:szCs w:val="16"/>
              </w:rPr>
              <w:t>section 2</w:t>
            </w:r>
            <w:r>
              <w:rPr>
                <w:rFonts w:cs="Arial"/>
                <w:i/>
                <w:sz w:val="16"/>
                <w:szCs w:val="16"/>
              </w:rPr>
              <w:t>.</w:t>
            </w:r>
          </w:p>
        </w:tc>
        <w:tc>
          <w:tcPr>
            <w:tcW w:w="4122" w:type="dxa"/>
            <w:tcBorders>
              <w:top w:val="single" w:sz="4" w:space="0" w:color="auto"/>
              <w:left w:val="single" w:sz="4" w:space="0" w:color="auto"/>
              <w:bottom w:val="single" w:sz="4" w:space="0" w:color="auto"/>
              <w:right w:val="single" w:sz="4" w:space="0" w:color="auto"/>
            </w:tcBorders>
            <w:hideMark/>
          </w:tcPr>
          <w:p w14:paraId="55A7AA64" w14:textId="77777777" w:rsidR="00E21282" w:rsidRPr="00C77372" w:rsidRDefault="00E21282" w:rsidP="00584DE8">
            <w:pPr>
              <w:pStyle w:val="Boxtext"/>
              <w:rPr>
                <w:rFonts w:ascii="Arial" w:hAnsi="Arial" w:cs="Arial"/>
              </w:rPr>
            </w:pPr>
            <w:r>
              <w:rPr>
                <w:rFonts w:ascii="Arial" w:hAnsi="Arial" w:cs="Arial"/>
              </w:rPr>
              <w:t>Yes or No</w:t>
            </w:r>
          </w:p>
        </w:tc>
      </w:tr>
      <w:tr w:rsidR="00E21282" w:rsidRPr="00C77372" w14:paraId="79AE809F"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77C0DCC5" w14:textId="77777777" w:rsidR="00E21282" w:rsidRPr="00C77372" w:rsidRDefault="00E21282" w:rsidP="00584DE8">
            <w:pPr>
              <w:pStyle w:val="Boxtext"/>
              <w:rPr>
                <w:rFonts w:ascii="Arial" w:hAnsi="Arial" w:cs="Arial"/>
              </w:rPr>
            </w:pPr>
            <w:r w:rsidRPr="00C77372">
              <w:rPr>
                <w:rFonts w:ascii="Arial" w:hAnsi="Arial" w:cs="Arial"/>
              </w:rPr>
              <w:t>2D.6a</w:t>
            </w:r>
          </w:p>
        </w:tc>
        <w:tc>
          <w:tcPr>
            <w:tcW w:w="4037" w:type="dxa"/>
            <w:tcBorders>
              <w:top w:val="single" w:sz="4" w:space="0" w:color="auto"/>
              <w:left w:val="single" w:sz="4" w:space="0" w:color="auto"/>
              <w:bottom w:val="single" w:sz="4" w:space="0" w:color="auto"/>
              <w:right w:val="single" w:sz="4" w:space="0" w:color="auto"/>
            </w:tcBorders>
            <w:hideMark/>
          </w:tcPr>
          <w:p w14:paraId="3CE263D5" w14:textId="77777777" w:rsidR="00E21282" w:rsidRPr="0020595A" w:rsidRDefault="00E21282" w:rsidP="00584DE8">
            <w:pPr>
              <w:pStyle w:val="Boxtext"/>
              <w:rPr>
                <w:rFonts w:ascii="Arial" w:hAnsi="Arial"/>
              </w:rPr>
            </w:pPr>
            <w:r w:rsidRPr="0020595A">
              <w:rPr>
                <w:rFonts w:ascii="Arial" w:hAnsi="Arial"/>
              </w:rPr>
              <w:t xml:space="preserve">*Do the payment </w:t>
            </w:r>
            <w:r w:rsidRPr="0020595A">
              <w:rPr>
                <w:rFonts w:ascii="Arial" w:hAnsi="Arial" w:cs="Arial"/>
                <w:color w:val="000000"/>
                <w:vertAlign w:val="superscript"/>
              </w:rPr>
              <w:t>+</w:t>
            </w:r>
            <w:r w:rsidRPr="0020595A">
              <w:rPr>
                <w:rFonts w:ascii="Arial" w:hAnsi="Arial"/>
              </w:rPr>
              <w:t xml:space="preserve">securities rank </w:t>
            </w:r>
            <w:proofErr w:type="spellStart"/>
            <w:r w:rsidRPr="0020595A">
              <w:rPr>
                <w:rFonts w:ascii="Arial" w:hAnsi="Arial"/>
              </w:rPr>
              <w:t>pari</w:t>
            </w:r>
            <w:proofErr w:type="spellEnd"/>
            <w:r w:rsidRPr="0020595A">
              <w:rPr>
                <w:rFonts w:ascii="Arial" w:hAnsi="Arial"/>
              </w:rPr>
              <w:t xml:space="preserve"> </w:t>
            </w:r>
            <w:proofErr w:type="spellStart"/>
            <w:r w:rsidRPr="0020595A">
              <w:rPr>
                <w:rFonts w:ascii="Arial" w:hAnsi="Arial"/>
              </w:rPr>
              <w:t>passu</w:t>
            </w:r>
            <w:proofErr w:type="spellEnd"/>
            <w:r w:rsidRPr="0020595A">
              <w:rPr>
                <w:rFonts w:ascii="Arial" w:hAnsi="Arial"/>
              </w:rPr>
              <w:t xml:space="preserve"> from </w:t>
            </w:r>
            <w:r w:rsidRPr="0020595A">
              <w:rPr>
                <w:rFonts w:ascii="Arial" w:hAnsi="Arial" w:cs="Arial"/>
                <w:vertAlign w:val="superscript"/>
              </w:rPr>
              <w:t>+</w:t>
            </w:r>
            <w:r w:rsidRPr="0020595A">
              <w:rPr>
                <w:rFonts w:ascii="Arial" w:hAnsi="Arial"/>
              </w:rPr>
              <w:t>issue date</w:t>
            </w:r>
          </w:p>
          <w:p w14:paraId="541CBC5E" w14:textId="77777777" w:rsidR="00E21282" w:rsidRPr="00C77372" w:rsidRDefault="00E21282" w:rsidP="00584DE8">
            <w:pPr>
              <w:pStyle w:val="Boxtext"/>
              <w:rPr>
                <w:rFonts w:ascii="Arial" w:hAnsi="Arial" w:cs="Arial"/>
                <w:color w:val="000000"/>
              </w:rPr>
            </w:pPr>
            <w:r w:rsidRPr="00C77372">
              <w:rPr>
                <w:rFonts w:ascii="Arial" w:hAnsi="Arial" w:cs="Arial"/>
                <w:i/>
                <w:sz w:val="16"/>
                <w:szCs w:val="16"/>
              </w:rPr>
              <w:t xml:space="preserve">If “no”, answer Q2D.6b, if “yes” please answer Q2D.6b.  </w:t>
            </w:r>
            <w:proofErr w:type="spellStart"/>
            <w:r w:rsidRPr="00C77372">
              <w:rPr>
                <w:rFonts w:ascii="Arial" w:hAnsi="Arial" w:cs="Arial"/>
                <w:i/>
                <w:sz w:val="16"/>
                <w:szCs w:val="16"/>
              </w:rPr>
              <w:t>Pari</w:t>
            </w:r>
            <w:proofErr w:type="spellEnd"/>
            <w:r w:rsidRPr="00C77372">
              <w:rPr>
                <w:rFonts w:ascii="Arial" w:hAnsi="Arial" w:cs="Arial"/>
                <w:i/>
                <w:sz w:val="16"/>
                <w:szCs w:val="16"/>
              </w:rPr>
              <w:t xml:space="preserve"> </w:t>
            </w:r>
            <w:proofErr w:type="spellStart"/>
            <w:r w:rsidRPr="00C77372">
              <w:rPr>
                <w:rFonts w:ascii="Arial" w:hAnsi="Arial" w:cs="Arial"/>
                <w:i/>
                <w:sz w:val="16"/>
                <w:szCs w:val="16"/>
              </w:rPr>
              <w:t>passu</w:t>
            </w:r>
            <w:proofErr w:type="spellEnd"/>
            <w:r w:rsidRPr="00C77372">
              <w:rPr>
                <w:rFonts w:ascii="Arial" w:hAnsi="Arial" w:cs="Arial"/>
                <w:i/>
                <w:sz w:val="16"/>
                <w:szCs w:val="16"/>
              </w:rPr>
              <w:t xml:space="preserve"> means “on an equal footing” for example if the securities will not receive an upcoming payment that existing securities in the same class will receive, they do not rank </w:t>
            </w:r>
            <w:proofErr w:type="spellStart"/>
            <w:r w:rsidRPr="00C77372">
              <w:rPr>
                <w:rFonts w:ascii="Arial" w:hAnsi="Arial" w:cs="Arial"/>
                <w:i/>
                <w:sz w:val="16"/>
                <w:szCs w:val="16"/>
              </w:rPr>
              <w:t>pari</w:t>
            </w:r>
            <w:proofErr w:type="spellEnd"/>
            <w:r w:rsidRPr="00C77372">
              <w:rPr>
                <w:rFonts w:ascii="Arial" w:hAnsi="Arial" w:cs="Arial"/>
                <w:i/>
                <w:sz w:val="16"/>
                <w:szCs w:val="16"/>
              </w:rPr>
              <w:t xml:space="preserve"> </w:t>
            </w:r>
            <w:proofErr w:type="spellStart"/>
            <w:r w:rsidRPr="00C77372">
              <w:rPr>
                <w:rFonts w:ascii="Arial" w:hAnsi="Arial" w:cs="Arial"/>
                <w:i/>
                <w:sz w:val="16"/>
                <w:szCs w:val="16"/>
              </w:rPr>
              <w:t>passu</w:t>
            </w:r>
            <w:proofErr w:type="spellEnd"/>
            <w:r w:rsidRPr="00C77372">
              <w:rPr>
                <w:rFonts w:ascii="Arial" w:hAnsi="Arial" w:cs="Arial"/>
                <w:i/>
                <w:sz w:val="16"/>
                <w:szCs w:val="16"/>
              </w:rPr>
              <w:t>.</w:t>
            </w:r>
          </w:p>
        </w:tc>
        <w:tc>
          <w:tcPr>
            <w:tcW w:w="4122" w:type="dxa"/>
            <w:tcBorders>
              <w:top w:val="single" w:sz="4" w:space="0" w:color="auto"/>
              <w:left w:val="single" w:sz="4" w:space="0" w:color="auto"/>
              <w:bottom w:val="single" w:sz="4" w:space="0" w:color="auto"/>
              <w:right w:val="single" w:sz="4" w:space="0" w:color="auto"/>
            </w:tcBorders>
            <w:hideMark/>
          </w:tcPr>
          <w:p w14:paraId="6D7341C1" w14:textId="77777777" w:rsidR="00E21282" w:rsidRPr="00C77372" w:rsidRDefault="00E21282" w:rsidP="00584DE8">
            <w:pPr>
              <w:pStyle w:val="Boxtext"/>
              <w:rPr>
                <w:rFonts w:ascii="Arial" w:hAnsi="Arial" w:cs="Arial"/>
              </w:rPr>
            </w:pPr>
            <w:r>
              <w:rPr>
                <w:rFonts w:ascii="Arial" w:hAnsi="Arial" w:cs="Arial"/>
              </w:rPr>
              <w:t>Yes or No</w:t>
            </w:r>
          </w:p>
        </w:tc>
      </w:tr>
      <w:tr w:rsidR="00E21282" w:rsidRPr="00C77372" w14:paraId="526D677E"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3689492D" w14:textId="77777777" w:rsidR="00E21282" w:rsidRPr="00C77372" w:rsidRDefault="00E21282" w:rsidP="00584DE8">
            <w:pPr>
              <w:pStyle w:val="Boxtext"/>
              <w:rPr>
                <w:rFonts w:ascii="Arial" w:hAnsi="Arial" w:cs="Arial"/>
              </w:rPr>
            </w:pPr>
            <w:r w:rsidRPr="00C77372">
              <w:rPr>
                <w:rFonts w:ascii="Arial" w:hAnsi="Arial" w:cs="Arial"/>
              </w:rPr>
              <w:t>2D.6b</w:t>
            </w:r>
          </w:p>
        </w:tc>
        <w:tc>
          <w:tcPr>
            <w:tcW w:w="4037" w:type="dxa"/>
            <w:tcBorders>
              <w:top w:val="single" w:sz="4" w:space="0" w:color="auto"/>
              <w:left w:val="single" w:sz="4" w:space="0" w:color="auto"/>
              <w:bottom w:val="single" w:sz="4" w:space="0" w:color="auto"/>
              <w:right w:val="single" w:sz="4" w:space="0" w:color="auto"/>
            </w:tcBorders>
            <w:hideMark/>
          </w:tcPr>
          <w:p w14:paraId="4BC90F1A" w14:textId="77777777" w:rsidR="00E21282" w:rsidRPr="0020595A" w:rsidRDefault="00E21282" w:rsidP="00584DE8">
            <w:pPr>
              <w:pStyle w:val="Boxtext"/>
              <w:rPr>
                <w:rFonts w:ascii="Arial" w:hAnsi="Arial"/>
              </w:rPr>
            </w:pPr>
            <w:r w:rsidRPr="0020595A">
              <w:rPr>
                <w:rFonts w:ascii="Arial" w:hAnsi="Arial"/>
              </w:rPr>
              <w:t>*Non-ranking period end date</w:t>
            </w:r>
          </w:p>
          <w:p w14:paraId="7B55246B" w14:textId="77777777" w:rsidR="00E21282" w:rsidRPr="00C77372" w:rsidRDefault="00E21282" w:rsidP="00584DE8">
            <w:pPr>
              <w:pStyle w:val="Boxtext"/>
              <w:rPr>
                <w:rFonts w:ascii="Arial" w:hAnsi="Arial" w:cs="Arial"/>
                <w:color w:val="000000"/>
              </w:rPr>
            </w:pPr>
            <w:r w:rsidRPr="00C77372">
              <w:rPr>
                <w:rFonts w:ascii="Arial" w:hAnsi="Arial" w:cs="Arial"/>
                <w:i/>
                <w:sz w:val="16"/>
                <w:szCs w:val="16"/>
              </w:rPr>
              <w:t>The date at the end of the period (i.e. the date specif</w:t>
            </w:r>
            <w:r w:rsidRPr="0020595A">
              <w:rPr>
                <w:rFonts w:ascii="Arial" w:hAnsi="Arial" w:cs="Arial"/>
                <w:i/>
                <w:sz w:val="16"/>
                <w:szCs w:val="16"/>
              </w:rPr>
              <w:t xml:space="preserve">ied in item2A.5 or another date as the case may be) after which the issued securities rank equal (i.e. </w:t>
            </w:r>
            <w:proofErr w:type="spellStart"/>
            <w:r w:rsidRPr="0020595A">
              <w:rPr>
                <w:rFonts w:ascii="Arial" w:hAnsi="Arial" w:cs="Arial"/>
                <w:i/>
                <w:sz w:val="16"/>
                <w:szCs w:val="16"/>
              </w:rPr>
              <w:t>pari</w:t>
            </w:r>
            <w:proofErr w:type="spellEnd"/>
            <w:r w:rsidRPr="0020595A">
              <w:rPr>
                <w:rFonts w:ascii="Arial" w:hAnsi="Arial" w:cs="Arial"/>
                <w:i/>
                <w:sz w:val="16"/>
                <w:szCs w:val="16"/>
              </w:rPr>
              <w:t xml:space="preserve"> </w:t>
            </w:r>
            <w:proofErr w:type="spellStart"/>
            <w:r w:rsidRPr="0020595A">
              <w:rPr>
                <w:rFonts w:ascii="Arial" w:hAnsi="Arial" w:cs="Arial"/>
                <w:i/>
                <w:sz w:val="16"/>
                <w:szCs w:val="16"/>
              </w:rPr>
              <w:t>passu</w:t>
            </w:r>
            <w:proofErr w:type="spellEnd"/>
            <w:r w:rsidRPr="0020595A">
              <w:rPr>
                <w:rFonts w:ascii="Arial" w:hAnsi="Arial" w:cs="Arial"/>
                <w:i/>
                <w:sz w:val="16"/>
                <w:szCs w:val="16"/>
              </w:rPr>
              <w:t xml:space="preserve">) for the next announced payment.  </w:t>
            </w:r>
            <w:r w:rsidRPr="0020595A">
              <w:rPr>
                <w:rFonts w:ascii="Arial" w:hAnsi="Arial" w:cs="Arial"/>
                <w:i/>
                <w:sz w:val="16"/>
                <w:szCs w:val="16"/>
                <w:lang w:val="en" w:eastAsia="en-AU"/>
              </w:rPr>
              <w:t>For example, if the new securities are not entitled to participate in an interest payment announced for the peri</w:t>
            </w:r>
            <w:r w:rsidRPr="00C77372">
              <w:rPr>
                <w:rFonts w:ascii="Arial" w:hAnsi="Arial" w:cs="Arial"/>
                <w:i/>
                <w:sz w:val="16"/>
                <w:szCs w:val="16"/>
                <w:lang w:val="en" w:eastAsia="en-AU"/>
              </w:rPr>
              <w:t>od ending 30 June 2013, but are entitled to any interest payment announced thereafter, then the answer to this question is 30 June 2013.</w:t>
            </w:r>
          </w:p>
        </w:tc>
        <w:tc>
          <w:tcPr>
            <w:tcW w:w="4122" w:type="dxa"/>
            <w:tcBorders>
              <w:top w:val="single" w:sz="4" w:space="0" w:color="auto"/>
              <w:left w:val="single" w:sz="4" w:space="0" w:color="auto"/>
              <w:bottom w:val="single" w:sz="4" w:space="0" w:color="auto"/>
              <w:right w:val="single" w:sz="4" w:space="0" w:color="auto"/>
            </w:tcBorders>
          </w:tcPr>
          <w:p w14:paraId="0C63241F" w14:textId="77777777" w:rsidR="00E21282" w:rsidRPr="00C77372" w:rsidRDefault="00E21282" w:rsidP="00584DE8">
            <w:pPr>
              <w:pStyle w:val="Boxtext"/>
              <w:rPr>
                <w:rFonts w:ascii="Arial" w:hAnsi="Arial" w:cs="Arial"/>
              </w:rPr>
            </w:pPr>
          </w:p>
        </w:tc>
      </w:tr>
    </w:tbl>
    <w:p w14:paraId="4A282962" w14:textId="77777777" w:rsidR="00E21282" w:rsidRDefault="00E21282" w:rsidP="00E21282">
      <w:pPr>
        <w:pStyle w:val="Introduced0"/>
      </w:pPr>
    </w:p>
    <w:p w14:paraId="01C881ED" w14:textId="77777777" w:rsidR="00E21282" w:rsidRDefault="00E21282" w:rsidP="00E21282"/>
    <w:p w14:paraId="042D151A" w14:textId="77777777" w:rsidR="00E21282" w:rsidRDefault="00E21282" w:rsidP="00E21282">
      <w:pPr>
        <w:pStyle w:val="Heading1"/>
      </w:pPr>
      <w:r>
        <w:rPr>
          <w:szCs w:val="22"/>
        </w:rPr>
        <w:br w:type="page"/>
        <w:t>Part 2E – Currency information</w:t>
      </w:r>
    </w:p>
    <w:p w14:paraId="508F3C2C" w14:textId="77777777" w:rsidR="00E21282" w:rsidRPr="00FA53BF" w:rsidRDefault="00E21282" w:rsidP="00E21282">
      <w:pPr>
        <w:rPr>
          <w:i/>
          <w:szCs w:val="20"/>
        </w:rPr>
      </w:pPr>
      <w:r w:rsidRPr="00FA53BF">
        <w:rPr>
          <w:i/>
          <w:szCs w:val="20"/>
        </w:rPr>
        <w:t>Part 2E to be completed if you answered “yes” to Q2A.14.</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037"/>
        <w:gridCol w:w="4122"/>
      </w:tblGrid>
      <w:tr w:rsidR="00E21282" w:rsidRPr="00C77372" w14:paraId="1AAA05F5"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22043786" w14:textId="77777777" w:rsidR="00E21282" w:rsidRPr="00C77372" w:rsidRDefault="00E21282" w:rsidP="00584DE8">
            <w:pPr>
              <w:pStyle w:val="Boxtext"/>
              <w:rPr>
                <w:rFonts w:ascii="Arial" w:hAnsi="Arial" w:cs="Arial"/>
                <w:b/>
                <w:sz w:val="18"/>
                <w:szCs w:val="18"/>
              </w:rPr>
            </w:pPr>
            <w:r w:rsidRPr="00C77372">
              <w:rPr>
                <w:rFonts w:ascii="Arial" w:hAnsi="Arial" w:cs="Arial"/>
                <w:b/>
                <w:sz w:val="18"/>
                <w:szCs w:val="18"/>
              </w:rPr>
              <w:t>Question No.</w:t>
            </w:r>
          </w:p>
        </w:tc>
        <w:tc>
          <w:tcPr>
            <w:tcW w:w="4037" w:type="dxa"/>
            <w:tcBorders>
              <w:top w:val="single" w:sz="4" w:space="0" w:color="auto"/>
              <w:left w:val="single" w:sz="4" w:space="0" w:color="auto"/>
              <w:bottom w:val="single" w:sz="4" w:space="0" w:color="auto"/>
              <w:right w:val="single" w:sz="4" w:space="0" w:color="auto"/>
            </w:tcBorders>
            <w:hideMark/>
          </w:tcPr>
          <w:p w14:paraId="16D2C82E" w14:textId="77777777" w:rsidR="00E21282" w:rsidRPr="00C77372" w:rsidRDefault="00E21282" w:rsidP="00584DE8">
            <w:pPr>
              <w:pStyle w:val="Boxtext"/>
              <w:rPr>
                <w:rFonts w:ascii="Arial" w:hAnsi="Arial" w:cs="Arial"/>
                <w:b/>
              </w:rPr>
            </w:pPr>
            <w:r w:rsidRPr="00C77372">
              <w:rPr>
                <w:rFonts w:ascii="Arial" w:hAnsi="Arial" w:cs="Arial"/>
                <w:b/>
              </w:rPr>
              <w:t>Question</w:t>
            </w:r>
          </w:p>
        </w:tc>
        <w:tc>
          <w:tcPr>
            <w:tcW w:w="4122" w:type="dxa"/>
            <w:tcBorders>
              <w:top w:val="single" w:sz="4" w:space="0" w:color="auto"/>
              <w:left w:val="single" w:sz="4" w:space="0" w:color="auto"/>
              <w:bottom w:val="single" w:sz="4" w:space="0" w:color="auto"/>
              <w:right w:val="single" w:sz="4" w:space="0" w:color="auto"/>
            </w:tcBorders>
            <w:hideMark/>
          </w:tcPr>
          <w:p w14:paraId="2F563E8A" w14:textId="77777777" w:rsidR="00E21282" w:rsidRPr="00C77372" w:rsidRDefault="00E21282" w:rsidP="00584DE8">
            <w:pPr>
              <w:pStyle w:val="Boxtext"/>
              <w:rPr>
                <w:rFonts w:ascii="Arial" w:hAnsi="Arial" w:cs="Arial"/>
                <w:b/>
              </w:rPr>
            </w:pPr>
            <w:r w:rsidRPr="00C77372">
              <w:rPr>
                <w:rFonts w:ascii="Arial" w:hAnsi="Arial" w:cs="Arial"/>
                <w:b/>
              </w:rPr>
              <w:t>Answer</w:t>
            </w:r>
          </w:p>
        </w:tc>
      </w:tr>
      <w:tr w:rsidR="00E21282" w:rsidRPr="00C77372" w14:paraId="2E796509"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07B348F8" w14:textId="77777777" w:rsidR="00E21282" w:rsidRPr="00C77372" w:rsidRDefault="00E21282" w:rsidP="00584DE8">
            <w:pPr>
              <w:pStyle w:val="Boxtext"/>
              <w:rPr>
                <w:rFonts w:ascii="Arial" w:hAnsi="Arial" w:cs="Arial"/>
              </w:rPr>
            </w:pPr>
            <w:r w:rsidRPr="00C77372">
              <w:rPr>
                <w:rFonts w:ascii="Arial" w:hAnsi="Arial" w:cs="Arial"/>
              </w:rPr>
              <w:t>2E.1</w:t>
            </w:r>
          </w:p>
        </w:tc>
        <w:tc>
          <w:tcPr>
            <w:tcW w:w="4037" w:type="dxa"/>
            <w:tcBorders>
              <w:top w:val="single" w:sz="4" w:space="0" w:color="auto"/>
              <w:left w:val="single" w:sz="4" w:space="0" w:color="auto"/>
              <w:bottom w:val="single" w:sz="4" w:space="0" w:color="auto"/>
              <w:right w:val="single" w:sz="4" w:space="0" w:color="auto"/>
            </w:tcBorders>
            <w:hideMark/>
          </w:tcPr>
          <w:p w14:paraId="04031815" w14:textId="77777777" w:rsidR="00E21282" w:rsidRPr="00F00180" w:rsidRDefault="00E21282" w:rsidP="00584DE8">
            <w:pPr>
              <w:pStyle w:val="Boxtext"/>
              <w:rPr>
                <w:rFonts w:ascii="Arial" w:hAnsi="Arial" w:cs="Arial"/>
              </w:rPr>
            </w:pPr>
            <w:r w:rsidRPr="00F00180">
              <w:rPr>
                <w:rFonts w:ascii="Arial" w:hAnsi="Arial" w:cs="Arial"/>
              </w:rPr>
              <w:t xml:space="preserve">*Does the entity default to payment in certain currencies dependent upon certain attributes such as the banking instruction or registered address of the </w:t>
            </w:r>
            <w:r w:rsidRPr="006A778B">
              <w:rPr>
                <w:rFonts w:ascii="Arial" w:hAnsi="Arial" w:cs="Arial"/>
                <w:vertAlign w:val="superscript"/>
              </w:rPr>
              <w:t>+</w:t>
            </w:r>
            <w:r w:rsidRPr="00F00180">
              <w:rPr>
                <w:rFonts w:ascii="Arial" w:hAnsi="Arial" w:cs="Arial"/>
              </w:rPr>
              <w:t>security</w:t>
            </w:r>
            <w:r>
              <w:rPr>
                <w:rFonts w:ascii="Arial" w:hAnsi="Arial" w:cs="Arial"/>
              </w:rPr>
              <w:t xml:space="preserve"> </w:t>
            </w:r>
            <w:r w:rsidRPr="00F00180">
              <w:rPr>
                <w:rFonts w:ascii="Arial" w:hAnsi="Arial" w:cs="Arial"/>
              </w:rPr>
              <w:t>holder?</w:t>
            </w:r>
            <w:r>
              <w:rPr>
                <w:rFonts w:ascii="Arial" w:hAnsi="Arial" w:cs="Arial"/>
              </w:rPr>
              <w:t xml:space="preserve"> </w:t>
            </w:r>
            <w:r w:rsidRPr="00F00180">
              <w:rPr>
                <w:rFonts w:ascii="Arial" w:hAnsi="Arial" w:cs="Arial"/>
              </w:rPr>
              <w:t xml:space="preserve"> (For example NZD to residents of New Zealand and/or </w:t>
            </w:r>
            <w:r>
              <w:rPr>
                <w:rFonts w:ascii="Arial" w:hAnsi="Arial" w:cs="Arial"/>
              </w:rPr>
              <w:t>USD to residents of the U.S.A.)</w:t>
            </w:r>
          </w:p>
          <w:p w14:paraId="05BF83C5" w14:textId="77777777" w:rsidR="00E21282" w:rsidRPr="006A778B" w:rsidRDefault="00E21282" w:rsidP="00584DE8">
            <w:pPr>
              <w:pStyle w:val="Boxtext"/>
              <w:rPr>
                <w:rFonts w:ascii="Arial" w:hAnsi="Arial" w:cs="Arial"/>
                <w:i/>
                <w:iCs/>
                <w:sz w:val="16"/>
              </w:rPr>
            </w:pPr>
            <w:r w:rsidRPr="006A778B">
              <w:rPr>
                <w:rFonts w:ascii="Arial" w:hAnsi="Arial" w:cs="Arial"/>
                <w:i/>
                <w:iCs/>
                <w:sz w:val="16"/>
              </w:rPr>
              <w:t>Referred to as “default arrangements”.  This does not exclude other criteria – banking instruction and registered address are merely provided as examples.  This question should be answered on the basis of the entity’s policy applicable to all security</w:t>
            </w:r>
            <w:r>
              <w:rPr>
                <w:rFonts w:ascii="Arial" w:hAnsi="Arial" w:cs="Arial"/>
                <w:i/>
                <w:iCs/>
                <w:sz w:val="16"/>
              </w:rPr>
              <w:t xml:space="preserve"> </w:t>
            </w:r>
            <w:r w:rsidRPr="006A778B">
              <w:rPr>
                <w:rFonts w:ascii="Arial" w:hAnsi="Arial" w:cs="Arial"/>
                <w:i/>
                <w:iCs/>
                <w:sz w:val="16"/>
              </w:rPr>
              <w:t>holders.  It does not refer to arrangements made between individual security holders and the share registry on an ad hoc or one-off basis and it does not refer to arrangements offered by the registry independently of the entity.</w:t>
            </w:r>
          </w:p>
          <w:p w14:paraId="1F2EE181" w14:textId="77777777" w:rsidR="00E21282" w:rsidRPr="00C77372" w:rsidRDefault="00E21282" w:rsidP="00584DE8">
            <w:pPr>
              <w:rPr>
                <w:rFonts w:cs="Arial"/>
                <w:color w:val="000000"/>
              </w:rPr>
            </w:pPr>
            <w:r w:rsidRPr="006A778B">
              <w:rPr>
                <w:rFonts w:cs="Arial"/>
                <w:i/>
                <w:iCs/>
                <w:sz w:val="16"/>
              </w:rPr>
              <w:t>If “yes” please fill out the balance of the questions in Part 2E.  If no fill out question 2E.2 only.</w:t>
            </w:r>
          </w:p>
        </w:tc>
        <w:tc>
          <w:tcPr>
            <w:tcW w:w="4122" w:type="dxa"/>
            <w:tcBorders>
              <w:top w:val="single" w:sz="4" w:space="0" w:color="auto"/>
              <w:left w:val="single" w:sz="4" w:space="0" w:color="auto"/>
              <w:bottom w:val="single" w:sz="4" w:space="0" w:color="auto"/>
              <w:right w:val="single" w:sz="4" w:space="0" w:color="auto"/>
            </w:tcBorders>
            <w:hideMark/>
          </w:tcPr>
          <w:p w14:paraId="648DC988" w14:textId="77777777" w:rsidR="00E21282" w:rsidRPr="00C77372" w:rsidRDefault="00E21282" w:rsidP="00584DE8">
            <w:pPr>
              <w:pStyle w:val="Boxtext"/>
              <w:rPr>
                <w:rFonts w:ascii="Arial" w:hAnsi="Arial" w:cs="Arial"/>
              </w:rPr>
            </w:pPr>
            <w:r>
              <w:rPr>
                <w:rFonts w:ascii="Arial" w:hAnsi="Arial" w:cs="Arial"/>
              </w:rPr>
              <w:t>Yes or No</w:t>
            </w:r>
          </w:p>
        </w:tc>
      </w:tr>
      <w:tr w:rsidR="00E21282" w:rsidRPr="00C77372" w14:paraId="16F11614" w14:textId="77777777" w:rsidTr="00584DE8">
        <w:tc>
          <w:tcPr>
            <w:tcW w:w="1021" w:type="dxa"/>
            <w:tcBorders>
              <w:top w:val="single" w:sz="4" w:space="0" w:color="auto"/>
              <w:left w:val="single" w:sz="4" w:space="0" w:color="auto"/>
              <w:bottom w:val="single" w:sz="4" w:space="0" w:color="auto"/>
              <w:right w:val="single" w:sz="4" w:space="0" w:color="auto"/>
            </w:tcBorders>
          </w:tcPr>
          <w:p w14:paraId="0225E310" w14:textId="77777777" w:rsidR="00E21282" w:rsidRPr="00C77372" w:rsidRDefault="00E21282" w:rsidP="00584DE8">
            <w:pPr>
              <w:pStyle w:val="Boxtext"/>
              <w:rPr>
                <w:rFonts w:ascii="Arial" w:hAnsi="Arial" w:cs="Arial"/>
              </w:rPr>
            </w:pPr>
            <w:r>
              <w:rPr>
                <w:rFonts w:ascii="Arial" w:hAnsi="Arial" w:cs="Arial"/>
              </w:rPr>
              <w:t>2E.2</w:t>
            </w:r>
          </w:p>
        </w:tc>
        <w:tc>
          <w:tcPr>
            <w:tcW w:w="4037" w:type="dxa"/>
            <w:tcBorders>
              <w:top w:val="single" w:sz="4" w:space="0" w:color="auto"/>
              <w:left w:val="single" w:sz="4" w:space="0" w:color="auto"/>
              <w:bottom w:val="single" w:sz="4" w:space="0" w:color="auto"/>
              <w:right w:val="single" w:sz="4" w:space="0" w:color="auto"/>
            </w:tcBorders>
          </w:tcPr>
          <w:p w14:paraId="028499A9" w14:textId="77777777" w:rsidR="00E21282" w:rsidRPr="000E0535" w:rsidRDefault="00E21282" w:rsidP="00584DE8">
            <w:pPr>
              <w:pStyle w:val="Boxtext"/>
              <w:rPr>
                <w:rFonts w:ascii="Arial" w:hAnsi="Arial" w:cs="Arial"/>
              </w:rPr>
            </w:pPr>
            <w:r w:rsidRPr="000E0535">
              <w:rPr>
                <w:rFonts w:ascii="Arial" w:hAnsi="Arial" w:cs="Arial"/>
              </w:rPr>
              <w:t>*Please provide a description of your currency arrangements</w:t>
            </w:r>
          </w:p>
          <w:p w14:paraId="34078864" w14:textId="77777777" w:rsidR="00E21282" w:rsidRPr="006A778B" w:rsidRDefault="00E21282" w:rsidP="00584DE8">
            <w:pPr>
              <w:rPr>
                <w:i/>
                <w:iCs/>
                <w:sz w:val="16"/>
                <w:szCs w:val="16"/>
              </w:rPr>
            </w:pPr>
            <w:r w:rsidRPr="006A778B">
              <w:rPr>
                <w:rFonts w:cs="Arial"/>
                <w:i/>
                <w:iCs/>
                <w:sz w:val="16"/>
                <w:szCs w:val="16"/>
              </w:rPr>
              <w:t>If you have default arrangements please provide an overview of how the arrangement operates and answer specific questions below about currencies in which you pay, whether there is a choice to receive a currency other than the default, election dates, where forms can be obtained etc</w:t>
            </w:r>
            <w:r>
              <w:rPr>
                <w:rFonts w:cs="Arial"/>
                <w:i/>
                <w:iCs/>
                <w:sz w:val="16"/>
                <w:szCs w:val="16"/>
              </w:rPr>
              <w:t>.</w:t>
            </w:r>
          </w:p>
          <w:p w14:paraId="2008444F" w14:textId="77777777" w:rsidR="00E21282" w:rsidRPr="00C77372" w:rsidRDefault="00E21282" w:rsidP="00584DE8">
            <w:pPr>
              <w:pStyle w:val="Boxtext"/>
              <w:rPr>
                <w:rFonts w:ascii="Arial" w:hAnsi="Arial" w:cs="Arial"/>
              </w:rPr>
            </w:pPr>
            <w:r w:rsidRPr="006A778B">
              <w:rPr>
                <w:rFonts w:ascii="Arial" w:hAnsi="Arial" w:cs="Arial"/>
                <w:i/>
                <w:iCs/>
                <w:sz w:val="16"/>
                <w:szCs w:val="16"/>
              </w:rPr>
              <w:t>If you do not have default arrangements you should include here a complete description of your currency arrangements including when and where any currency election should be submitted.</w:t>
            </w:r>
            <w:r>
              <w:rPr>
                <w:rFonts w:ascii="Arial" w:hAnsi="Arial" w:cs="Arial"/>
                <w:i/>
                <w:iCs/>
                <w:sz w:val="16"/>
                <w:szCs w:val="16"/>
              </w:rPr>
              <w:t xml:space="preserve"> </w:t>
            </w:r>
            <w:r w:rsidRPr="006A778B">
              <w:rPr>
                <w:rFonts w:ascii="Arial" w:hAnsi="Arial" w:cs="Arial"/>
                <w:i/>
                <w:iCs/>
                <w:sz w:val="16"/>
                <w:szCs w:val="16"/>
              </w:rPr>
              <w:t xml:space="preserve"> Listed entities in this category are not required to disclose the currencies in which they pay or publish the foreign currency payment amounts (“payment currency equivalent amount per security”) or foreign exchange rates. </w:t>
            </w:r>
            <w:r>
              <w:rPr>
                <w:rFonts w:ascii="Arial" w:hAnsi="Arial" w:cs="Arial"/>
                <w:i/>
                <w:iCs/>
                <w:sz w:val="16"/>
                <w:szCs w:val="16"/>
              </w:rPr>
              <w:t xml:space="preserve"> </w:t>
            </w:r>
            <w:r w:rsidRPr="006A778B">
              <w:rPr>
                <w:rFonts w:ascii="Arial" w:hAnsi="Arial" w:cs="Arial"/>
                <w:i/>
                <w:iCs/>
                <w:sz w:val="16"/>
                <w:szCs w:val="16"/>
              </w:rPr>
              <w:t>You do not need to fill out any further questions in Part 2E.</w:t>
            </w:r>
          </w:p>
        </w:tc>
        <w:tc>
          <w:tcPr>
            <w:tcW w:w="4122" w:type="dxa"/>
            <w:tcBorders>
              <w:top w:val="single" w:sz="4" w:space="0" w:color="auto"/>
              <w:left w:val="single" w:sz="4" w:space="0" w:color="auto"/>
              <w:bottom w:val="single" w:sz="4" w:space="0" w:color="auto"/>
              <w:right w:val="single" w:sz="4" w:space="0" w:color="auto"/>
            </w:tcBorders>
          </w:tcPr>
          <w:p w14:paraId="783150AE" w14:textId="77777777" w:rsidR="00E21282" w:rsidRPr="006A778B" w:rsidRDefault="00E21282" w:rsidP="00584DE8">
            <w:pPr>
              <w:pStyle w:val="Boxtext"/>
              <w:rPr>
                <w:rFonts w:ascii="Arial" w:hAnsi="Arial"/>
              </w:rPr>
            </w:pPr>
          </w:p>
        </w:tc>
      </w:tr>
      <w:tr w:rsidR="00E21282" w:rsidRPr="00C77372" w14:paraId="7B6122B9"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39E8C246" w14:textId="77777777" w:rsidR="00E21282" w:rsidRPr="00C77372" w:rsidRDefault="00E21282" w:rsidP="00584DE8">
            <w:pPr>
              <w:pStyle w:val="Boxtext"/>
              <w:rPr>
                <w:rFonts w:ascii="Arial" w:hAnsi="Arial" w:cs="Arial"/>
              </w:rPr>
            </w:pPr>
            <w:r w:rsidRPr="00C77372">
              <w:rPr>
                <w:rFonts w:ascii="Arial" w:hAnsi="Arial" w:cs="Arial"/>
              </w:rPr>
              <w:t>2E.</w:t>
            </w:r>
            <w:r>
              <w:rPr>
                <w:rFonts w:ascii="Arial" w:hAnsi="Arial" w:cs="Arial"/>
              </w:rPr>
              <w:t>2</w:t>
            </w:r>
            <w:r w:rsidRPr="00C77372">
              <w:rPr>
                <w:rFonts w:ascii="Arial" w:hAnsi="Arial" w:cs="Arial"/>
              </w:rPr>
              <w:t>a</w:t>
            </w:r>
          </w:p>
        </w:tc>
        <w:tc>
          <w:tcPr>
            <w:tcW w:w="4037" w:type="dxa"/>
            <w:tcBorders>
              <w:top w:val="single" w:sz="4" w:space="0" w:color="auto"/>
              <w:left w:val="single" w:sz="4" w:space="0" w:color="auto"/>
              <w:bottom w:val="single" w:sz="4" w:space="0" w:color="auto"/>
              <w:right w:val="single" w:sz="4" w:space="0" w:color="auto"/>
            </w:tcBorders>
            <w:hideMark/>
          </w:tcPr>
          <w:p w14:paraId="3171DC6F" w14:textId="77777777" w:rsidR="00E21282" w:rsidRPr="00C77372" w:rsidRDefault="00E21282" w:rsidP="00584DE8">
            <w:pPr>
              <w:pStyle w:val="Boxtext"/>
              <w:rPr>
                <w:rFonts w:ascii="Arial" w:hAnsi="Arial" w:cs="Arial"/>
              </w:rPr>
            </w:pPr>
            <w:r w:rsidRPr="00C77372">
              <w:rPr>
                <w:rFonts w:ascii="Arial" w:hAnsi="Arial" w:cs="Arial"/>
              </w:rPr>
              <w:t>Other currency/currencies in which the payment will be paid</w:t>
            </w:r>
          </w:p>
          <w:p w14:paraId="78226277" w14:textId="77777777" w:rsidR="00E21282" w:rsidRPr="00C77372" w:rsidRDefault="00E21282" w:rsidP="00584DE8">
            <w:pPr>
              <w:pStyle w:val="Boxtext"/>
              <w:rPr>
                <w:rFonts w:ascii="Arial" w:hAnsi="Arial" w:cs="Arial"/>
                <w:i/>
                <w:sz w:val="16"/>
                <w:szCs w:val="16"/>
              </w:rPr>
            </w:pPr>
            <w:r w:rsidRPr="00C77372">
              <w:rPr>
                <w:rFonts w:ascii="Arial" w:hAnsi="Arial" w:cs="Arial"/>
                <w:i/>
                <w:sz w:val="16"/>
                <w:szCs w:val="16"/>
              </w:rPr>
              <w:t>If there is more than one payment currency other than the primary currency please include the additional currencies</w:t>
            </w:r>
            <w:r w:rsidRPr="00412437">
              <w:rPr>
                <w:rFonts w:ascii="Arial" w:hAnsi="Arial" w:cs="Arial"/>
                <w:i/>
                <w:sz w:val="16"/>
                <w:szCs w:val="16"/>
              </w:rPr>
              <w:t xml:space="preserve">.  It is mandatory to advise the currencies but </w:t>
            </w:r>
            <w:r w:rsidRPr="006A778B">
              <w:rPr>
                <w:rFonts w:ascii="Arial" w:hAnsi="Arial" w:cs="Arial"/>
                <w:b/>
                <w:i/>
                <w:sz w:val="16"/>
                <w:szCs w:val="16"/>
              </w:rPr>
              <w:t>not</w:t>
            </w:r>
            <w:r w:rsidRPr="00412437">
              <w:rPr>
                <w:rFonts w:ascii="Arial" w:hAnsi="Arial" w:cs="Arial"/>
                <w:i/>
                <w:sz w:val="16"/>
                <w:szCs w:val="16"/>
              </w:rPr>
              <w:t xml:space="preserve"> mandatory to advise the payment currency equivalent amount.  If the entity wishes it may advise this amount by way of update when known</w:t>
            </w:r>
            <w:r w:rsidRPr="00C77372">
              <w:rPr>
                <w:rFonts w:ascii="Arial" w:hAnsi="Arial" w:cs="Arial"/>
                <w:i/>
                <w:sz w:val="16"/>
                <w:szCs w:val="16"/>
              </w:rPr>
              <w:t>.</w:t>
            </w:r>
          </w:p>
        </w:tc>
        <w:tc>
          <w:tcPr>
            <w:tcW w:w="4122" w:type="dxa"/>
            <w:tcBorders>
              <w:top w:val="single" w:sz="4" w:space="0" w:color="auto"/>
              <w:left w:val="single" w:sz="4" w:space="0" w:color="auto"/>
              <w:bottom w:val="single" w:sz="4" w:space="0" w:color="auto"/>
              <w:right w:val="single" w:sz="4" w:space="0" w:color="auto"/>
            </w:tcBorders>
            <w:hideMark/>
          </w:tcPr>
          <w:p w14:paraId="5A286EC2" w14:textId="77777777" w:rsidR="00E21282" w:rsidRPr="0020595A" w:rsidRDefault="00E21282" w:rsidP="00584DE8">
            <w:pPr>
              <w:pStyle w:val="Boxtext"/>
              <w:rPr>
                <w:rFonts w:ascii="Arial" w:hAnsi="Arial"/>
              </w:rPr>
            </w:pPr>
            <w:r w:rsidRPr="0020595A">
              <w:rPr>
                <w:rFonts w:ascii="Arial" w:hAnsi="Arial"/>
              </w:rPr>
              <w:t>Non primary payment currency:</w:t>
            </w:r>
          </w:p>
          <w:p w14:paraId="5C2DE84F" w14:textId="77777777" w:rsidR="00E21282" w:rsidRDefault="00E21282" w:rsidP="00584DE8">
            <w:pPr>
              <w:pStyle w:val="Boxtext"/>
              <w:rPr>
                <w:rFonts w:ascii="Arial" w:hAnsi="Arial"/>
              </w:rPr>
            </w:pPr>
            <w:r w:rsidRPr="0020595A">
              <w:rPr>
                <w:rFonts w:ascii="Arial" w:hAnsi="Arial"/>
              </w:rPr>
              <w:t xml:space="preserve">Payment currency equivalent </w:t>
            </w:r>
          </w:p>
          <w:p w14:paraId="683604C0" w14:textId="77777777" w:rsidR="00E21282" w:rsidRPr="0020595A" w:rsidRDefault="00E21282" w:rsidP="00584DE8">
            <w:pPr>
              <w:pStyle w:val="Boxtext"/>
              <w:rPr>
                <w:rFonts w:ascii="Arial" w:hAnsi="Arial"/>
              </w:rPr>
            </w:pPr>
            <w:r w:rsidRPr="0020595A">
              <w:rPr>
                <w:rFonts w:ascii="Arial" w:hAnsi="Arial"/>
              </w:rPr>
              <w:t xml:space="preserve">amount per </w:t>
            </w:r>
            <w:r w:rsidRPr="0020595A">
              <w:rPr>
                <w:rFonts w:ascii="Arial" w:hAnsi="Arial"/>
                <w:vertAlign w:val="superscript"/>
              </w:rPr>
              <w:t>+</w:t>
            </w:r>
            <w:r w:rsidRPr="0020595A">
              <w:rPr>
                <w:rFonts w:ascii="Arial" w:hAnsi="Arial"/>
              </w:rPr>
              <w:t>security:</w:t>
            </w:r>
          </w:p>
        </w:tc>
      </w:tr>
      <w:tr w:rsidR="00E21282" w:rsidRPr="00C77372" w14:paraId="0AC0FEAA" w14:textId="77777777" w:rsidTr="00584DE8">
        <w:trPr>
          <w:cantSplit/>
        </w:trPr>
        <w:tc>
          <w:tcPr>
            <w:tcW w:w="1021" w:type="dxa"/>
            <w:tcBorders>
              <w:top w:val="single" w:sz="4" w:space="0" w:color="auto"/>
              <w:left w:val="single" w:sz="4" w:space="0" w:color="auto"/>
              <w:bottom w:val="single" w:sz="4" w:space="0" w:color="auto"/>
              <w:right w:val="single" w:sz="4" w:space="0" w:color="auto"/>
            </w:tcBorders>
          </w:tcPr>
          <w:p w14:paraId="587DFF67" w14:textId="77777777" w:rsidR="00E21282" w:rsidRPr="00C77372" w:rsidRDefault="00E21282" w:rsidP="00584DE8">
            <w:pPr>
              <w:pStyle w:val="Boxtext"/>
              <w:rPr>
                <w:rFonts w:ascii="Arial" w:hAnsi="Arial" w:cs="Arial"/>
              </w:rPr>
            </w:pPr>
            <w:r>
              <w:rPr>
                <w:rFonts w:ascii="Arial" w:hAnsi="Arial" w:cs="Arial"/>
              </w:rPr>
              <w:t>2E.2b</w:t>
            </w:r>
          </w:p>
        </w:tc>
        <w:tc>
          <w:tcPr>
            <w:tcW w:w="4037" w:type="dxa"/>
            <w:tcBorders>
              <w:top w:val="single" w:sz="4" w:space="0" w:color="auto"/>
              <w:left w:val="single" w:sz="4" w:space="0" w:color="auto"/>
              <w:bottom w:val="single" w:sz="4" w:space="0" w:color="auto"/>
              <w:right w:val="single" w:sz="4" w:space="0" w:color="auto"/>
            </w:tcBorders>
          </w:tcPr>
          <w:p w14:paraId="74BBF758" w14:textId="77777777" w:rsidR="00E21282" w:rsidRPr="00C77372" w:rsidRDefault="00E21282" w:rsidP="00584DE8">
            <w:pPr>
              <w:pStyle w:val="Boxtext"/>
              <w:rPr>
                <w:rFonts w:ascii="Arial" w:hAnsi="Arial" w:cs="Arial"/>
              </w:rPr>
            </w:pPr>
            <w:r>
              <w:rPr>
                <w:rFonts w:ascii="Arial" w:hAnsi="Arial" w:cs="Arial"/>
              </w:rPr>
              <w:t>Please provide the exchange rates used for non-primary currency payments</w:t>
            </w:r>
          </w:p>
        </w:tc>
        <w:tc>
          <w:tcPr>
            <w:tcW w:w="4122" w:type="dxa"/>
            <w:tcBorders>
              <w:top w:val="single" w:sz="4" w:space="0" w:color="auto"/>
              <w:left w:val="single" w:sz="4" w:space="0" w:color="auto"/>
              <w:bottom w:val="single" w:sz="4" w:space="0" w:color="auto"/>
              <w:right w:val="single" w:sz="4" w:space="0" w:color="auto"/>
            </w:tcBorders>
          </w:tcPr>
          <w:p w14:paraId="6A0CDE82" w14:textId="77777777" w:rsidR="00E21282" w:rsidRPr="00C77372" w:rsidRDefault="00E21282" w:rsidP="00584DE8">
            <w:pPr>
              <w:pStyle w:val="Boxtext"/>
              <w:rPr>
                <w:rFonts w:ascii="Arial" w:hAnsi="Arial" w:cs="Arial"/>
              </w:rPr>
            </w:pPr>
          </w:p>
        </w:tc>
      </w:tr>
      <w:tr w:rsidR="00E21282" w:rsidRPr="00C77372" w14:paraId="141F6B41" w14:textId="77777777" w:rsidTr="00584DE8">
        <w:trPr>
          <w:cantSplit/>
        </w:trPr>
        <w:tc>
          <w:tcPr>
            <w:tcW w:w="1021" w:type="dxa"/>
            <w:tcBorders>
              <w:top w:val="single" w:sz="4" w:space="0" w:color="auto"/>
              <w:left w:val="single" w:sz="4" w:space="0" w:color="auto"/>
              <w:bottom w:val="single" w:sz="4" w:space="0" w:color="auto"/>
              <w:right w:val="single" w:sz="4" w:space="0" w:color="auto"/>
            </w:tcBorders>
            <w:hideMark/>
          </w:tcPr>
          <w:p w14:paraId="28F686A4" w14:textId="77777777" w:rsidR="00E21282" w:rsidRPr="00C77372" w:rsidRDefault="00E21282" w:rsidP="00584DE8">
            <w:pPr>
              <w:pStyle w:val="Boxtext"/>
              <w:rPr>
                <w:rFonts w:ascii="Arial" w:hAnsi="Arial" w:cs="Arial"/>
              </w:rPr>
            </w:pPr>
            <w:r w:rsidRPr="00C77372">
              <w:rPr>
                <w:rFonts w:ascii="Arial" w:hAnsi="Arial" w:cs="Arial"/>
              </w:rPr>
              <w:t>2E.</w:t>
            </w:r>
            <w:r>
              <w:rPr>
                <w:rFonts w:ascii="Arial" w:hAnsi="Arial" w:cs="Arial"/>
              </w:rPr>
              <w:t>2c</w:t>
            </w:r>
          </w:p>
        </w:tc>
        <w:tc>
          <w:tcPr>
            <w:tcW w:w="4037" w:type="dxa"/>
            <w:tcBorders>
              <w:top w:val="single" w:sz="4" w:space="0" w:color="auto"/>
              <w:left w:val="single" w:sz="4" w:space="0" w:color="auto"/>
              <w:bottom w:val="single" w:sz="4" w:space="0" w:color="auto"/>
              <w:right w:val="single" w:sz="4" w:space="0" w:color="auto"/>
            </w:tcBorders>
            <w:hideMark/>
          </w:tcPr>
          <w:p w14:paraId="149814FA" w14:textId="77777777" w:rsidR="00E21282" w:rsidRPr="00C77372" w:rsidRDefault="00E21282" w:rsidP="00584DE8">
            <w:pPr>
              <w:pStyle w:val="Boxtext"/>
              <w:rPr>
                <w:rFonts w:ascii="Arial" w:hAnsi="Arial" w:cs="Arial"/>
              </w:rPr>
            </w:pPr>
            <w:r w:rsidRPr="00C77372">
              <w:rPr>
                <w:rFonts w:ascii="Arial" w:hAnsi="Arial" w:cs="Arial"/>
              </w:rPr>
              <w:t xml:space="preserve">If payment currency equivalent </w:t>
            </w:r>
            <w:r w:rsidRPr="00412437">
              <w:rPr>
                <w:rFonts w:ascii="Arial" w:hAnsi="Arial" w:cs="Arial"/>
              </w:rPr>
              <w:t xml:space="preserve">and exchange rates </w:t>
            </w:r>
            <w:r w:rsidRPr="00C77372">
              <w:rPr>
                <w:rFonts w:ascii="Arial" w:hAnsi="Arial" w:cs="Arial"/>
              </w:rPr>
              <w:t>not known, date for information to be released</w:t>
            </w:r>
          </w:p>
        </w:tc>
        <w:tc>
          <w:tcPr>
            <w:tcW w:w="4122" w:type="dxa"/>
            <w:tcBorders>
              <w:top w:val="single" w:sz="4" w:space="0" w:color="auto"/>
              <w:left w:val="single" w:sz="4" w:space="0" w:color="auto"/>
              <w:bottom w:val="single" w:sz="4" w:space="0" w:color="auto"/>
              <w:right w:val="single" w:sz="4" w:space="0" w:color="auto"/>
            </w:tcBorders>
          </w:tcPr>
          <w:p w14:paraId="296974AB" w14:textId="77777777" w:rsidR="00E21282" w:rsidRPr="00C77372" w:rsidRDefault="00E21282" w:rsidP="00584DE8">
            <w:pPr>
              <w:pStyle w:val="Boxtext"/>
              <w:rPr>
                <w:rFonts w:ascii="Arial" w:hAnsi="Arial" w:cs="Arial"/>
              </w:rPr>
            </w:pPr>
          </w:p>
          <w:p w14:paraId="4DAD804A" w14:textId="77777777" w:rsidR="00E21282" w:rsidRPr="00C77372" w:rsidRDefault="00E21282" w:rsidP="00584DE8">
            <w:pPr>
              <w:pStyle w:val="Boxtext"/>
              <w:rPr>
                <w:rFonts w:ascii="Arial" w:hAnsi="Arial" w:cs="Arial"/>
              </w:rPr>
            </w:pPr>
            <w:r w:rsidRPr="00C77372">
              <w:rPr>
                <w:rFonts w:ascii="Arial" w:hAnsi="Arial" w:cs="Arial"/>
              </w:rPr>
              <w:t>Estimated or Actual</w:t>
            </w:r>
          </w:p>
        </w:tc>
      </w:tr>
      <w:tr w:rsidR="00E21282" w:rsidRPr="00C77372" w14:paraId="1C1C5ACC"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14626453" w14:textId="77777777" w:rsidR="00E21282" w:rsidRPr="00C77372" w:rsidRDefault="00E21282" w:rsidP="00584DE8">
            <w:pPr>
              <w:pStyle w:val="Boxtext"/>
              <w:rPr>
                <w:rFonts w:ascii="Arial" w:hAnsi="Arial" w:cs="Arial"/>
              </w:rPr>
            </w:pPr>
            <w:r w:rsidRPr="00C77372">
              <w:rPr>
                <w:rFonts w:ascii="Arial" w:hAnsi="Arial" w:cs="Arial"/>
              </w:rPr>
              <w:t>2E.</w:t>
            </w:r>
            <w:r>
              <w:rPr>
                <w:rFonts w:ascii="Arial" w:hAnsi="Arial" w:cs="Arial"/>
              </w:rPr>
              <w:t>3</w:t>
            </w:r>
          </w:p>
        </w:tc>
        <w:tc>
          <w:tcPr>
            <w:tcW w:w="4037" w:type="dxa"/>
            <w:tcBorders>
              <w:top w:val="single" w:sz="4" w:space="0" w:color="auto"/>
              <w:left w:val="single" w:sz="4" w:space="0" w:color="auto"/>
              <w:bottom w:val="single" w:sz="4" w:space="0" w:color="auto"/>
              <w:right w:val="single" w:sz="4" w:space="0" w:color="auto"/>
            </w:tcBorders>
            <w:hideMark/>
          </w:tcPr>
          <w:p w14:paraId="1DAF711D" w14:textId="77777777" w:rsidR="00E21282" w:rsidRPr="00C77372" w:rsidRDefault="00E21282" w:rsidP="00584DE8">
            <w:pPr>
              <w:pStyle w:val="Boxtext"/>
              <w:rPr>
                <w:rFonts w:ascii="Arial" w:hAnsi="Arial" w:cs="Arial"/>
              </w:rPr>
            </w:pPr>
            <w:r w:rsidRPr="00412437">
              <w:rPr>
                <w:rFonts w:ascii="Arial" w:hAnsi="Arial" w:cs="Arial"/>
              </w:rPr>
              <w:t xml:space="preserve">*Can the </w:t>
            </w:r>
            <w:r w:rsidRPr="006A778B">
              <w:rPr>
                <w:rFonts w:ascii="Arial" w:hAnsi="Arial" w:cs="Arial"/>
                <w:vertAlign w:val="superscript"/>
              </w:rPr>
              <w:t>+</w:t>
            </w:r>
            <w:r w:rsidRPr="00412437">
              <w:rPr>
                <w:rFonts w:ascii="Arial" w:hAnsi="Arial" w:cs="Arial"/>
              </w:rPr>
              <w:t>security</w:t>
            </w:r>
            <w:r>
              <w:rPr>
                <w:rFonts w:ascii="Arial" w:hAnsi="Arial" w:cs="Arial"/>
              </w:rPr>
              <w:t xml:space="preserve"> </w:t>
            </w:r>
            <w:r w:rsidRPr="00412437">
              <w:rPr>
                <w:rFonts w:ascii="Arial" w:hAnsi="Arial" w:cs="Arial"/>
              </w:rPr>
              <w:t>holder choose to receive a currency different to the currency they would receive under the default arrangements?</w:t>
            </w:r>
          </w:p>
        </w:tc>
        <w:tc>
          <w:tcPr>
            <w:tcW w:w="4122" w:type="dxa"/>
            <w:tcBorders>
              <w:top w:val="single" w:sz="4" w:space="0" w:color="auto"/>
              <w:left w:val="single" w:sz="4" w:space="0" w:color="auto"/>
              <w:bottom w:val="single" w:sz="4" w:space="0" w:color="auto"/>
              <w:right w:val="single" w:sz="4" w:space="0" w:color="auto"/>
            </w:tcBorders>
          </w:tcPr>
          <w:p w14:paraId="6E931869" w14:textId="77777777" w:rsidR="00E21282" w:rsidRPr="00C77372" w:rsidRDefault="00E21282" w:rsidP="00584DE8">
            <w:pPr>
              <w:pStyle w:val="Boxtext"/>
              <w:rPr>
                <w:rFonts w:ascii="Arial" w:hAnsi="Arial" w:cs="Arial"/>
              </w:rPr>
            </w:pPr>
            <w:r>
              <w:rPr>
                <w:rFonts w:ascii="Arial" w:hAnsi="Arial" w:cs="Arial"/>
              </w:rPr>
              <w:t>Yes or No</w:t>
            </w:r>
          </w:p>
        </w:tc>
      </w:tr>
    </w:tbl>
    <w:p w14:paraId="06D41842" w14:textId="77777777" w:rsidR="00E21282" w:rsidRDefault="00E21282" w:rsidP="00E21282">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037"/>
        <w:gridCol w:w="4122"/>
      </w:tblGrid>
      <w:tr w:rsidR="00E21282" w:rsidRPr="00C77372" w14:paraId="05884615" w14:textId="77777777" w:rsidTr="00584DE8">
        <w:tc>
          <w:tcPr>
            <w:tcW w:w="1021" w:type="dxa"/>
            <w:tcBorders>
              <w:top w:val="single" w:sz="4" w:space="0" w:color="auto"/>
              <w:left w:val="single" w:sz="4" w:space="0" w:color="auto"/>
              <w:bottom w:val="single" w:sz="4" w:space="0" w:color="auto"/>
              <w:right w:val="single" w:sz="4" w:space="0" w:color="auto"/>
            </w:tcBorders>
          </w:tcPr>
          <w:p w14:paraId="11B34EC8" w14:textId="77777777" w:rsidR="00E21282" w:rsidRPr="00C77372" w:rsidRDefault="00E21282" w:rsidP="00584DE8">
            <w:pPr>
              <w:pStyle w:val="Boxtext"/>
              <w:rPr>
                <w:rFonts w:ascii="Arial" w:hAnsi="Arial" w:cs="Arial"/>
              </w:rPr>
            </w:pPr>
            <w:r>
              <w:rPr>
                <w:rFonts w:ascii="Arial" w:hAnsi="Arial" w:cs="Arial"/>
              </w:rPr>
              <w:t>2E.3a</w:t>
            </w:r>
          </w:p>
        </w:tc>
        <w:tc>
          <w:tcPr>
            <w:tcW w:w="4037" w:type="dxa"/>
            <w:tcBorders>
              <w:top w:val="single" w:sz="4" w:space="0" w:color="auto"/>
              <w:left w:val="single" w:sz="4" w:space="0" w:color="auto"/>
              <w:bottom w:val="single" w:sz="4" w:space="0" w:color="auto"/>
              <w:right w:val="single" w:sz="4" w:space="0" w:color="auto"/>
            </w:tcBorders>
          </w:tcPr>
          <w:p w14:paraId="26E207FA" w14:textId="77777777" w:rsidR="00E21282" w:rsidRDefault="00E21282" w:rsidP="00584DE8">
            <w:pPr>
              <w:pStyle w:val="Boxtext"/>
              <w:rPr>
                <w:rFonts w:ascii="Arial" w:hAnsi="Arial" w:cs="Arial"/>
              </w:rPr>
            </w:pPr>
            <w:r>
              <w:rPr>
                <w:rFonts w:ascii="Arial" w:hAnsi="Arial" w:cs="Arial"/>
              </w:rPr>
              <w:t xml:space="preserve">Please describe what choices are available to a </w:t>
            </w:r>
            <w:r w:rsidRPr="006A778B">
              <w:rPr>
                <w:rFonts w:ascii="Arial" w:hAnsi="Arial" w:cs="Arial"/>
                <w:vertAlign w:val="superscript"/>
              </w:rPr>
              <w:t>+</w:t>
            </w:r>
            <w:r>
              <w:rPr>
                <w:rFonts w:ascii="Arial" w:hAnsi="Arial" w:cs="Arial"/>
              </w:rPr>
              <w:t>security holder to receive a currency different to the currency they would receive under the default arrangements</w:t>
            </w:r>
          </w:p>
          <w:p w14:paraId="4858D9F0" w14:textId="77777777" w:rsidR="00E21282" w:rsidRPr="00C77372" w:rsidRDefault="00E21282" w:rsidP="00584DE8">
            <w:pPr>
              <w:pStyle w:val="Boxtext"/>
              <w:rPr>
                <w:rFonts w:ascii="Arial" w:hAnsi="Arial" w:cs="Arial"/>
              </w:rPr>
            </w:pPr>
            <w:r w:rsidRPr="002C5375">
              <w:rPr>
                <w:rFonts w:ascii="Arial" w:hAnsi="Arial" w:cs="Arial"/>
                <w:i/>
                <w:sz w:val="16"/>
                <w:szCs w:val="16"/>
              </w:rPr>
              <w:t>For example if the security</w:t>
            </w:r>
            <w:r>
              <w:rPr>
                <w:rFonts w:ascii="Arial" w:hAnsi="Arial" w:cs="Arial"/>
                <w:i/>
                <w:sz w:val="16"/>
                <w:szCs w:val="16"/>
              </w:rPr>
              <w:t xml:space="preserve"> </w:t>
            </w:r>
            <w:r w:rsidRPr="002C5375">
              <w:rPr>
                <w:rFonts w:ascii="Arial" w:hAnsi="Arial" w:cs="Arial"/>
                <w:i/>
                <w:sz w:val="16"/>
                <w:szCs w:val="16"/>
              </w:rPr>
              <w:t>holder would receive AUD under the default policy based upon an Australian bank account being provided, can they change this to NZD by providing a banking instruction relating to a New Zealand bank account?</w:t>
            </w:r>
          </w:p>
        </w:tc>
        <w:tc>
          <w:tcPr>
            <w:tcW w:w="4122" w:type="dxa"/>
            <w:tcBorders>
              <w:top w:val="single" w:sz="4" w:space="0" w:color="auto"/>
              <w:left w:val="single" w:sz="4" w:space="0" w:color="auto"/>
              <w:bottom w:val="single" w:sz="4" w:space="0" w:color="auto"/>
              <w:right w:val="single" w:sz="4" w:space="0" w:color="auto"/>
            </w:tcBorders>
          </w:tcPr>
          <w:p w14:paraId="13AD970B" w14:textId="77777777" w:rsidR="00E21282" w:rsidRPr="00C77372" w:rsidRDefault="00E21282" w:rsidP="00584DE8">
            <w:pPr>
              <w:pStyle w:val="Boxtext"/>
              <w:rPr>
                <w:rFonts w:ascii="Arial" w:hAnsi="Arial" w:cs="Arial"/>
              </w:rPr>
            </w:pPr>
          </w:p>
        </w:tc>
      </w:tr>
      <w:tr w:rsidR="00E21282" w:rsidRPr="00C77372" w14:paraId="5C1DAFE8" w14:textId="77777777" w:rsidTr="00584DE8">
        <w:tc>
          <w:tcPr>
            <w:tcW w:w="1021" w:type="dxa"/>
            <w:tcBorders>
              <w:top w:val="single" w:sz="4" w:space="0" w:color="auto"/>
              <w:left w:val="single" w:sz="4" w:space="0" w:color="auto"/>
              <w:bottom w:val="single" w:sz="4" w:space="0" w:color="auto"/>
              <w:right w:val="single" w:sz="4" w:space="0" w:color="auto"/>
            </w:tcBorders>
          </w:tcPr>
          <w:p w14:paraId="57F5593C" w14:textId="77777777" w:rsidR="00E21282" w:rsidRPr="00C77372" w:rsidRDefault="00E21282" w:rsidP="00584DE8">
            <w:pPr>
              <w:pStyle w:val="Boxtext"/>
              <w:rPr>
                <w:rFonts w:ascii="Arial" w:hAnsi="Arial" w:cs="Arial"/>
              </w:rPr>
            </w:pPr>
            <w:r w:rsidRPr="00C77372">
              <w:rPr>
                <w:rFonts w:ascii="Arial" w:hAnsi="Arial" w:cs="Arial"/>
              </w:rPr>
              <w:t>2E.</w:t>
            </w:r>
            <w:r>
              <w:rPr>
                <w:rFonts w:ascii="Arial" w:hAnsi="Arial" w:cs="Arial"/>
              </w:rPr>
              <w:t>3b</w:t>
            </w:r>
          </w:p>
        </w:tc>
        <w:tc>
          <w:tcPr>
            <w:tcW w:w="4037" w:type="dxa"/>
            <w:tcBorders>
              <w:top w:val="single" w:sz="4" w:space="0" w:color="auto"/>
              <w:left w:val="single" w:sz="4" w:space="0" w:color="auto"/>
              <w:bottom w:val="single" w:sz="4" w:space="0" w:color="auto"/>
              <w:right w:val="single" w:sz="4" w:space="0" w:color="auto"/>
            </w:tcBorders>
          </w:tcPr>
          <w:p w14:paraId="7A6D492E" w14:textId="77777777" w:rsidR="00E21282" w:rsidRPr="00C77372" w:rsidRDefault="00E21282" w:rsidP="00584DE8">
            <w:pPr>
              <w:pStyle w:val="Boxtext"/>
              <w:rPr>
                <w:rFonts w:ascii="Arial" w:hAnsi="Arial" w:cs="Arial"/>
              </w:rPr>
            </w:pPr>
            <w:r>
              <w:rPr>
                <w:rFonts w:ascii="Arial" w:hAnsi="Arial" w:cs="Arial"/>
              </w:rPr>
              <w:t>Date and time by which any document or communication relating to the above choice must be received in order to be effective for this interest payment</w:t>
            </w:r>
          </w:p>
          <w:p w14:paraId="4D9D699D" w14:textId="77777777" w:rsidR="00E21282" w:rsidRPr="00C77372" w:rsidRDefault="00E21282" w:rsidP="00584DE8">
            <w:pPr>
              <w:pStyle w:val="Boxtext"/>
              <w:rPr>
                <w:rFonts w:ascii="Arial" w:hAnsi="Arial" w:cs="Arial"/>
              </w:rPr>
            </w:pPr>
            <w:r w:rsidRPr="00C77372">
              <w:rPr>
                <w:rFonts w:ascii="Arial" w:hAnsi="Arial" w:cs="Arial"/>
                <w:i/>
                <w:sz w:val="16"/>
                <w:szCs w:val="16"/>
              </w:rPr>
              <w:t xml:space="preserve">Please enter the time in Sydney time (i.e. AEST or, when daylight savings </w:t>
            </w:r>
            <w:r>
              <w:rPr>
                <w:rFonts w:ascii="Arial" w:hAnsi="Arial" w:cs="Arial"/>
                <w:i/>
                <w:sz w:val="16"/>
                <w:szCs w:val="16"/>
              </w:rPr>
              <w:t xml:space="preserve">time </w:t>
            </w:r>
            <w:r w:rsidRPr="00C77372">
              <w:rPr>
                <w:rFonts w:ascii="Arial" w:hAnsi="Arial" w:cs="Arial"/>
                <w:i/>
                <w:sz w:val="16"/>
                <w:szCs w:val="16"/>
              </w:rPr>
              <w:t>is in operation, AEDST); using 24 hour convention e.g. 6.00pm should be entered as 18:00.</w:t>
            </w:r>
          </w:p>
        </w:tc>
        <w:tc>
          <w:tcPr>
            <w:tcW w:w="4122" w:type="dxa"/>
            <w:tcBorders>
              <w:top w:val="single" w:sz="4" w:space="0" w:color="auto"/>
              <w:left w:val="single" w:sz="4" w:space="0" w:color="auto"/>
              <w:bottom w:val="single" w:sz="4" w:space="0" w:color="auto"/>
              <w:right w:val="single" w:sz="4" w:space="0" w:color="auto"/>
            </w:tcBorders>
          </w:tcPr>
          <w:p w14:paraId="2AE98846" w14:textId="77777777" w:rsidR="00E21282" w:rsidRPr="00C77372" w:rsidRDefault="00E21282" w:rsidP="00584DE8">
            <w:pPr>
              <w:pStyle w:val="Boxtext"/>
              <w:rPr>
                <w:rFonts w:ascii="Arial" w:hAnsi="Arial" w:cs="Arial"/>
              </w:rPr>
            </w:pPr>
          </w:p>
        </w:tc>
      </w:tr>
      <w:tr w:rsidR="00E21282" w:rsidRPr="00C77372" w14:paraId="00E5C264"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79F2463F" w14:textId="77777777" w:rsidR="00E21282" w:rsidRPr="00C77372" w:rsidRDefault="00E21282" w:rsidP="00584DE8">
            <w:pPr>
              <w:pStyle w:val="Boxtext"/>
              <w:rPr>
                <w:rFonts w:ascii="Arial" w:hAnsi="Arial" w:cs="Arial"/>
              </w:rPr>
            </w:pPr>
            <w:r w:rsidRPr="00C77372">
              <w:rPr>
                <w:rFonts w:ascii="Arial" w:hAnsi="Arial" w:cs="Arial"/>
              </w:rPr>
              <w:t>2E.</w:t>
            </w:r>
            <w:r>
              <w:rPr>
                <w:rFonts w:ascii="Arial" w:hAnsi="Arial" w:cs="Arial"/>
              </w:rPr>
              <w:t>3c</w:t>
            </w:r>
          </w:p>
        </w:tc>
        <w:tc>
          <w:tcPr>
            <w:tcW w:w="4037" w:type="dxa"/>
            <w:tcBorders>
              <w:top w:val="single" w:sz="4" w:space="0" w:color="auto"/>
              <w:left w:val="single" w:sz="4" w:space="0" w:color="auto"/>
              <w:bottom w:val="single" w:sz="4" w:space="0" w:color="auto"/>
              <w:right w:val="single" w:sz="4" w:space="0" w:color="auto"/>
            </w:tcBorders>
            <w:hideMark/>
          </w:tcPr>
          <w:p w14:paraId="5E7DDF76" w14:textId="77777777" w:rsidR="00E21282" w:rsidRPr="00C77372" w:rsidRDefault="00E21282" w:rsidP="00584DE8">
            <w:pPr>
              <w:pStyle w:val="Boxtext"/>
              <w:rPr>
                <w:rFonts w:ascii="Arial" w:hAnsi="Arial" w:cs="Arial"/>
              </w:rPr>
            </w:pPr>
            <w:r w:rsidRPr="006A778B">
              <w:rPr>
                <w:rFonts w:ascii="Arial" w:hAnsi="Arial"/>
              </w:rPr>
              <w:t>Please provide, or indicate where relevant forms can be obtained and how and where they must be lodged</w:t>
            </w:r>
          </w:p>
        </w:tc>
        <w:tc>
          <w:tcPr>
            <w:tcW w:w="4122" w:type="dxa"/>
            <w:tcBorders>
              <w:top w:val="single" w:sz="4" w:space="0" w:color="auto"/>
              <w:left w:val="single" w:sz="4" w:space="0" w:color="auto"/>
              <w:bottom w:val="single" w:sz="4" w:space="0" w:color="auto"/>
              <w:right w:val="single" w:sz="4" w:space="0" w:color="auto"/>
            </w:tcBorders>
          </w:tcPr>
          <w:p w14:paraId="1DF2A662" w14:textId="77777777" w:rsidR="00E21282" w:rsidRPr="00C77372" w:rsidRDefault="00E21282" w:rsidP="00584DE8">
            <w:pPr>
              <w:pStyle w:val="Boxtext"/>
              <w:rPr>
                <w:rFonts w:ascii="Arial" w:hAnsi="Arial" w:cs="Arial"/>
              </w:rPr>
            </w:pPr>
          </w:p>
        </w:tc>
      </w:tr>
    </w:tbl>
    <w:p w14:paraId="095F2011" w14:textId="77777777" w:rsidR="00E21282" w:rsidRDefault="00E21282" w:rsidP="00E21282">
      <w:pPr>
        <w:pStyle w:val="Introduced0"/>
      </w:pPr>
    </w:p>
    <w:p w14:paraId="215DE653" w14:textId="77777777" w:rsidR="00E21282" w:rsidRDefault="00E21282" w:rsidP="00E21282">
      <w:pPr>
        <w:pStyle w:val="Heading1"/>
        <w:ind w:left="0" w:firstLine="0"/>
        <w:rPr>
          <w:szCs w:val="22"/>
        </w:rPr>
        <w:sectPr w:rsidR="00E21282" w:rsidSect="00F5675A">
          <w:headerReference w:type="even" r:id="rId22"/>
          <w:headerReference w:type="default" r:id="rId23"/>
          <w:footerReference w:type="default" r:id="rId24"/>
          <w:headerReference w:type="first" r:id="rId25"/>
          <w:pgSz w:w="11907" w:h="16840" w:code="9"/>
          <w:pgMar w:top="1620" w:right="1418" w:bottom="1134" w:left="1418" w:header="720" w:footer="720" w:gutter="0"/>
          <w:cols w:space="708"/>
          <w:docGrid w:linePitch="360"/>
        </w:sectPr>
      </w:pPr>
    </w:p>
    <w:p w14:paraId="2A59BB55" w14:textId="77777777" w:rsidR="00E21282" w:rsidRDefault="00E21282" w:rsidP="00E21282">
      <w:pPr>
        <w:pStyle w:val="Heading1"/>
        <w:ind w:left="0" w:firstLine="0"/>
      </w:pPr>
      <w:r>
        <w:rPr>
          <w:szCs w:val="22"/>
        </w:rPr>
        <w:t xml:space="preserve">Part 3 – Floating rate </w:t>
      </w:r>
      <w:r w:rsidRPr="00465EC1">
        <w:rPr>
          <w:szCs w:val="28"/>
          <w:vertAlign w:val="superscript"/>
        </w:rPr>
        <w:t>+</w:t>
      </w:r>
      <w:r>
        <w:rPr>
          <w:szCs w:val="22"/>
        </w:rPr>
        <w:t>securities - details of interest rate applicable to the payment notified in Part 2A</w:t>
      </w:r>
    </w:p>
    <w:p w14:paraId="4F747E69" w14:textId="77777777" w:rsidR="00E21282" w:rsidRPr="004A623F" w:rsidRDefault="00E21282" w:rsidP="00E21282">
      <w:pPr>
        <w:rPr>
          <w:i/>
          <w:szCs w:val="20"/>
        </w:rPr>
      </w:pPr>
      <w:r w:rsidRPr="004A623F">
        <w:rPr>
          <w:i/>
          <w:szCs w:val="20"/>
          <w:lang w:val="it-IT"/>
        </w:rPr>
        <w:t xml:space="preserve">Part 3 to be completed only for </w:t>
      </w:r>
      <w:r w:rsidRPr="00C3225F">
        <w:rPr>
          <w:rFonts w:cs="Arial"/>
          <w:szCs w:val="20"/>
          <w:vertAlign w:val="superscript"/>
        </w:rPr>
        <w:t>+</w:t>
      </w:r>
      <w:r w:rsidRPr="004A623F">
        <w:rPr>
          <w:rFonts w:cs="Arial"/>
          <w:i/>
          <w:szCs w:val="20"/>
        </w:rPr>
        <w:t>securities that have floating rates.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104"/>
        <w:gridCol w:w="4055"/>
      </w:tblGrid>
      <w:tr w:rsidR="00E21282" w:rsidRPr="00C77372" w14:paraId="6423B062"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43227220" w14:textId="77777777" w:rsidR="00E21282" w:rsidRPr="00C77372" w:rsidRDefault="00E21282" w:rsidP="00584DE8">
            <w:pPr>
              <w:pStyle w:val="Boxtext"/>
              <w:rPr>
                <w:rFonts w:ascii="Arial" w:hAnsi="Arial" w:cs="Arial"/>
                <w:b/>
                <w:sz w:val="18"/>
                <w:szCs w:val="18"/>
              </w:rPr>
            </w:pPr>
            <w:r w:rsidRPr="00C77372">
              <w:rPr>
                <w:rFonts w:ascii="Arial" w:hAnsi="Arial" w:cs="Arial"/>
                <w:b/>
                <w:sz w:val="18"/>
                <w:szCs w:val="18"/>
              </w:rPr>
              <w:t>Question No.</w:t>
            </w:r>
          </w:p>
        </w:tc>
        <w:tc>
          <w:tcPr>
            <w:tcW w:w="4104" w:type="dxa"/>
            <w:tcBorders>
              <w:top w:val="single" w:sz="4" w:space="0" w:color="auto"/>
              <w:left w:val="single" w:sz="4" w:space="0" w:color="auto"/>
              <w:bottom w:val="single" w:sz="4" w:space="0" w:color="auto"/>
              <w:right w:val="single" w:sz="4" w:space="0" w:color="auto"/>
            </w:tcBorders>
            <w:hideMark/>
          </w:tcPr>
          <w:p w14:paraId="1B810E0B" w14:textId="77777777" w:rsidR="00E21282" w:rsidRPr="00C77372" w:rsidRDefault="00E21282" w:rsidP="00584DE8">
            <w:pPr>
              <w:pStyle w:val="Boxtext"/>
              <w:rPr>
                <w:rFonts w:ascii="Arial" w:hAnsi="Arial" w:cs="Arial"/>
                <w:b/>
              </w:rPr>
            </w:pPr>
            <w:r w:rsidRPr="00C77372">
              <w:rPr>
                <w:rFonts w:ascii="Arial" w:hAnsi="Arial" w:cs="Arial"/>
                <w:b/>
              </w:rPr>
              <w:t>Question</w:t>
            </w:r>
          </w:p>
        </w:tc>
        <w:tc>
          <w:tcPr>
            <w:tcW w:w="4055" w:type="dxa"/>
            <w:tcBorders>
              <w:top w:val="single" w:sz="4" w:space="0" w:color="auto"/>
              <w:left w:val="single" w:sz="4" w:space="0" w:color="auto"/>
              <w:bottom w:val="single" w:sz="4" w:space="0" w:color="auto"/>
              <w:right w:val="single" w:sz="4" w:space="0" w:color="auto"/>
            </w:tcBorders>
            <w:hideMark/>
          </w:tcPr>
          <w:p w14:paraId="41047C5C" w14:textId="77777777" w:rsidR="00E21282" w:rsidRPr="00C77372" w:rsidRDefault="00E21282" w:rsidP="00584DE8">
            <w:pPr>
              <w:pStyle w:val="Boxtext"/>
              <w:rPr>
                <w:rFonts w:ascii="Arial" w:hAnsi="Arial" w:cs="Arial"/>
                <w:b/>
              </w:rPr>
            </w:pPr>
            <w:r w:rsidRPr="00C77372">
              <w:rPr>
                <w:rFonts w:ascii="Arial" w:hAnsi="Arial" w:cs="Arial"/>
                <w:b/>
              </w:rPr>
              <w:t>Answer</w:t>
            </w:r>
          </w:p>
        </w:tc>
      </w:tr>
      <w:tr w:rsidR="00E21282" w:rsidRPr="00C77372" w14:paraId="7246F7EE"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48328D12" w14:textId="77777777" w:rsidR="00E21282" w:rsidRPr="00C77372" w:rsidRDefault="00E21282" w:rsidP="00584DE8">
            <w:pPr>
              <w:pStyle w:val="Boxtext"/>
              <w:rPr>
                <w:rFonts w:ascii="Arial" w:hAnsi="Arial" w:cs="Arial"/>
              </w:rPr>
            </w:pPr>
            <w:r w:rsidRPr="00C77372">
              <w:rPr>
                <w:rFonts w:ascii="Arial" w:hAnsi="Arial" w:cs="Arial"/>
              </w:rPr>
              <w:t>3.1</w:t>
            </w:r>
          </w:p>
        </w:tc>
        <w:tc>
          <w:tcPr>
            <w:tcW w:w="4104" w:type="dxa"/>
            <w:tcBorders>
              <w:top w:val="single" w:sz="4" w:space="0" w:color="auto"/>
              <w:left w:val="single" w:sz="4" w:space="0" w:color="auto"/>
              <w:bottom w:val="single" w:sz="4" w:space="0" w:color="auto"/>
              <w:right w:val="single" w:sz="4" w:space="0" w:color="auto"/>
            </w:tcBorders>
            <w:hideMark/>
          </w:tcPr>
          <w:p w14:paraId="565AD3D7" w14:textId="77777777" w:rsidR="00E21282" w:rsidRPr="0020595A" w:rsidRDefault="00E21282" w:rsidP="00584DE8">
            <w:pPr>
              <w:pStyle w:val="Boxtext"/>
              <w:rPr>
                <w:rFonts w:ascii="Arial" w:hAnsi="Arial"/>
              </w:rPr>
            </w:pPr>
            <w:r w:rsidRPr="0020595A">
              <w:rPr>
                <w:rFonts w:ascii="Arial" w:hAnsi="Arial"/>
              </w:rPr>
              <w:t>Date interest rate is set</w:t>
            </w:r>
          </w:p>
        </w:tc>
        <w:tc>
          <w:tcPr>
            <w:tcW w:w="4055" w:type="dxa"/>
            <w:tcBorders>
              <w:top w:val="single" w:sz="4" w:space="0" w:color="auto"/>
              <w:left w:val="single" w:sz="4" w:space="0" w:color="auto"/>
              <w:bottom w:val="single" w:sz="4" w:space="0" w:color="auto"/>
              <w:right w:val="single" w:sz="4" w:space="0" w:color="auto"/>
            </w:tcBorders>
          </w:tcPr>
          <w:p w14:paraId="757DB2F3" w14:textId="77777777" w:rsidR="00E21282" w:rsidRPr="00C77372" w:rsidRDefault="00E21282" w:rsidP="00584DE8">
            <w:pPr>
              <w:pStyle w:val="Boxtext"/>
              <w:rPr>
                <w:rFonts w:ascii="Arial" w:hAnsi="Arial" w:cs="Arial"/>
              </w:rPr>
            </w:pPr>
          </w:p>
        </w:tc>
      </w:tr>
      <w:tr w:rsidR="00E21282" w:rsidRPr="00C77372" w14:paraId="532AAA76"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27A255C8" w14:textId="77777777" w:rsidR="00E21282" w:rsidRPr="00C77372" w:rsidRDefault="00E21282" w:rsidP="00584DE8">
            <w:pPr>
              <w:pStyle w:val="Boxtext"/>
              <w:rPr>
                <w:rFonts w:ascii="Arial" w:hAnsi="Arial" w:cs="Arial"/>
              </w:rPr>
            </w:pPr>
            <w:r w:rsidRPr="00C77372">
              <w:rPr>
                <w:rFonts w:ascii="Arial" w:hAnsi="Arial" w:cs="Arial"/>
              </w:rPr>
              <w:t>3.2</w:t>
            </w:r>
          </w:p>
        </w:tc>
        <w:tc>
          <w:tcPr>
            <w:tcW w:w="4104" w:type="dxa"/>
            <w:tcBorders>
              <w:top w:val="single" w:sz="4" w:space="0" w:color="auto"/>
              <w:left w:val="single" w:sz="4" w:space="0" w:color="auto"/>
              <w:bottom w:val="single" w:sz="4" w:space="0" w:color="auto"/>
              <w:right w:val="single" w:sz="4" w:space="0" w:color="auto"/>
            </w:tcBorders>
            <w:hideMark/>
          </w:tcPr>
          <w:p w14:paraId="19C197ED" w14:textId="77777777" w:rsidR="00E21282" w:rsidRPr="0020595A" w:rsidRDefault="00E21282" w:rsidP="00584DE8">
            <w:pPr>
              <w:pStyle w:val="Boxtext"/>
              <w:rPr>
                <w:rFonts w:ascii="Arial" w:hAnsi="Arial"/>
              </w:rPr>
            </w:pPr>
            <w:r w:rsidRPr="0020595A">
              <w:rPr>
                <w:rFonts w:ascii="Arial" w:hAnsi="Arial"/>
              </w:rPr>
              <w:t>Comments on how the date that interest rate is set is determined</w:t>
            </w:r>
          </w:p>
          <w:p w14:paraId="32EE1067" w14:textId="77777777" w:rsidR="00E21282" w:rsidRPr="00C77372" w:rsidRDefault="00E21282" w:rsidP="00584DE8">
            <w:pPr>
              <w:pStyle w:val="Boxtext"/>
              <w:rPr>
                <w:rFonts w:ascii="Arial" w:hAnsi="Arial" w:cs="Arial"/>
                <w:color w:val="000000"/>
                <w:szCs w:val="22"/>
              </w:rPr>
            </w:pPr>
            <w:r w:rsidRPr="00C77372">
              <w:rPr>
                <w:rFonts w:ascii="Arial" w:hAnsi="Arial" w:cs="Arial"/>
                <w:i/>
                <w:iCs/>
                <w:color w:val="000000"/>
                <w:sz w:val="16"/>
                <w:szCs w:val="16"/>
              </w:rPr>
              <w:t>You may provide comments on how the date for setting the interest payment date is determined for example the first day of each quarter of the calendar year.</w:t>
            </w:r>
          </w:p>
        </w:tc>
        <w:tc>
          <w:tcPr>
            <w:tcW w:w="4055" w:type="dxa"/>
            <w:tcBorders>
              <w:top w:val="single" w:sz="4" w:space="0" w:color="auto"/>
              <w:left w:val="single" w:sz="4" w:space="0" w:color="auto"/>
              <w:bottom w:val="single" w:sz="4" w:space="0" w:color="auto"/>
              <w:right w:val="single" w:sz="4" w:space="0" w:color="auto"/>
            </w:tcBorders>
          </w:tcPr>
          <w:p w14:paraId="71F806D2" w14:textId="77777777" w:rsidR="00E21282" w:rsidRPr="00C77372" w:rsidRDefault="00E21282" w:rsidP="00584DE8">
            <w:pPr>
              <w:pStyle w:val="Boxtext"/>
              <w:tabs>
                <w:tab w:val="clear" w:pos="851"/>
                <w:tab w:val="left" w:pos="4002"/>
              </w:tabs>
              <w:rPr>
                <w:rFonts w:ascii="Arial" w:hAnsi="Arial" w:cs="Arial"/>
              </w:rPr>
            </w:pPr>
          </w:p>
        </w:tc>
      </w:tr>
      <w:tr w:rsidR="00E21282" w:rsidRPr="00C77372" w14:paraId="6D2F841F"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26DA5A98" w14:textId="77777777" w:rsidR="00E21282" w:rsidRPr="00C77372" w:rsidRDefault="00E21282" w:rsidP="00584DE8">
            <w:pPr>
              <w:pStyle w:val="Boxtext"/>
              <w:rPr>
                <w:rFonts w:ascii="Arial" w:hAnsi="Arial" w:cs="Arial"/>
              </w:rPr>
            </w:pPr>
            <w:r w:rsidRPr="00C77372">
              <w:rPr>
                <w:rFonts w:ascii="Arial" w:hAnsi="Arial" w:cs="Arial"/>
              </w:rPr>
              <w:t>3.3</w:t>
            </w:r>
          </w:p>
        </w:tc>
        <w:tc>
          <w:tcPr>
            <w:tcW w:w="4104" w:type="dxa"/>
            <w:tcBorders>
              <w:top w:val="single" w:sz="4" w:space="0" w:color="auto"/>
              <w:left w:val="single" w:sz="4" w:space="0" w:color="auto"/>
              <w:bottom w:val="single" w:sz="4" w:space="0" w:color="auto"/>
              <w:right w:val="single" w:sz="4" w:space="0" w:color="auto"/>
            </w:tcBorders>
            <w:hideMark/>
          </w:tcPr>
          <w:p w14:paraId="21D23803" w14:textId="77777777" w:rsidR="00E21282" w:rsidRPr="0020595A" w:rsidRDefault="00E21282" w:rsidP="00584DE8">
            <w:pPr>
              <w:pStyle w:val="Boxtext"/>
              <w:rPr>
                <w:rFonts w:ascii="Arial" w:hAnsi="Arial"/>
              </w:rPr>
            </w:pPr>
            <w:r w:rsidRPr="0020595A">
              <w:rPr>
                <w:rFonts w:ascii="Arial" w:hAnsi="Arial"/>
              </w:rPr>
              <w:t>Interest base rate</w:t>
            </w:r>
          </w:p>
        </w:tc>
        <w:tc>
          <w:tcPr>
            <w:tcW w:w="4055" w:type="dxa"/>
            <w:tcBorders>
              <w:top w:val="single" w:sz="4" w:space="0" w:color="auto"/>
              <w:left w:val="single" w:sz="4" w:space="0" w:color="auto"/>
              <w:bottom w:val="single" w:sz="4" w:space="0" w:color="auto"/>
              <w:right w:val="single" w:sz="4" w:space="0" w:color="auto"/>
            </w:tcBorders>
            <w:hideMark/>
          </w:tcPr>
          <w:p w14:paraId="18BB86CF" w14:textId="77777777" w:rsidR="00E21282" w:rsidRPr="00C77372" w:rsidRDefault="00E21282" w:rsidP="00584DE8">
            <w:pPr>
              <w:pStyle w:val="Boxtext"/>
              <w:tabs>
                <w:tab w:val="clear" w:pos="851"/>
                <w:tab w:val="left" w:pos="2843"/>
              </w:tabs>
              <w:rPr>
                <w:rFonts w:ascii="Arial" w:hAnsi="Arial" w:cs="Arial"/>
              </w:rPr>
            </w:pPr>
            <w:r w:rsidRPr="00C77372">
              <w:rPr>
                <w:rFonts w:ascii="Arial" w:hAnsi="Arial" w:cs="Arial"/>
              </w:rPr>
              <w:tab/>
              <w:t>%</w:t>
            </w:r>
          </w:p>
        </w:tc>
      </w:tr>
      <w:tr w:rsidR="00E21282" w:rsidRPr="00C77372" w14:paraId="2084159A"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52EC79B2" w14:textId="77777777" w:rsidR="00E21282" w:rsidRPr="00C77372" w:rsidRDefault="00E21282" w:rsidP="00584DE8">
            <w:pPr>
              <w:pStyle w:val="Boxtext"/>
              <w:rPr>
                <w:rFonts w:ascii="Arial" w:hAnsi="Arial" w:cs="Arial"/>
              </w:rPr>
            </w:pPr>
            <w:r w:rsidRPr="00C77372">
              <w:rPr>
                <w:rFonts w:ascii="Arial" w:hAnsi="Arial" w:cs="Arial"/>
              </w:rPr>
              <w:t>3.4</w:t>
            </w:r>
          </w:p>
        </w:tc>
        <w:tc>
          <w:tcPr>
            <w:tcW w:w="4104" w:type="dxa"/>
            <w:tcBorders>
              <w:top w:val="single" w:sz="4" w:space="0" w:color="auto"/>
              <w:left w:val="single" w:sz="4" w:space="0" w:color="auto"/>
              <w:bottom w:val="single" w:sz="4" w:space="0" w:color="auto"/>
              <w:right w:val="single" w:sz="4" w:space="0" w:color="auto"/>
            </w:tcBorders>
            <w:hideMark/>
          </w:tcPr>
          <w:p w14:paraId="550572CF" w14:textId="77777777" w:rsidR="00E21282" w:rsidRPr="0020595A" w:rsidRDefault="00E21282" w:rsidP="00584DE8">
            <w:pPr>
              <w:pStyle w:val="Boxtext"/>
              <w:rPr>
                <w:rFonts w:ascii="Arial" w:hAnsi="Arial"/>
              </w:rPr>
            </w:pPr>
            <w:r w:rsidRPr="0020595A">
              <w:rPr>
                <w:rFonts w:ascii="Arial" w:hAnsi="Arial"/>
              </w:rPr>
              <w:t>Comments on how interest base rate is set</w:t>
            </w:r>
          </w:p>
          <w:p w14:paraId="4D126489" w14:textId="77777777" w:rsidR="00E21282" w:rsidRPr="00C77372" w:rsidRDefault="00E21282" w:rsidP="00584DE8">
            <w:pPr>
              <w:pStyle w:val="Boxtext"/>
              <w:rPr>
                <w:rFonts w:ascii="Arial" w:hAnsi="Arial" w:cs="Arial"/>
                <w:color w:val="000000"/>
              </w:rPr>
            </w:pPr>
            <w:r w:rsidRPr="00C77372">
              <w:rPr>
                <w:rFonts w:ascii="Arial" w:hAnsi="Arial" w:cs="Arial"/>
                <w:i/>
                <w:color w:val="000000"/>
                <w:sz w:val="16"/>
                <w:szCs w:val="16"/>
              </w:rPr>
              <w:t>You may provide information on how the base rate is set</w:t>
            </w:r>
            <w:r>
              <w:t xml:space="preserve"> </w:t>
            </w:r>
            <w:r w:rsidRPr="005C1351">
              <w:rPr>
                <w:rFonts w:ascii="Arial" w:hAnsi="Arial" w:cs="Arial"/>
                <w:i/>
                <w:color w:val="000000"/>
                <w:sz w:val="16"/>
                <w:szCs w:val="16"/>
              </w:rPr>
              <w:t>for example BBSW 90 day rate</w:t>
            </w:r>
            <w:r w:rsidRPr="00C77372">
              <w:rPr>
                <w:rFonts w:ascii="Arial" w:hAnsi="Arial" w:cs="Arial"/>
                <w:i/>
                <w:color w:val="000000"/>
                <w:sz w:val="16"/>
                <w:szCs w:val="16"/>
              </w:rPr>
              <w:t>.</w:t>
            </w:r>
          </w:p>
        </w:tc>
        <w:tc>
          <w:tcPr>
            <w:tcW w:w="4055" w:type="dxa"/>
            <w:tcBorders>
              <w:top w:val="single" w:sz="4" w:space="0" w:color="auto"/>
              <w:left w:val="single" w:sz="4" w:space="0" w:color="auto"/>
              <w:bottom w:val="single" w:sz="4" w:space="0" w:color="auto"/>
              <w:right w:val="single" w:sz="4" w:space="0" w:color="auto"/>
            </w:tcBorders>
          </w:tcPr>
          <w:p w14:paraId="55A7C6D7" w14:textId="77777777" w:rsidR="00E21282" w:rsidRPr="00C77372" w:rsidRDefault="00E21282" w:rsidP="00584DE8">
            <w:pPr>
              <w:pStyle w:val="Boxtext"/>
              <w:rPr>
                <w:rFonts w:ascii="Arial" w:hAnsi="Arial" w:cs="Arial"/>
              </w:rPr>
            </w:pPr>
          </w:p>
        </w:tc>
      </w:tr>
      <w:tr w:rsidR="00E21282" w:rsidRPr="00C77372" w14:paraId="6AE5C2FB"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063D7337" w14:textId="77777777" w:rsidR="00E21282" w:rsidRPr="00C77372" w:rsidRDefault="00E21282" w:rsidP="00584DE8">
            <w:pPr>
              <w:pStyle w:val="Boxtext"/>
              <w:rPr>
                <w:rFonts w:ascii="Arial" w:hAnsi="Arial" w:cs="Arial"/>
              </w:rPr>
            </w:pPr>
            <w:r w:rsidRPr="00C77372">
              <w:rPr>
                <w:rFonts w:ascii="Arial" w:hAnsi="Arial" w:cs="Arial"/>
              </w:rPr>
              <w:t>3.5</w:t>
            </w:r>
          </w:p>
        </w:tc>
        <w:tc>
          <w:tcPr>
            <w:tcW w:w="4104" w:type="dxa"/>
            <w:tcBorders>
              <w:top w:val="single" w:sz="4" w:space="0" w:color="auto"/>
              <w:left w:val="single" w:sz="4" w:space="0" w:color="auto"/>
              <w:bottom w:val="single" w:sz="4" w:space="0" w:color="auto"/>
              <w:right w:val="single" w:sz="4" w:space="0" w:color="auto"/>
            </w:tcBorders>
            <w:hideMark/>
          </w:tcPr>
          <w:p w14:paraId="7E79B648" w14:textId="77777777" w:rsidR="00E21282" w:rsidRPr="0020595A" w:rsidRDefault="00E21282" w:rsidP="00584DE8">
            <w:pPr>
              <w:pStyle w:val="Boxtext"/>
              <w:rPr>
                <w:rFonts w:ascii="Arial" w:hAnsi="Arial"/>
              </w:rPr>
            </w:pPr>
            <w:r w:rsidRPr="0020595A">
              <w:rPr>
                <w:rFonts w:ascii="Arial" w:hAnsi="Arial"/>
              </w:rPr>
              <w:t>Interest margin</w:t>
            </w:r>
          </w:p>
        </w:tc>
        <w:tc>
          <w:tcPr>
            <w:tcW w:w="4055" w:type="dxa"/>
            <w:tcBorders>
              <w:top w:val="single" w:sz="4" w:space="0" w:color="auto"/>
              <w:left w:val="single" w:sz="4" w:space="0" w:color="auto"/>
              <w:bottom w:val="single" w:sz="4" w:space="0" w:color="auto"/>
              <w:right w:val="single" w:sz="4" w:space="0" w:color="auto"/>
            </w:tcBorders>
            <w:hideMark/>
          </w:tcPr>
          <w:p w14:paraId="1E52D5EE" w14:textId="77777777" w:rsidR="00E21282" w:rsidRPr="00C77372" w:rsidRDefault="00E21282" w:rsidP="00584DE8">
            <w:pPr>
              <w:pStyle w:val="Boxtext"/>
              <w:tabs>
                <w:tab w:val="clear" w:pos="851"/>
                <w:tab w:val="left" w:pos="2843"/>
              </w:tabs>
              <w:rPr>
                <w:rFonts w:ascii="Arial" w:hAnsi="Arial" w:cs="Arial"/>
              </w:rPr>
            </w:pPr>
            <w:r w:rsidRPr="00C77372">
              <w:rPr>
                <w:rFonts w:ascii="Arial" w:hAnsi="Arial" w:cs="Arial"/>
              </w:rPr>
              <w:tab/>
              <w:t>%</w:t>
            </w:r>
          </w:p>
        </w:tc>
      </w:tr>
      <w:tr w:rsidR="00E21282" w:rsidRPr="00C77372" w14:paraId="08F81625"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0B7607E1" w14:textId="77777777" w:rsidR="00E21282" w:rsidRPr="00C77372" w:rsidRDefault="00E21282" w:rsidP="00584DE8">
            <w:pPr>
              <w:pStyle w:val="Boxtext"/>
              <w:rPr>
                <w:rFonts w:ascii="Arial" w:hAnsi="Arial" w:cs="Arial"/>
              </w:rPr>
            </w:pPr>
            <w:r w:rsidRPr="00C77372">
              <w:rPr>
                <w:rFonts w:ascii="Arial" w:hAnsi="Arial" w:cs="Arial"/>
              </w:rPr>
              <w:t>3.6</w:t>
            </w:r>
          </w:p>
        </w:tc>
        <w:tc>
          <w:tcPr>
            <w:tcW w:w="4104" w:type="dxa"/>
            <w:tcBorders>
              <w:top w:val="single" w:sz="4" w:space="0" w:color="auto"/>
              <w:left w:val="single" w:sz="4" w:space="0" w:color="auto"/>
              <w:bottom w:val="single" w:sz="4" w:space="0" w:color="auto"/>
              <w:right w:val="single" w:sz="4" w:space="0" w:color="auto"/>
            </w:tcBorders>
            <w:hideMark/>
          </w:tcPr>
          <w:p w14:paraId="4A18FD68" w14:textId="77777777" w:rsidR="00E21282" w:rsidRPr="0020595A" w:rsidRDefault="00E21282" w:rsidP="00584DE8">
            <w:pPr>
              <w:pStyle w:val="Boxtext"/>
              <w:rPr>
                <w:rFonts w:ascii="Arial" w:hAnsi="Arial"/>
              </w:rPr>
            </w:pPr>
            <w:r w:rsidRPr="0020595A">
              <w:rPr>
                <w:rFonts w:ascii="Arial" w:hAnsi="Arial"/>
              </w:rPr>
              <w:t>Comments on how interest margin is set</w:t>
            </w:r>
          </w:p>
          <w:p w14:paraId="3BBE613D" w14:textId="77777777" w:rsidR="00E21282" w:rsidRPr="00C77372" w:rsidRDefault="00E21282" w:rsidP="00584DE8">
            <w:pPr>
              <w:pStyle w:val="Boxtext"/>
              <w:rPr>
                <w:rFonts w:ascii="Arial" w:hAnsi="Arial" w:cs="Arial"/>
                <w:color w:val="000000"/>
                <w:szCs w:val="22"/>
              </w:rPr>
            </w:pPr>
            <w:r w:rsidRPr="00C77372">
              <w:rPr>
                <w:rFonts w:ascii="Arial" w:hAnsi="Arial" w:cs="Arial"/>
                <w:i/>
                <w:color w:val="000000"/>
                <w:sz w:val="16"/>
                <w:szCs w:val="16"/>
              </w:rPr>
              <w:t>You may provide information on how the margin is set</w:t>
            </w:r>
            <w:r>
              <w:rPr>
                <w:rFonts w:ascii="Arial" w:hAnsi="Arial" w:cs="Arial"/>
                <w:i/>
                <w:color w:val="000000"/>
                <w:sz w:val="16"/>
                <w:szCs w:val="16"/>
              </w:rPr>
              <w:t>.</w:t>
            </w:r>
          </w:p>
        </w:tc>
        <w:tc>
          <w:tcPr>
            <w:tcW w:w="4055" w:type="dxa"/>
            <w:tcBorders>
              <w:top w:val="single" w:sz="4" w:space="0" w:color="auto"/>
              <w:left w:val="single" w:sz="4" w:space="0" w:color="auto"/>
              <w:bottom w:val="single" w:sz="4" w:space="0" w:color="auto"/>
              <w:right w:val="single" w:sz="4" w:space="0" w:color="auto"/>
            </w:tcBorders>
          </w:tcPr>
          <w:p w14:paraId="11A52E90" w14:textId="77777777" w:rsidR="00E21282" w:rsidRPr="00C77372" w:rsidRDefault="00E21282" w:rsidP="00584DE8">
            <w:pPr>
              <w:pStyle w:val="Boxtext"/>
              <w:rPr>
                <w:rFonts w:ascii="Arial" w:hAnsi="Arial" w:cs="Arial"/>
              </w:rPr>
            </w:pPr>
          </w:p>
        </w:tc>
      </w:tr>
      <w:tr w:rsidR="00E21282" w:rsidRPr="00C77372" w14:paraId="7C71319A"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30763606" w14:textId="77777777" w:rsidR="00E21282" w:rsidRPr="00C77372" w:rsidRDefault="00E21282" w:rsidP="00584DE8">
            <w:pPr>
              <w:pStyle w:val="Boxtext"/>
              <w:rPr>
                <w:rFonts w:ascii="Arial" w:hAnsi="Arial" w:cs="Arial"/>
              </w:rPr>
            </w:pPr>
            <w:r w:rsidRPr="00C77372">
              <w:rPr>
                <w:rFonts w:ascii="Arial" w:hAnsi="Arial" w:cs="Arial"/>
              </w:rPr>
              <w:t>3.7</w:t>
            </w:r>
          </w:p>
        </w:tc>
        <w:tc>
          <w:tcPr>
            <w:tcW w:w="4104" w:type="dxa"/>
            <w:tcBorders>
              <w:top w:val="single" w:sz="4" w:space="0" w:color="auto"/>
              <w:left w:val="single" w:sz="4" w:space="0" w:color="auto"/>
              <w:bottom w:val="single" w:sz="4" w:space="0" w:color="auto"/>
              <w:right w:val="single" w:sz="4" w:space="0" w:color="auto"/>
            </w:tcBorders>
            <w:hideMark/>
          </w:tcPr>
          <w:p w14:paraId="420360F1" w14:textId="77777777" w:rsidR="00E21282" w:rsidRPr="0020595A" w:rsidRDefault="00E21282" w:rsidP="00584DE8">
            <w:pPr>
              <w:pStyle w:val="Boxtext"/>
              <w:rPr>
                <w:rFonts w:ascii="Arial" w:hAnsi="Arial"/>
              </w:rPr>
            </w:pPr>
            <w:r w:rsidRPr="0020595A">
              <w:rPr>
                <w:rFonts w:ascii="Arial" w:hAnsi="Arial"/>
              </w:rPr>
              <w:t>Any other rate used in calculating interest rate</w:t>
            </w:r>
          </w:p>
          <w:p w14:paraId="16AAD273" w14:textId="77777777" w:rsidR="00E21282" w:rsidRPr="00C77372" w:rsidRDefault="00E21282" w:rsidP="00584DE8">
            <w:pPr>
              <w:pStyle w:val="Boxtext"/>
              <w:rPr>
                <w:rFonts w:ascii="Arial" w:hAnsi="Arial" w:cs="Arial"/>
                <w:color w:val="000000"/>
                <w:szCs w:val="22"/>
              </w:rPr>
            </w:pPr>
            <w:r w:rsidRPr="00C77372">
              <w:rPr>
                <w:rFonts w:ascii="Arial" w:hAnsi="Arial" w:cs="Arial"/>
                <w:i/>
                <w:sz w:val="16"/>
                <w:szCs w:val="16"/>
              </w:rPr>
              <w:t>Any other rate used in calculating the interest payment rate, other than the base rate and margin, for the securities - expressed as a percentage.  This may be a positive or negative number.  Together the base rate, margin and other rate should add up to the total interest rate for the period</w:t>
            </w:r>
            <w:r>
              <w:t xml:space="preserve"> </w:t>
            </w:r>
            <w:r w:rsidRPr="005C1351">
              <w:rPr>
                <w:rFonts w:ascii="Arial" w:hAnsi="Arial" w:cs="Arial"/>
                <w:i/>
                <w:sz w:val="16"/>
                <w:szCs w:val="16"/>
              </w:rPr>
              <w:t>expressed as a per annum rate (3.9)</w:t>
            </w:r>
            <w:r w:rsidRPr="00C77372">
              <w:rPr>
                <w:rFonts w:ascii="Arial" w:hAnsi="Arial" w:cs="Arial"/>
                <w:i/>
                <w:sz w:val="16"/>
                <w:szCs w:val="16"/>
              </w:rPr>
              <w:t>.</w:t>
            </w:r>
          </w:p>
        </w:tc>
        <w:tc>
          <w:tcPr>
            <w:tcW w:w="4055" w:type="dxa"/>
            <w:tcBorders>
              <w:top w:val="single" w:sz="4" w:space="0" w:color="auto"/>
              <w:left w:val="single" w:sz="4" w:space="0" w:color="auto"/>
              <w:bottom w:val="single" w:sz="4" w:space="0" w:color="auto"/>
              <w:right w:val="single" w:sz="4" w:space="0" w:color="auto"/>
            </w:tcBorders>
            <w:hideMark/>
          </w:tcPr>
          <w:p w14:paraId="32583189" w14:textId="77777777" w:rsidR="00E21282" w:rsidRPr="00C77372" w:rsidRDefault="00E21282" w:rsidP="00584DE8">
            <w:pPr>
              <w:pStyle w:val="Boxtext"/>
              <w:tabs>
                <w:tab w:val="clear" w:pos="851"/>
                <w:tab w:val="left" w:pos="2843"/>
              </w:tabs>
              <w:rPr>
                <w:rFonts w:ascii="Arial" w:hAnsi="Arial" w:cs="Arial"/>
              </w:rPr>
            </w:pPr>
            <w:r w:rsidRPr="00C77372">
              <w:rPr>
                <w:rFonts w:ascii="Arial" w:hAnsi="Arial" w:cs="Arial"/>
              </w:rPr>
              <w:tab/>
              <w:t>%</w:t>
            </w:r>
          </w:p>
        </w:tc>
      </w:tr>
      <w:tr w:rsidR="00E21282" w:rsidRPr="00C77372" w14:paraId="50F9C02A"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1D88E32C" w14:textId="77777777" w:rsidR="00E21282" w:rsidRPr="00C77372" w:rsidRDefault="00E21282" w:rsidP="00584DE8">
            <w:pPr>
              <w:pStyle w:val="Boxtext"/>
              <w:rPr>
                <w:rFonts w:ascii="Arial" w:hAnsi="Arial" w:cs="Arial"/>
              </w:rPr>
            </w:pPr>
            <w:r w:rsidRPr="00C77372">
              <w:rPr>
                <w:rFonts w:ascii="Arial" w:hAnsi="Arial" w:cs="Arial"/>
              </w:rPr>
              <w:t>3.8</w:t>
            </w:r>
          </w:p>
        </w:tc>
        <w:tc>
          <w:tcPr>
            <w:tcW w:w="4104" w:type="dxa"/>
            <w:tcBorders>
              <w:top w:val="single" w:sz="4" w:space="0" w:color="auto"/>
              <w:left w:val="single" w:sz="4" w:space="0" w:color="auto"/>
              <w:bottom w:val="single" w:sz="4" w:space="0" w:color="auto"/>
              <w:right w:val="single" w:sz="4" w:space="0" w:color="auto"/>
            </w:tcBorders>
            <w:hideMark/>
          </w:tcPr>
          <w:p w14:paraId="277FDD23" w14:textId="77777777" w:rsidR="00E21282" w:rsidRPr="0020595A" w:rsidRDefault="00E21282" w:rsidP="00584DE8">
            <w:pPr>
              <w:pStyle w:val="Boxtext"/>
              <w:rPr>
                <w:rFonts w:ascii="Arial" w:hAnsi="Arial"/>
              </w:rPr>
            </w:pPr>
            <w:r w:rsidRPr="0020595A">
              <w:rPr>
                <w:rFonts w:ascii="Arial" w:hAnsi="Arial"/>
              </w:rPr>
              <w:t>Comments on how other rate used in calculating interest rate is set</w:t>
            </w:r>
          </w:p>
          <w:p w14:paraId="6F534C7F" w14:textId="77777777" w:rsidR="00E21282" w:rsidRPr="00C77372" w:rsidRDefault="00E21282" w:rsidP="00584DE8">
            <w:pPr>
              <w:pStyle w:val="Boxtext"/>
              <w:rPr>
                <w:rFonts w:ascii="Arial" w:hAnsi="Arial" w:cs="Arial"/>
                <w:color w:val="000000"/>
                <w:szCs w:val="22"/>
              </w:rPr>
            </w:pPr>
            <w:r w:rsidRPr="00C77372">
              <w:rPr>
                <w:rFonts w:ascii="Arial" w:hAnsi="Arial" w:cs="Arial"/>
                <w:i/>
                <w:color w:val="000000"/>
                <w:sz w:val="16"/>
                <w:szCs w:val="16"/>
              </w:rPr>
              <w:t>You may provide information on how this rate is set.</w:t>
            </w:r>
          </w:p>
        </w:tc>
        <w:tc>
          <w:tcPr>
            <w:tcW w:w="4055" w:type="dxa"/>
            <w:tcBorders>
              <w:top w:val="single" w:sz="4" w:space="0" w:color="auto"/>
              <w:left w:val="single" w:sz="4" w:space="0" w:color="auto"/>
              <w:bottom w:val="single" w:sz="4" w:space="0" w:color="auto"/>
              <w:right w:val="single" w:sz="4" w:space="0" w:color="auto"/>
            </w:tcBorders>
          </w:tcPr>
          <w:p w14:paraId="69AA9A99" w14:textId="77777777" w:rsidR="00E21282" w:rsidRPr="00C77372" w:rsidRDefault="00E21282" w:rsidP="00584DE8">
            <w:pPr>
              <w:pStyle w:val="Boxtext"/>
              <w:tabs>
                <w:tab w:val="clear" w:pos="851"/>
                <w:tab w:val="left" w:pos="4002"/>
              </w:tabs>
              <w:rPr>
                <w:rFonts w:ascii="Arial" w:hAnsi="Arial" w:cs="Arial"/>
              </w:rPr>
            </w:pPr>
          </w:p>
        </w:tc>
      </w:tr>
      <w:tr w:rsidR="00E21282" w:rsidRPr="00C77372" w14:paraId="276CA0E6" w14:textId="77777777" w:rsidTr="00526475">
        <w:tc>
          <w:tcPr>
            <w:tcW w:w="1021" w:type="dxa"/>
            <w:tcBorders>
              <w:top w:val="single" w:sz="4" w:space="0" w:color="auto"/>
              <w:left w:val="single" w:sz="4" w:space="0" w:color="auto"/>
              <w:bottom w:val="single" w:sz="4" w:space="0" w:color="auto"/>
              <w:right w:val="single" w:sz="4" w:space="0" w:color="auto"/>
            </w:tcBorders>
            <w:hideMark/>
          </w:tcPr>
          <w:p w14:paraId="184DEA45" w14:textId="77777777" w:rsidR="00E21282" w:rsidRPr="00C77372" w:rsidRDefault="00E21282" w:rsidP="00584DE8">
            <w:pPr>
              <w:pStyle w:val="Boxtext"/>
              <w:rPr>
                <w:rFonts w:ascii="Arial" w:hAnsi="Arial" w:cs="Arial"/>
              </w:rPr>
            </w:pPr>
            <w:r w:rsidRPr="00C77372">
              <w:rPr>
                <w:rFonts w:ascii="Arial" w:hAnsi="Arial" w:cs="Arial"/>
              </w:rPr>
              <w:t>3.9</w:t>
            </w:r>
          </w:p>
        </w:tc>
        <w:tc>
          <w:tcPr>
            <w:tcW w:w="4104" w:type="dxa"/>
            <w:tcBorders>
              <w:top w:val="single" w:sz="4" w:space="0" w:color="auto"/>
              <w:left w:val="single" w:sz="4" w:space="0" w:color="auto"/>
              <w:bottom w:val="single" w:sz="4" w:space="0" w:color="auto"/>
              <w:right w:val="single" w:sz="4" w:space="0" w:color="auto"/>
            </w:tcBorders>
            <w:hideMark/>
          </w:tcPr>
          <w:p w14:paraId="002118D6" w14:textId="77777777" w:rsidR="00E21282" w:rsidRPr="0020595A" w:rsidRDefault="00E21282" w:rsidP="00584DE8">
            <w:pPr>
              <w:pStyle w:val="Boxtext"/>
              <w:rPr>
                <w:rFonts w:ascii="Arial" w:hAnsi="Arial"/>
              </w:rPr>
            </w:pPr>
            <w:r w:rsidRPr="0020595A">
              <w:rPr>
                <w:rFonts w:ascii="Arial" w:hAnsi="Arial"/>
              </w:rPr>
              <w:t xml:space="preserve">Total interest rate </w:t>
            </w:r>
            <w:r w:rsidRPr="005C1351">
              <w:rPr>
                <w:rFonts w:ascii="Arial" w:hAnsi="Arial"/>
              </w:rPr>
              <w:t xml:space="preserve">expressed as a </w:t>
            </w:r>
            <w:r w:rsidRPr="0020595A">
              <w:rPr>
                <w:rFonts w:ascii="Arial" w:hAnsi="Arial"/>
              </w:rPr>
              <w:t>per annum</w:t>
            </w:r>
            <w:r>
              <w:rPr>
                <w:rFonts w:ascii="Arial" w:hAnsi="Arial"/>
              </w:rPr>
              <w:t xml:space="preserve"> rate</w:t>
            </w:r>
          </w:p>
          <w:p w14:paraId="10C26CF6" w14:textId="77777777" w:rsidR="00E21282" w:rsidRPr="00C77372" w:rsidRDefault="00E21282" w:rsidP="00584DE8">
            <w:pPr>
              <w:rPr>
                <w:rFonts w:cs="Arial"/>
                <w:i/>
                <w:color w:val="000000"/>
                <w:sz w:val="18"/>
                <w:szCs w:val="18"/>
              </w:rPr>
            </w:pPr>
            <w:r w:rsidRPr="00C77372">
              <w:rPr>
                <w:rFonts w:cs="Arial"/>
                <w:color w:val="000000"/>
                <w:sz w:val="18"/>
                <w:szCs w:val="18"/>
              </w:rPr>
              <w:t>(addition of base rate, margin and any other rate applied in calculating total interest  rate)</w:t>
            </w:r>
          </w:p>
          <w:p w14:paraId="0DDADB16" w14:textId="77777777" w:rsidR="00E21282" w:rsidRPr="00C77372" w:rsidRDefault="00E21282" w:rsidP="00584DE8">
            <w:pPr>
              <w:rPr>
                <w:rFonts w:cs="Arial"/>
                <w:i/>
                <w:color w:val="000000"/>
                <w:sz w:val="16"/>
                <w:szCs w:val="16"/>
              </w:rPr>
            </w:pPr>
            <w:r w:rsidRPr="00C77372">
              <w:rPr>
                <w:rFonts w:cs="Arial"/>
                <w:i/>
                <w:color w:val="000000"/>
                <w:sz w:val="16"/>
                <w:szCs w:val="16"/>
              </w:rPr>
              <w:t xml:space="preserve">Please provide the total interest rate </w:t>
            </w:r>
            <w:r w:rsidRPr="005C1351">
              <w:rPr>
                <w:rFonts w:cs="Arial"/>
                <w:i/>
                <w:color w:val="000000"/>
                <w:sz w:val="16"/>
                <w:szCs w:val="16"/>
              </w:rPr>
              <w:t xml:space="preserve">for the period expressed as a </w:t>
            </w:r>
            <w:r w:rsidRPr="00C77372">
              <w:rPr>
                <w:rFonts w:cs="Arial"/>
                <w:i/>
                <w:color w:val="000000"/>
                <w:sz w:val="16"/>
                <w:szCs w:val="16"/>
              </w:rPr>
              <w:t>per annum</w:t>
            </w:r>
            <w:r>
              <w:t xml:space="preserve"> </w:t>
            </w:r>
            <w:r w:rsidRPr="005C1351">
              <w:rPr>
                <w:rFonts w:cs="Arial"/>
                <w:i/>
                <w:color w:val="000000"/>
                <w:sz w:val="16"/>
                <w:szCs w:val="16"/>
              </w:rPr>
              <w:t>rate (should match the amount provided in 2A.7)</w:t>
            </w:r>
            <w:r w:rsidRPr="00C77372">
              <w:rPr>
                <w:rFonts w:cs="Arial"/>
                <w:i/>
                <w:color w:val="000000"/>
                <w:sz w:val="16"/>
                <w:szCs w:val="16"/>
              </w:rPr>
              <w:t>.</w:t>
            </w:r>
          </w:p>
        </w:tc>
        <w:tc>
          <w:tcPr>
            <w:tcW w:w="4055" w:type="dxa"/>
            <w:tcBorders>
              <w:top w:val="single" w:sz="4" w:space="0" w:color="auto"/>
              <w:left w:val="single" w:sz="4" w:space="0" w:color="auto"/>
              <w:bottom w:val="single" w:sz="4" w:space="0" w:color="auto"/>
              <w:right w:val="single" w:sz="4" w:space="0" w:color="auto"/>
            </w:tcBorders>
            <w:hideMark/>
          </w:tcPr>
          <w:p w14:paraId="201381F0" w14:textId="77777777" w:rsidR="00E21282" w:rsidRPr="00C77372" w:rsidRDefault="00E21282" w:rsidP="00584DE8">
            <w:pPr>
              <w:pStyle w:val="Boxtext"/>
              <w:tabs>
                <w:tab w:val="clear" w:pos="851"/>
                <w:tab w:val="left" w:pos="2843"/>
              </w:tabs>
              <w:rPr>
                <w:rFonts w:ascii="Arial" w:hAnsi="Arial" w:cs="Arial"/>
              </w:rPr>
            </w:pPr>
            <w:r w:rsidRPr="00C77372">
              <w:rPr>
                <w:rFonts w:ascii="Arial" w:hAnsi="Arial" w:cs="Arial"/>
              </w:rPr>
              <w:tab/>
              <w:t>%</w:t>
            </w:r>
          </w:p>
        </w:tc>
      </w:tr>
      <w:tr w:rsidR="00E21282" w:rsidRPr="00C77372" w14:paraId="4DAAD80C" w14:textId="77777777" w:rsidTr="00526475">
        <w:tc>
          <w:tcPr>
            <w:tcW w:w="1021" w:type="dxa"/>
            <w:tcBorders>
              <w:top w:val="single" w:sz="4" w:space="0" w:color="auto"/>
              <w:left w:val="single" w:sz="4" w:space="0" w:color="auto"/>
              <w:bottom w:val="single" w:sz="4" w:space="0" w:color="auto"/>
              <w:right w:val="single" w:sz="4" w:space="0" w:color="auto"/>
            </w:tcBorders>
          </w:tcPr>
          <w:p w14:paraId="0D6552E7" w14:textId="77777777" w:rsidR="00E21282" w:rsidRPr="00C77372" w:rsidRDefault="00E21282" w:rsidP="00584DE8">
            <w:pPr>
              <w:pStyle w:val="Boxtext"/>
              <w:rPr>
                <w:rFonts w:ascii="Arial" w:hAnsi="Arial" w:cs="Arial"/>
              </w:rPr>
            </w:pPr>
            <w:r>
              <w:rPr>
                <w:rFonts w:ascii="Arial" w:hAnsi="Arial" w:cs="Arial"/>
              </w:rPr>
              <w:t>3.10</w:t>
            </w:r>
          </w:p>
        </w:tc>
        <w:tc>
          <w:tcPr>
            <w:tcW w:w="4104" w:type="dxa"/>
            <w:tcBorders>
              <w:top w:val="single" w:sz="4" w:space="0" w:color="auto"/>
              <w:left w:val="single" w:sz="4" w:space="0" w:color="auto"/>
              <w:bottom w:val="single" w:sz="4" w:space="0" w:color="auto"/>
              <w:right w:val="single" w:sz="4" w:space="0" w:color="auto"/>
            </w:tcBorders>
          </w:tcPr>
          <w:p w14:paraId="032A1601" w14:textId="77777777" w:rsidR="00E21282" w:rsidRPr="006A778B" w:rsidRDefault="00E21282" w:rsidP="00584DE8">
            <w:pPr>
              <w:pStyle w:val="Boxtext"/>
              <w:rPr>
                <w:rFonts w:ascii="Arial" w:hAnsi="Arial"/>
              </w:rPr>
            </w:pPr>
            <w:r w:rsidRPr="006A778B">
              <w:rPr>
                <w:rFonts w:ascii="Arial" w:hAnsi="Arial"/>
              </w:rPr>
              <w:t>Comments on how the total interest rate expressed as a per annum rate is set</w:t>
            </w:r>
          </w:p>
        </w:tc>
        <w:tc>
          <w:tcPr>
            <w:tcW w:w="4055" w:type="dxa"/>
            <w:tcBorders>
              <w:top w:val="single" w:sz="4" w:space="0" w:color="auto"/>
              <w:left w:val="single" w:sz="4" w:space="0" w:color="auto"/>
              <w:bottom w:val="single" w:sz="4" w:space="0" w:color="auto"/>
              <w:right w:val="single" w:sz="4" w:space="0" w:color="auto"/>
            </w:tcBorders>
          </w:tcPr>
          <w:p w14:paraId="009ACCAE" w14:textId="77777777" w:rsidR="00E21282" w:rsidRPr="00C77372" w:rsidRDefault="00E21282" w:rsidP="00584DE8">
            <w:pPr>
              <w:pStyle w:val="Boxtext"/>
              <w:tabs>
                <w:tab w:val="clear" w:pos="851"/>
                <w:tab w:val="left" w:pos="4002"/>
              </w:tabs>
              <w:rPr>
                <w:rFonts w:ascii="Arial" w:hAnsi="Arial" w:cs="Arial"/>
              </w:rPr>
            </w:pPr>
          </w:p>
        </w:tc>
      </w:tr>
    </w:tbl>
    <w:p w14:paraId="2E2F34F9" w14:textId="77777777" w:rsidR="00E21282" w:rsidRDefault="00E21282" w:rsidP="00E21282">
      <w:pPr>
        <w:pStyle w:val="Introduced0"/>
      </w:pPr>
    </w:p>
    <w:p w14:paraId="640FFB6A" w14:textId="77777777" w:rsidR="00E21282" w:rsidRDefault="00E21282" w:rsidP="00E21282">
      <w:pPr>
        <w:pStyle w:val="Heading1"/>
        <w:sectPr w:rsidR="00E21282" w:rsidSect="006A778B">
          <w:pgSz w:w="11907" w:h="16840" w:code="9"/>
          <w:pgMar w:top="1440" w:right="1418" w:bottom="1134" w:left="1418" w:header="720" w:footer="720" w:gutter="0"/>
          <w:cols w:space="708"/>
          <w:docGrid w:linePitch="360"/>
        </w:sectPr>
      </w:pPr>
    </w:p>
    <w:p w14:paraId="542CEBDF" w14:textId="77777777" w:rsidR="00E21282" w:rsidRPr="00BD1E85" w:rsidRDefault="00E21282" w:rsidP="00E21282">
      <w:pPr>
        <w:pStyle w:val="Heading1"/>
      </w:pPr>
      <w:r>
        <w:t>Part 4 – Further Information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127"/>
        <w:gridCol w:w="4032"/>
      </w:tblGrid>
      <w:tr w:rsidR="00E21282" w:rsidRPr="00C77372" w14:paraId="09B72505"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5A61A619" w14:textId="77777777" w:rsidR="00E21282" w:rsidRPr="00C77372" w:rsidRDefault="00E21282" w:rsidP="00584DE8">
            <w:pPr>
              <w:pStyle w:val="Boxtext"/>
              <w:rPr>
                <w:rFonts w:ascii="Arial" w:hAnsi="Arial" w:cs="Arial"/>
                <w:b/>
                <w:sz w:val="18"/>
                <w:szCs w:val="18"/>
              </w:rPr>
            </w:pPr>
            <w:r w:rsidRPr="00C77372">
              <w:rPr>
                <w:rFonts w:ascii="Arial" w:hAnsi="Arial" w:cs="Arial"/>
                <w:b/>
                <w:sz w:val="18"/>
                <w:szCs w:val="18"/>
              </w:rPr>
              <w:t>Question No.</w:t>
            </w:r>
          </w:p>
        </w:tc>
        <w:tc>
          <w:tcPr>
            <w:tcW w:w="4127" w:type="dxa"/>
            <w:tcBorders>
              <w:top w:val="single" w:sz="4" w:space="0" w:color="auto"/>
              <w:left w:val="single" w:sz="4" w:space="0" w:color="auto"/>
              <w:bottom w:val="single" w:sz="4" w:space="0" w:color="auto"/>
              <w:right w:val="single" w:sz="4" w:space="0" w:color="auto"/>
            </w:tcBorders>
            <w:hideMark/>
          </w:tcPr>
          <w:p w14:paraId="6F2DEFFC" w14:textId="77777777" w:rsidR="00E21282" w:rsidRPr="00C77372" w:rsidRDefault="00E21282" w:rsidP="00584DE8">
            <w:pPr>
              <w:pStyle w:val="Boxtext"/>
              <w:rPr>
                <w:rFonts w:ascii="Arial" w:hAnsi="Arial" w:cs="Arial"/>
                <w:b/>
              </w:rPr>
            </w:pPr>
            <w:r w:rsidRPr="00C77372">
              <w:rPr>
                <w:rFonts w:ascii="Arial" w:hAnsi="Arial" w:cs="Arial"/>
                <w:b/>
              </w:rPr>
              <w:t>Question</w:t>
            </w:r>
          </w:p>
        </w:tc>
        <w:tc>
          <w:tcPr>
            <w:tcW w:w="4032" w:type="dxa"/>
            <w:tcBorders>
              <w:top w:val="single" w:sz="4" w:space="0" w:color="auto"/>
              <w:left w:val="single" w:sz="4" w:space="0" w:color="auto"/>
              <w:bottom w:val="single" w:sz="4" w:space="0" w:color="auto"/>
              <w:right w:val="single" w:sz="4" w:space="0" w:color="auto"/>
            </w:tcBorders>
            <w:hideMark/>
          </w:tcPr>
          <w:p w14:paraId="505C8DC2" w14:textId="77777777" w:rsidR="00E21282" w:rsidRPr="00C77372" w:rsidRDefault="00E21282" w:rsidP="00584DE8">
            <w:pPr>
              <w:pStyle w:val="Boxtext"/>
              <w:rPr>
                <w:rFonts w:ascii="Arial" w:hAnsi="Arial" w:cs="Arial"/>
                <w:b/>
              </w:rPr>
            </w:pPr>
            <w:r w:rsidRPr="00C77372">
              <w:rPr>
                <w:rFonts w:ascii="Arial" w:hAnsi="Arial" w:cs="Arial"/>
                <w:b/>
              </w:rPr>
              <w:t>Answer</w:t>
            </w:r>
          </w:p>
        </w:tc>
      </w:tr>
      <w:tr w:rsidR="00E21282" w:rsidRPr="00C77372" w14:paraId="27C5F15E"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5213E69D" w14:textId="77777777" w:rsidR="00E21282" w:rsidRPr="00C77372" w:rsidRDefault="00E21282" w:rsidP="00584DE8">
            <w:pPr>
              <w:pStyle w:val="Boxtext"/>
              <w:rPr>
                <w:rFonts w:ascii="Arial" w:hAnsi="Arial" w:cs="Arial"/>
              </w:rPr>
            </w:pPr>
            <w:r w:rsidRPr="00C77372">
              <w:rPr>
                <w:rFonts w:ascii="Arial" w:hAnsi="Arial" w:cs="Arial"/>
              </w:rPr>
              <w:t>4.1</w:t>
            </w:r>
          </w:p>
        </w:tc>
        <w:tc>
          <w:tcPr>
            <w:tcW w:w="4127" w:type="dxa"/>
            <w:tcBorders>
              <w:top w:val="single" w:sz="4" w:space="0" w:color="auto"/>
              <w:left w:val="single" w:sz="4" w:space="0" w:color="auto"/>
              <w:bottom w:val="single" w:sz="4" w:space="0" w:color="auto"/>
              <w:right w:val="single" w:sz="4" w:space="0" w:color="auto"/>
            </w:tcBorders>
            <w:hideMark/>
          </w:tcPr>
          <w:p w14:paraId="6082FEE8" w14:textId="77777777" w:rsidR="00E21282" w:rsidRPr="0020595A" w:rsidRDefault="00E21282" w:rsidP="00584DE8">
            <w:pPr>
              <w:pStyle w:val="Boxtext"/>
              <w:rPr>
                <w:rFonts w:ascii="Arial" w:hAnsi="Arial"/>
              </w:rPr>
            </w:pPr>
            <w:r w:rsidRPr="0020595A">
              <w:rPr>
                <w:rFonts w:ascii="Arial" w:hAnsi="Arial"/>
              </w:rPr>
              <w:t>Please provide any further information applicable to this payment</w:t>
            </w:r>
          </w:p>
          <w:p w14:paraId="1C79FD60" w14:textId="77777777" w:rsidR="00E21282" w:rsidRPr="00C77372" w:rsidRDefault="00E21282" w:rsidP="00584DE8">
            <w:pPr>
              <w:rPr>
                <w:rFonts w:cs="Arial"/>
                <w:i/>
                <w:color w:val="000000"/>
                <w:sz w:val="16"/>
                <w:szCs w:val="16"/>
              </w:rPr>
            </w:pPr>
            <w:r w:rsidRPr="00C77372">
              <w:rPr>
                <w:rFonts w:cs="Arial"/>
                <w:i/>
                <w:color w:val="000000"/>
                <w:sz w:val="16"/>
                <w:szCs w:val="16"/>
              </w:rPr>
              <w:t>Note: if you have answered Yes to Q2A.15 (“Is there a principal amount payment component payable”) please provide details of the principal component payable and the new principal balance for th</w:t>
            </w:r>
            <w:r w:rsidRPr="0020595A">
              <w:rPr>
                <w:rFonts w:cs="Arial"/>
                <w:i/>
                <w:color w:val="000000"/>
                <w:sz w:val="16"/>
                <w:szCs w:val="16"/>
              </w:rPr>
              <w:t>e se</w:t>
            </w:r>
            <w:r w:rsidRPr="00C77372">
              <w:rPr>
                <w:rFonts w:cs="Arial"/>
                <w:i/>
                <w:color w:val="000000"/>
                <w:sz w:val="16"/>
                <w:szCs w:val="16"/>
              </w:rPr>
              <w:t>curity.</w:t>
            </w:r>
          </w:p>
        </w:tc>
        <w:tc>
          <w:tcPr>
            <w:tcW w:w="4032" w:type="dxa"/>
            <w:tcBorders>
              <w:top w:val="single" w:sz="4" w:space="0" w:color="auto"/>
              <w:left w:val="single" w:sz="4" w:space="0" w:color="auto"/>
              <w:bottom w:val="single" w:sz="4" w:space="0" w:color="auto"/>
              <w:right w:val="single" w:sz="4" w:space="0" w:color="auto"/>
            </w:tcBorders>
          </w:tcPr>
          <w:p w14:paraId="0EF9FF5B" w14:textId="77777777" w:rsidR="00E21282" w:rsidRPr="00C77372" w:rsidRDefault="00E21282" w:rsidP="00584DE8">
            <w:pPr>
              <w:pStyle w:val="Boxtext"/>
              <w:rPr>
                <w:rFonts w:ascii="Arial" w:hAnsi="Arial" w:cs="Arial"/>
              </w:rPr>
            </w:pPr>
          </w:p>
        </w:tc>
      </w:tr>
      <w:tr w:rsidR="00E21282" w:rsidRPr="00C77372" w14:paraId="23781830" w14:textId="77777777" w:rsidTr="00584DE8">
        <w:tc>
          <w:tcPr>
            <w:tcW w:w="1021" w:type="dxa"/>
            <w:tcBorders>
              <w:top w:val="single" w:sz="4" w:space="0" w:color="auto"/>
              <w:left w:val="single" w:sz="4" w:space="0" w:color="auto"/>
              <w:bottom w:val="single" w:sz="4" w:space="0" w:color="auto"/>
              <w:right w:val="single" w:sz="4" w:space="0" w:color="auto"/>
            </w:tcBorders>
            <w:hideMark/>
          </w:tcPr>
          <w:p w14:paraId="6FC97C89" w14:textId="77777777" w:rsidR="00E21282" w:rsidRPr="00C77372" w:rsidRDefault="00E21282" w:rsidP="00584DE8">
            <w:pPr>
              <w:pStyle w:val="Boxtext"/>
              <w:rPr>
                <w:rFonts w:ascii="Arial" w:hAnsi="Arial" w:cs="Arial"/>
              </w:rPr>
            </w:pPr>
            <w:r w:rsidRPr="00C77372">
              <w:rPr>
                <w:rFonts w:ascii="Arial" w:hAnsi="Arial" w:cs="Arial"/>
              </w:rPr>
              <w:t>4.2</w:t>
            </w:r>
          </w:p>
        </w:tc>
        <w:tc>
          <w:tcPr>
            <w:tcW w:w="4127" w:type="dxa"/>
            <w:tcBorders>
              <w:top w:val="single" w:sz="4" w:space="0" w:color="auto"/>
              <w:left w:val="single" w:sz="4" w:space="0" w:color="auto"/>
              <w:bottom w:val="single" w:sz="4" w:space="0" w:color="auto"/>
              <w:right w:val="single" w:sz="4" w:space="0" w:color="auto"/>
            </w:tcBorders>
            <w:hideMark/>
          </w:tcPr>
          <w:p w14:paraId="1FBB885C" w14:textId="77777777" w:rsidR="00E21282" w:rsidRPr="0020595A" w:rsidRDefault="00E21282" w:rsidP="00584DE8">
            <w:pPr>
              <w:pStyle w:val="Boxtext"/>
              <w:rPr>
                <w:rFonts w:ascii="Arial" w:hAnsi="Arial"/>
              </w:rPr>
            </w:pPr>
            <w:r w:rsidRPr="0020595A">
              <w:rPr>
                <w:rFonts w:ascii="Arial" w:hAnsi="Arial"/>
              </w:rPr>
              <w:t xml:space="preserve">URL link to a copy of the prospectus/PDS or further information about the </w:t>
            </w:r>
            <w:r w:rsidRPr="0020595A">
              <w:rPr>
                <w:rFonts w:ascii="Arial" w:hAnsi="Arial" w:cs="Arial"/>
                <w:szCs w:val="18"/>
                <w:vertAlign w:val="superscript"/>
              </w:rPr>
              <w:t>+</w:t>
            </w:r>
            <w:r w:rsidRPr="0020595A">
              <w:rPr>
                <w:rFonts w:ascii="Arial" w:hAnsi="Arial"/>
              </w:rPr>
              <w:t>security</w:t>
            </w:r>
          </w:p>
          <w:p w14:paraId="786AFD2C" w14:textId="77777777" w:rsidR="00E21282" w:rsidRPr="00C77372" w:rsidRDefault="00E21282" w:rsidP="00584DE8">
            <w:pPr>
              <w:rPr>
                <w:rFonts w:cs="Arial"/>
                <w:i/>
                <w:color w:val="000000"/>
                <w:sz w:val="16"/>
                <w:szCs w:val="16"/>
              </w:rPr>
            </w:pPr>
            <w:r w:rsidRPr="00C77372">
              <w:rPr>
                <w:rFonts w:cs="Arial"/>
                <w:i/>
                <w:color w:val="000000"/>
                <w:sz w:val="16"/>
                <w:szCs w:val="16"/>
              </w:rPr>
              <w:t xml:space="preserve">Please provide a </w:t>
            </w:r>
            <w:proofErr w:type="spellStart"/>
            <w:r w:rsidRPr="00C77372">
              <w:rPr>
                <w:rFonts w:cs="Arial"/>
                <w:i/>
                <w:color w:val="000000"/>
                <w:sz w:val="16"/>
                <w:szCs w:val="16"/>
              </w:rPr>
              <w:t>url</w:t>
            </w:r>
            <w:proofErr w:type="spellEnd"/>
            <w:r w:rsidRPr="00C77372">
              <w:rPr>
                <w:rFonts w:cs="Arial"/>
                <w:i/>
                <w:color w:val="000000"/>
                <w:sz w:val="16"/>
                <w:szCs w:val="16"/>
              </w:rPr>
              <w:t xml:space="preserve"> link to the prospectus/</w:t>
            </w:r>
            <w:proofErr w:type="spellStart"/>
            <w:r w:rsidRPr="00C77372">
              <w:rPr>
                <w:rFonts w:cs="Arial"/>
                <w:i/>
                <w:color w:val="000000"/>
                <w:sz w:val="16"/>
                <w:szCs w:val="16"/>
              </w:rPr>
              <w:t>pds</w:t>
            </w:r>
            <w:proofErr w:type="spellEnd"/>
            <w:r w:rsidRPr="00C77372">
              <w:rPr>
                <w:rFonts w:cs="Arial"/>
                <w:i/>
                <w:color w:val="000000"/>
                <w:sz w:val="16"/>
                <w:szCs w:val="16"/>
              </w:rPr>
              <w:t xml:space="preserve"> or other information.</w:t>
            </w:r>
          </w:p>
        </w:tc>
        <w:tc>
          <w:tcPr>
            <w:tcW w:w="4032" w:type="dxa"/>
            <w:tcBorders>
              <w:top w:val="single" w:sz="4" w:space="0" w:color="auto"/>
              <w:left w:val="single" w:sz="4" w:space="0" w:color="auto"/>
              <w:bottom w:val="single" w:sz="4" w:space="0" w:color="auto"/>
              <w:right w:val="single" w:sz="4" w:space="0" w:color="auto"/>
            </w:tcBorders>
          </w:tcPr>
          <w:p w14:paraId="3B7F7353" w14:textId="77777777" w:rsidR="00E21282" w:rsidRPr="00C77372" w:rsidRDefault="00E21282" w:rsidP="00584DE8">
            <w:pPr>
              <w:pStyle w:val="Boxtext"/>
              <w:rPr>
                <w:rFonts w:ascii="Arial" w:hAnsi="Arial" w:cs="Arial"/>
              </w:rPr>
            </w:pPr>
          </w:p>
        </w:tc>
      </w:tr>
    </w:tbl>
    <w:p w14:paraId="5144A587" w14:textId="77777777" w:rsidR="00E21282" w:rsidRDefault="00E21282" w:rsidP="00E21282">
      <w:pPr>
        <w:pStyle w:val="Introduced0"/>
      </w:pPr>
    </w:p>
    <w:p w14:paraId="518F1FCE" w14:textId="160C7679" w:rsidR="00E21282" w:rsidRDefault="00E21282" w:rsidP="00E21282">
      <w:pPr>
        <w:pStyle w:val="Introduced0"/>
      </w:pPr>
      <w:r>
        <w:t>Introduced 22/09/14; amended 29/06/15; 01/12/19; 05/06/21</w:t>
      </w:r>
    </w:p>
    <w:p w14:paraId="7AC41406" w14:textId="77777777" w:rsidR="00E21282" w:rsidRDefault="00E21282" w:rsidP="00E21282">
      <w:pPr>
        <w:pStyle w:val="Introduced0"/>
      </w:pPr>
    </w:p>
    <w:p w14:paraId="66ED08FF" w14:textId="77777777" w:rsidR="00E21282" w:rsidRPr="009A71D0" w:rsidRDefault="00E21282" w:rsidP="009A71D0">
      <w:pPr>
        <w:pStyle w:val="Introduced0"/>
        <w:spacing w:before="120"/>
        <w:rPr>
          <w:rFonts w:cs="Arial"/>
        </w:rPr>
      </w:pPr>
    </w:p>
    <w:sectPr w:rsidR="00E21282" w:rsidRPr="009A71D0" w:rsidSect="00497B76">
      <w:headerReference w:type="even" r:id="rId26"/>
      <w:headerReference w:type="default" r:id="rId27"/>
      <w:footerReference w:type="default" r:id="rId28"/>
      <w:headerReference w:type="first" r:id="rId29"/>
      <w:pgSz w:w="11907" w:h="16840" w:code="9"/>
      <w:pgMar w:top="1440" w:right="1411" w:bottom="1138"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5670A" w14:textId="77777777" w:rsidR="00BC3B87" w:rsidRDefault="00BC3B87">
      <w:r>
        <w:separator/>
      </w:r>
    </w:p>
  </w:endnote>
  <w:endnote w:type="continuationSeparator" w:id="0">
    <w:p w14:paraId="532AE021" w14:textId="77777777" w:rsidR="00BC3B87" w:rsidRDefault="00BC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assGarmn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Zurich Cn BT">
    <w:altName w:val="Arial Narrow"/>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EAFDC" w14:textId="77777777" w:rsidR="00526475" w:rsidRDefault="00526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36C1" w14:textId="77777777" w:rsidR="00E21282" w:rsidRPr="00EA08BB" w:rsidRDefault="00E21282" w:rsidP="004B4C5B">
    <w:pPr>
      <w:pStyle w:val="Footer"/>
      <w:pBdr>
        <w:top w:val="single" w:sz="4" w:space="1" w:color="auto"/>
      </w:pBdr>
    </w:pPr>
    <w:r>
      <w:t xml:space="preserve">+ </w:t>
    </w:r>
    <w:r w:rsidRPr="004B4C5B">
      <w:t>See chapter 19 for defined terms</w:t>
    </w:r>
  </w:p>
  <w:p w14:paraId="5B5440F6" w14:textId="6899D6B2" w:rsidR="00E21282" w:rsidRDefault="00E21282" w:rsidP="0055625E">
    <w:pPr>
      <w:pStyle w:val="Footer"/>
      <w:ind w:right="360"/>
    </w:pPr>
    <w:r>
      <w:rPr>
        <w:i/>
      </w:rPr>
      <w:t>5 June 2021</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E90D6A">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E2E27" w14:textId="77777777" w:rsidR="00526475" w:rsidRDefault="005264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105D" w14:textId="77777777" w:rsidR="00E21282" w:rsidRPr="00EA08BB" w:rsidRDefault="00E21282" w:rsidP="004B4C5B">
    <w:pPr>
      <w:pStyle w:val="Footer"/>
      <w:pBdr>
        <w:top w:val="single" w:sz="4" w:space="1" w:color="auto"/>
      </w:pBdr>
    </w:pPr>
    <w:r>
      <w:t xml:space="preserve">+ </w:t>
    </w:r>
    <w:r w:rsidRPr="004B4C5B">
      <w:t>See chapter 19 for defined terms</w:t>
    </w:r>
  </w:p>
  <w:p w14:paraId="71776CBD" w14:textId="6956B535" w:rsidR="00E21282" w:rsidRDefault="00E21282" w:rsidP="0055625E">
    <w:pPr>
      <w:pStyle w:val="Footer"/>
      <w:ind w:right="360"/>
    </w:pPr>
    <w:r>
      <w:rPr>
        <w:i/>
      </w:rPr>
      <w:t>5 June 2021</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E90D6A">
      <w:rPr>
        <w:rStyle w:val="PageNumber"/>
        <w:noProof/>
      </w:rPr>
      <w:t>5</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550E3" w14:textId="77777777" w:rsidR="00E21282" w:rsidRPr="00EA08BB" w:rsidRDefault="00E21282" w:rsidP="004B4C5B">
    <w:pPr>
      <w:pStyle w:val="Footer"/>
      <w:pBdr>
        <w:top w:val="single" w:sz="4" w:space="1" w:color="auto"/>
      </w:pBdr>
    </w:pPr>
    <w:r>
      <w:t xml:space="preserve">+ </w:t>
    </w:r>
    <w:r w:rsidRPr="004B4C5B">
      <w:t>See chapter 19 for defined terms</w:t>
    </w:r>
  </w:p>
  <w:p w14:paraId="4D5D08D4" w14:textId="05B02BEA" w:rsidR="00E21282" w:rsidRDefault="00E21282" w:rsidP="0055625E">
    <w:pPr>
      <w:pStyle w:val="Footer"/>
      <w:ind w:right="360"/>
    </w:pPr>
    <w:r>
      <w:rPr>
        <w:i/>
      </w:rPr>
      <w:t>5 June 2021</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E90D6A">
      <w:rPr>
        <w:rStyle w:val="PageNumber"/>
        <w:noProof/>
      </w:rPr>
      <w:t>10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EC3C" w14:textId="77777777" w:rsidR="00526475" w:rsidRPr="00EA08BB" w:rsidRDefault="009A71D0" w:rsidP="00526475">
    <w:pPr>
      <w:pStyle w:val="Footer"/>
      <w:pBdr>
        <w:top w:val="single" w:sz="4" w:space="1" w:color="auto"/>
      </w:pBdr>
    </w:pPr>
    <w:r>
      <w:t xml:space="preserve"> </w:t>
    </w:r>
    <w:r w:rsidR="00526475">
      <w:t xml:space="preserve">+ </w:t>
    </w:r>
    <w:r w:rsidR="00526475" w:rsidRPr="004B4C5B">
      <w:t>See chapter 19 for defined terms</w:t>
    </w:r>
  </w:p>
  <w:p w14:paraId="04AB2169" w14:textId="648DF848" w:rsidR="004F6BF4" w:rsidRDefault="00526475" w:rsidP="0055625E">
    <w:pPr>
      <w:pStyle w:val="Footer"/>
      <w:ind w:right="360"/>
    </w:pPr>
    <w:r>
      <w:rPr>
        <w:i/>
      </w:rPr>
      <w:t>5 June 2021</w:t>
    </w:r>
    <w:r w:rsidR="004F6BF4">
      <w:tab/>
    </w:r>
    <w:r w:rsidR="004F6BF4">
      <w:tab/>
      <w:t xml:space="preserve">Page </w:t>
    </w:r>
    <w:r w:rsidR="004F6BF4">
      <w:rPr>
        <w:rStyle w:val="PageNumber"/>
      </w:rPr>
      <w:fldChar w:fldCharType="begin"/>
    </w:r>
    <w:r w:rsidR="004F6BF4">
      <w:rPr>
        <w:rStyle w:val="PageNumber"/>
      </w:rPr>
      <w:instrText xml:space="preserve"> PAGE </w:instrText>
    </w:r>
    <w:r w:rsidR="004F6BF4">
      <w:rPr>
        <w:rStyle w:val="PageNumber"/>
      </w:rPr>
      <w:fldChar w:fldCharType="separate"/>
    </w:r>
    <w:r w:rsidR="00E90D6A">
      <w:rPr>
        <w:rStyle w:val="PageNumber"/>
        <w:noProof/>
      </w:rPr>
      <w:t>11</w:t>
    </w:r>
    <w:r w:rsidR="004F6BF4">
      <w:rPr>
        <w:rStyle w:val="PageNumber"/>
      </w:rPr>
      <w:fldChar w:fldCharType="end"/>
    </w:r>
  </w:p>
  <w:p w14:paraId="019860BE" w14:textId="77777777" w:rsidR="003A0F52" w:rsidRDefault="003A0F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8C106" w14:textId="77777777" w:rsidR="00BC3B87" w:rsidRDefault="00BC3B87">
      <w:r>
        <w:separator/>
      </w:r>
    </w:p>
  </w:footnote>
  <w:footnote w:type="continuationSeparator" w:id="0">
    <w:p w14:paraId="039AFBC5" w14:textId="77777777" w:rsidR="00BC3B87" w:rsidRDefault="00BC3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605CB" w14:textId="77777777" w:rsidR="00526475" w:rsidRDefault="005264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6AC4" w14:textId="77777777" w:rsidR="004F6BF4" w:rsidRDefault="004F6BF4">
    <w:pPr>
      <w:pStyle w:val="Header"/>
    </w:pPr>
  </w:p>
  <w:p w14:paraId="512F8470" w14:textId="77777777" w:rsidR="003A0F52" w:rsidRDefault="003A0F52"/>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B726F" w14:textId="77777777" w:rsidR="00526475" w:rsidRPr="004B4C5B" w:rsidRDefault="001D325D" w:rsidP="00526475">
    <w:pPr>
      <w:pStyle w:val="PageHeader"/>
    </w:pPr>
    <w:r>
      <w:t xml:space="preserve"> </w:t>
    </w:r>
    <w:r w:rsidR="00526475" w:rsidRPr="00D35EAD">
      <w:t xml:space="preserve">This </w:t>
    </w:r>
    <w:r w:rsidR="00526475">
      <w:t>appendix is available as an online form</w:t>
    </w:r>
    <w:r w:rsidR="00526475">
      <w:rPr>
        <w:rFonts w:ascii="Zurich Cn BT" w:hAnsi="Zurich Cn BT"/>
        <w:color w:val="FF0000"/>
        <w:sz w:val="36"/>
        <w:szCs w:val="36"/>
      </w:rPr>
      <w:tab/>
    </w:r>
    <w:r w:rsidR="00526475">
      <w:t>Appendix 3A.2</w:t>
    </w:r>
  </w:p>
  <w:p w14:paraId="5FE1C0FF" w14:textId="77777777" w:rsidR="00526475" w:rsidRDefault="00526475" w:rsidP="00526475">
    <w:pPr>
      <w:pStyle w:val="PageHeader"/>
    </w:pPr>
    <w:r w:rsidRPr="004B4C5B">
      <w:tab/>
    </w:r>
    <w:r>
      <w:t>Notification of interest rate payment &amp;</w:t>
    </w:r>
  </w:p>
  <w:p w14:paraId="12FD2EA7" w14:textId="324FE4C8" w:rsidR="003A0F52" w:rsidRDefault="00526475" w:rsidP="00526475">
    <w:pPr>
      <w:pStyle w:val="PageHeader"/>
      <w:spacing w:after="60"/>
      <w:jc w:val="right"/>
    </w:pPr>
    <w:proofErr w:type="gramStart"/>
    <w:r>
      <w:t>interest</w:t>
    </w:r>
    <w:proofErr w:type="gramEnd"/>
    <w:r>
      <w:t xml:space="preserve"> rate change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AB94" w14:textId="77777777" w:rsidR="004F6BF4" w:rsidRDefault="004F6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237D" w14:textId="77777777" w:rsidR="00E21282" w:rsidRPr="004B4C5B" w:rsidRDefault="00E21282" w:rsidP="005547B2">
    <w:pPr>
      <w:pStyle w:val="PageHeader"/>
    </w:pPr>
    <w:r w:rsidRPr="00D35EAD">
      <w:t xml:space="preserve">This </w:t>
    </w:r>
    <w:r>
      <w:t>appendix is available as an online form</w:t>
    </w:r>
    <w:r>
      <w:rPr>
        <w:rFonts w:ascii="Zurich Cn BT" w:hAnsi="Zurich Cn BT"/>
        <w:color w:val="FF0000"/>
        <w:sz w:val="36"/>
        <w:szCs w:val="36"/>
      </w:rPr>
      <w:tab/>
    </w:r>
  </w:p>
  <w:p w14:paraId="10FB4F40" w14:textId="77777777" w:rsidR="00E21282" w:rsidRDefault="00E21282" w:rsidP="00A45AD3">
    <w:pPr>
      <w:pStyle w:val="PageHeader"/>
    </w:pPr>
    <w:r w:rsidRPr="0080590A">
      <w:t>Only use this form if the online version is not available</w:t>
    </w:r>
    <w:r w:rsidRPr="004B4C5B">
      <w:tab/>
    </w:r>
    <w:r w:rsidRPr="00EB17BD">
      <w:rPr>
        <w:b w:val="0"/>
        <w:i/>
      </w:rPr>
      <w:t>+Rule 3.20.4, 3.22, 15.3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2FC8" w14:textId="77777777" w:rsidR="00526475" w:rsidRDefault="005264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82F0" w14:textId="77777777" w:rsidR="00E21282" w:rsidRDefault="00E212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4D5D" w14:textId="77777777" w:rsidR="00E21282" w:rsidRPr="004B4C5B" w:rsidRDefault="00E21282" w:rsidP="00B003AE">
    <w:pPr>
      <w:pStyle w:val="PageHeader"/>
    </w:pPr>
    <w:r w:rsidRPr="00D35EAD">
      <w:t xml:space="preserve">This </w:t>
    </w:r>
    <w:r>
      <w:t>appendix is available as an online form</w:t>
    </w:r>
    <w:r>
      <w:rPr>
        <w:rFonts w:ascii="Zurich Cn BT" w:hAnsi="Zurich Cn BT"/>
        <w:color w:val="FF0000"/>
        <w:sz w:val="36"/>
        <w:szCs w:val="36"/>
      </w:rPr>
      <w:tab/>
    </w:r>
    <w:r>
      <w:t>Appendix 3A.2</w:t>
    </w:r>
  </w:p>
  <w:p w14:paraId="0E34E0AD" w14:textId="77777777" w:rsidR="00E21282" w:rsidRDefault="00E21282" w:rsidP="00B003AE">
    <w:pPr>
      <w:pStyle w:val="PageHeader"/>
    </w:pPr>
    <w:r w:rsidRPr="004B4C5B">
      <w:tab/>
    </w:r>
    <w:r>
      <w:t>Notification of interest rate payment &amp;</w:t>
    </w:r>
  </w:p>
  <w:p w14:paraId="1D9C0904" w14:textId="77777777" w:rsidR="00E21282" w:rsidRDefault="00E21282" w:rsidP="00B003AE">
    <w:pPr>
      <w:pStyle w:val="PageHeader"/>
      <w:spacing w:after="60"/>
      <w:jc w:val="right"/>
    </w:pPr>
    <w:proofErr w:type="gramStart"/>
    <w:r>
      <w:t>interest</w:t>
    </w:r>
    <w:proofErr w:type="gramEnd"/>
    <w:r>
      <w:t xml:space="preserve"> rate change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8710" w14:textId="77777777" w:rsidR="00E21282" w:rsidRDefault="00E212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69656" w14:textId="77777777" w:rsidR="00E21282" w:rsidRDefault="00E212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1781" w14:textId="77777777" w:rsidR="00E21282" w:rsidRPr="004B4C5B" w:rsidRDefault="00E21282" w:rsidP="00B003AE">
    <w:pPr>
      <w:pStyle w:val="PageHeader"/>
    </w:pPr>
    <w:r w:rsidRPr="00D35EAD">
      <w:t xml:space="preserve">This </w:t>
    </w:r>
    <w:r>
      <w:t>appendix is available as an online form</w:t>
    </w:r>
    <w:r>
      <w:rPr>
        <w:rFonts w:ascii="Zurich Cn BT" w:hAnsi="Zurich Cn BT"/>
        <w:color w:val="FF0000"/>
        <w:sz w:val="36"/>
        <w:szCs w:val="36"/>
      </w:rPr>
      <w:tab/>
    </w:r>
    <w:r>
      <w:t>Appendix 3A.2</w:t>
    </w:r>
  </w:p>
  <w:p w14:paraId="2E796DE8" w14:textId="77777777" w:rsidR="00E21282" w:rsidRDefault="00E21282" w:rsidP="00B003AE">
    <w:pPr>
      <w:pStyle w:val="PageHeader"/>
    </w:pPr>
    <w:r w:rsidRPr="004B4C5B">
      <w:tab/>
    </w:r>
    <w:r>
      <w:t>Notification of interest rate payment &amp;</w:t>
    </w:r>
  </w:p>
  <w:p w14:paraId="037A200C" w14:textId="77777777" w:rsidR="00E21282" w:rsidRDefault="00E21282" w:rsidP="00B003AE">
    <w:pPr>
      <w:pStyle w:val="PageHeader"/>
      <w:spacing w:after="60"/>
      <w:jc w:val="right"/>
    </w:pPr>
    <w:proofErr w:type="gramStart"/>
    <w:r>
      <w:t>interest</w:t>
    </w:r>
    <w:proofErr w:type="gramEnd"/>
    <w:r>
      <w:t xml:space="preserve"> rate change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BAB68" w14:textId="77777777" w:rsidR="00E21282" w:rsidRDefault="00E21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8E1D7C"/>
    <w:lvl w:ilvl="0">
      <w:numFmt w:val="decimal"/>
      <w:lvlText w:val="*"/>
      <w:lvlJc w:val="left"/>
    </w:lvl>
  </w:abstractNum>
  <w:abstractNum w:abstractNumId="1" w15:restartNumberingAfterBreak="0">
    <w:nsid w:val="01B05EB0"/>
    <w:multiLevelType w:val="hybridMultilevel"/>
    <w:tmpl w:val="841C85F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141AF2"/>
    <w:multiLevelType w:val="hybridMultilevel"/>
    <w:tmpl w:val="BF60737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A73B4C"/>
    <w:multiLevelType w:val="hybridMultilevel"/>
    <w:tmpl w:val="18F836F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8906A7"/>
    <w:multiLevelType w:val="hybridMultilevel"/>
    <w:tmpl w:val="AD2E560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6A50B27"/>
    <w:multiLevelType w:val="hybridMultilevel"/>
    <w:tmpl w:val="105E6A8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77A0059"/>
    <w:multiLevelType w:val="hybridMultilevel"/>
    <w:tmpl w:val="F9B4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4359"/>
    <w:multiLevelType w:val="hybridMultilevel"/>
    <w:tmpl w:val="7A881624"/>
    <w:lvl w:ilvl="0" w:tplc="E1087382">
      <w:start w:val="1"/>
      <w:numFmt w:val="lowerLetter"/>
      <w:lvlText w:val="(%1)"/>
      <w:lvlJc w:val="left"/>
      <w:pPr>
        <w:tabs>
          <w:tab w:val="num" w:pos="1800"/>
        </w:tabs>
        <w:ind w:left="1800" w:hanging="360"/>
      </w:pPr>
      <w:rPr>
        <w:rFonts w:hint="default"/>
        <w:b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2431B2"/>
    <w:multiLevelType w:val="hybridMultilevel"/>
    <w:tmpl w:val="82C2B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15828"/>
    <w:multiLevelType w:val="hybridMultilevel"/>
    <w:tmpl w:val="9F0AD5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1EF2389"/>
    <w:multiLevelType w:val="hybridMultilevel"/>
    <w:tmpl w:val="144636A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52C7F72"/>
    <w:multiLevelType w:val="hybridMultilevel"/>
    <w:tmpl w:val="0A7A51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C4453D"/>
    <w:multiLevelType w:val="hybridMultilevel"/>
    <w:tmpl w:val="DAA0B33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6B37D84"/>
    <w:multiLevelType w:val="hybridMultilevel"/>
    <w:tmpl w:val="25EC4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7A95095"/>
    <w:multiLevelType w:val="hybridMultilevel"/>
    <w:tmpl w:val="A01CF39A"/>
    <w:lvl w:ilvl="0" w:tplc="50509172">
      <w:start w:val="1"/>
      <w:numFmt w:val="lowerLetter"/>
      <w:lvlText w:val="(%1)"/>
      <w:lvlJc w:val="left"/>
      <w:pPr>
        <w:tabs>
          <w:tab w:val="num" w:pos="720"/>
        </w:tabs>
        <w:ind w:left="720" w:hanging="360"/>
      </w:pPr>
      <w:rPr>
        <w:rFonts w:hint="default"/>
      </w:rPr>
    </w:lvl>
    <w:lvl w:ilvl="1" w:tplc="E0E07B5A">
      <w:start w:val="1"/>
      <w:numFmt w:val="lowerRoman"/>
      <w:lvlText w:val="(%2)"/>
      <w:lvlJc w:val="left"/>
      <w:pPr>
        <w:tabs>
          <w:tab w:val="num" w:pos="1800"/>
        </w:tabs>
        <w:ind w:left="1800" w:hanging="72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A207E32"/>
    <w:multiLevelType w:val="hybridMultilevel"/>
    <w:tmpl w:val="0CF6BEF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C327330"/>
    <w:multiLevelType w:val="hybridMultilevel"/>
    <w:tmpl w:val="9F40F3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DD82AE8"/>
    <w:multiLevelType w:val="hybridMultilevel"/>
    <w:tmpl w:val="A01E0A5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EA965A6"/>
    <w:multiLevelType w:val="hybridMultilevel"/>
    <w:tmpl w:val="C758F1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F262F25"/>
    <w:multiLevelType w:val="hybridMultilevel"/>
    <w:tmpl w:val="AF783A0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0AE758D"/>
    <w:multiLevelType w:val="hybridMultilevel"/>
    <w:tmpl w:val="E1446F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2677A8F"/>
    <w:multiLevelType w:val="hybridMultilevel"/>
    <w:tmpl w:val="261EA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2CD46D4"/>
    <w:multiLevelType w:val="hybridMultilevel"/>
    <w:tmpl w:val="EDA2F84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36B7B18"/>
    <w:multiLevelType w:val="hybridMultilevel"/>
    <w:tmpl w:val="141E196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6705011"/>
    <w:multiLevelType w:val="hybridMultilevel"/>
    <w:tmpl w:val="D988C8A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AF81688"/>
    <w:multiLevelType w:val="hybridMultilevel"/>
    <w:tmpl w:val="197E3DB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C1F6EE2"/>
    <w:multiLevelType w:val="hybridMultilevel"/>
    <w:tmpl w:val="76367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E86A9D"/>
    <w:multiLevelType w:val="hybridMultilevel"/>
    <w:tmpl w:val="BC4AFB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E1B6C88"/>
    <w:multiLevelType w:val="hybridMultilevel"/>
    <w:tmpl w:val="D3A0466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E873125"/>
    <w:multiLevelType w:val="hybridMultilevel"/>
    <w:tmpl w:val="0A629F4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F690A0B"/>
    <w:multiLevelType w:val="hybridMultilevel"/>
    <w:tmpl w:val="D818B39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1A12A6F"/>
    <w:multiLevelType w:val="hybridMultilevel"/>
    <w:tmpl w:val="529C91D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4AA2236"/>
    <w:multiLevelType w:val="hybridMultilevel"/>
    <w:tmpl w:val="4BF68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8181D94"/>
    <w:multiLevelType w:val="hybridMultilevel"/>
    <w:tmpl w:val="BCF8142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A5E6785"/>
    <w:multiLevelType w:val="hybridMultilevel"/>
    <w:tmpl w:val="4DFAF50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B9E65D8"/>
    <w:multiLevelType w:val="hybridMultilevel"/>
    <w:tmpl w:val="A15E32B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3BF44B06"/>
    <w:multiLevelType w:val="hybridMultilevel"/>
    <w:tmpl w:val="CD00F43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C791CD8"/>
    <w:multiLevelType w:val="multilevel"/>
    <w:tmpl w:val="2AD82CFC"/>
    <w:lvl w:ilvl="0">
      <w:start w:val="1"/>
      <w:numFmt w:val="decimal"/>
      <w:lvlText w:val="%1."/>
      <w:lvlJc w:val="left"/>
      <w:pPr>
        <w:tabs>
          <w:tab w:val="num" w:pos="900"/>
        </w:tabs>
        <w:ind w:left="900" w:hanging="54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F380AF9"/>
    <w:multiLevelType w:val="hybridMultilevel"/>
    <w:tmpl w:val="36769E4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14402B9"/>
    <w:multiLevelType w:val="hybridMultilevel"/>
    <w:tmpl w:val="5A24A80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27C528F"/>
    <w:multiLevelType w:val="hybridMultilevel"/>
    <w:tmpl w:val="F1B8CC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446466AB"/>
    <w:multiLevelType w:val="hybridMultilevel"/>
    <w:tmpl w:val="E5F46EE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472355D9"/>
    <w:multiLevelType w:val="multilevel"/>
    <w:tmpl w:val="ACC22246"/>
    <w:lvl w:ilvl="0">
      <w:start w:val="1"/>
      <w:numFmt w:val="lowerLetter"/>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43" w15:restartNumberingAfterBreak="0">
    <w:nsid w:val="47A12EA3"/>
    <w:multiLevelType w:val="hybridMultilevel"/>
    <w:tmpl w:val="ACC22246"/>
    <w:lvl w:ilvl="0" w:tplc="31505254">
      <w:start w:val="1"/>
      <w:numFmt w:val="lowerLetter"/>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4" w15:restartNumberingAfterBreak="0">
    <w:nsid w:val="48B57F3D"/>
    <w:multiLevelType w:val="hybridMultilevel"/>
    <w:tmpl w:val="58D42C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E3C1F22"/>
    <w:multiLevelType w:val="hybridMultilevel"/>
    <w:tmpl w:val="32925F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4E8A37F1"/>
    <w:multiLevelType w:val="hybridMultilevel"/>
    <w:tmpl w:val="A6442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965156"/>
    <w:multiLevelType w:val="hybridMultilevel"/>
    <w:tmpl w:val="295033D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557E19BE"/>
    <w:multiLevelType w:val="hybridMultilevel"/>
    <w:tmpl w:val="7F462140"/>
    <w:lvl w:ilvl="0" w:tplc="A946640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5FE3D87"/>
    <w:multiLevelType w:val="hybridMultilevel"/>
    <w:tmpl w:val="2ED2781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561F30CE"/>
    <w:multiLevelType w:val="hybridMultilevel"/>
    <w:tmpl w:val="24289EF2"/>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27E0177E">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56B63B5D"/>
    <w:multiLevelType w:val="hybridMultilevel"/>
    <w:tmpl w:val="A2645C7C"/>
    <w:lvl w:ilvl="0" w:tplc="E29AE63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8B01854"/>
    <w:multiLevelType w:val="hybridMultilevel"/>
    <w:tmpl w:val="10D0831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5F2C694F"/>
    <w:multiLevelType w:val="hybridMultilevel"/>
    <w:tmpl w:val="91D29A0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64AF592E"/>
    <w:multiLevelType w:val="hybridMultilevel"/>
    <w:tmpl w:val="14EACA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AB97B9D"/>
    <w:multiLevelType w:val="hybridMultilevel"/>
    <w:tmpl w:val="10FCD430"/>
    <w:lvl w:ilvl="0" w:tplc="1E061538">
      <w:start w:val="9"/>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15:restartNumberingAfterBreak="0">
    <w:nsid w:val="6ACF53B8"/>
    <w:multiLevelType w:val="hybridMultilevel"/>
    <w:tmpl w:val="F216DDC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6CCF11DF"/>
    <w:multiLevelType w:val="hybridMultilevel"/>
    <w:tmpl w:val="4A503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C43A04"/>
    <w:multiLevelType w:val="hybridMultilevel"/>
    <w:tmpl w:val="60A86228"/>
    <w:lvl w:ilvl="0" w:tplc="ECBEC8CA">
      <w:start w:val="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0F7255"/>
    <w:multiLevelType w:val="hybridMultilevel"/>
    <w:tmpl w:val="0E984E8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2265AD9"/>
    <w:multiLevelType w:val="hybridMultilevel"/>
    <w:tmpl w:val="009486B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74536C1E"/>
    <w:multiLevelType w:val="hybridMultilevel"/>
    <w:tmpl w:val="21CCDD7A"/>
    <w:lvl w:ilvl="0" w:tplc="3EE2F8DE">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4E2654D"/>
    <w:multiLevelType w:val="hybridMultilevel"/>
    <w:tmpl w:val="C6CE76FE"/>
    <w:lvl w:ilvl="0" w:tplc="4EC2E564">
      <w:start w:val="1"/>
      <w:numFmt w:val="decimal"/>
      <w:lvlText w:val="%1."/>
      <w:lvlJc w:val="left"/>
      <w:pPr>
        <w:tabs>
          <w:tab w:val="num" w:pos="900"/>
        </w:tabs>
        <w:ind w:left="900" w:hanging="540"/>
      </w:pPr>
      <w:rPr>
        <w:rFonts w:hint="default"/>
      </w:rPr>
    </w:lvl>
    <w:lvl w:ilvl="1" w:tplc="1FE058DA">
      <w:start w:val="1"/>
      <w:numFmt w:val="lowerLetter"/>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5DA0229E">
      <w:start w:val="4"/>
      <w:numFmt w:val="lowerLetter"/>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56D2DBD"/>
    <w:multiLevelType w:val="hybridMultilevel"/>
    <w:tmpl w:val="F1FCF8F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77D20D3A"/>
    <w:multiLevelType w:val="hybridMultilevel"/>
    <w:tmpl w:val="3BCA3CE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15:restartNumberingAfterBreak="0">
    <w:nsid w:val="7A9B6F85"/>
    <w:multiLevelType w:val="hybridMultilevel"/>
    <w:tmpl w:val="13E48B2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7DC250A4"/>
    <w:multiLevelType w:val="hybridMultilevel"/>
    <w:tmpl w:val="BE845B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F1E66F8"/>
    <w:multiLevelType w:val="hybridMultilevel"/>
    <w:tmpl w:val="F176BF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2"/>
  </w:num>
  <w:num w:numId="2">
    <w:abstractNumId w:val="51"/>
  </w:num>
  <w:num w:numId="3">
    <w:abstractNumId w:val="43"/>
  </w:num>
  <w:num w:numId="4">
    <w:abstractNumId w:val="61"/>
  </w:num>
  <w:num w:numId="5">
    <w:abstractNumId w:val="54"/>
  </w:num>
  <w:num w:numId="6">
    <w:abstractNumId w:val="44"/>
  </w:num>
  <w:num w:numId="7">
    <w:abstractNumId w:val="21"/>
  </w:num>
  <w:num w:numId="8">
    <w:abstractNumId w:val="8"/>
  </w:num>
  <w:num w:numId="9">
    <w:abstractNumId w:val="22"/>
  </w:num>
  <w:num w:numId="10">
    <w:abstractNumId w:val="9"/>
  </w:num>
  <w:num w:numId="11">
    <w:abstractNumId w:val="5"/>
  </w:num>
  <w:num w:numId="12">
    <w:abstractNumId w:val="49"/>
  </w:num>
  <w:num w:numId="13">
    <w:abstractNumId w:val="47"/>
  </w:num>
  <w:num w:numId="14">
    <w:abstractNumId w:val="18"/>
  </w:num>
  <w:num w:numId="15">
    <w:abstractNumId w:val="16"/>
  </w:num>
  <w:num w:numId="16">
    <w:abstractNumId w:val="29"/>
  </w:num>
  <w:num w:numId="17">
    <w:abstractNumId w:val="11"/>
  </w:num>
  <w:num w:numId="18">
    <w:abstractNumId w:val="41"/>
  </w:num>
  <w:num w:numId="19">
    <w:abstractNumId w:val="67"/>
  </w:num>
  <w:num w:numId="20">
    <w:abstractNumId w:val="14"/>
  </w:num>
  <w:num w:numId="21">
    <w:abstractNumId w:val="34"/>
  </w:num>
  <w:num w:numId="22">
    <w:abstractNumId w:val="12"/>
  </w:num>
  <w:num w:numId="23">
    <w:abstractNumId w:val="4"/>
  </w:num>
  <w:num w:numId="24">
    <w:abstractNumId w:val="45"/>
  </w:num>
  <w:num w:numId="25">
    <w:abstractNumId w:val="27"/>
  </w:num>
  <w:num w:numId="26">
    <w:abstractNumId w:val="30"/>
  </w:num>
  <w:num w:numId="27">
    <w:abstractNumId w:val="10"/>
  </w:num>
  <w:num w:numId="28">
    <w:abstractNumId w:val="19"/>
  </w:num>
  <w:num w:numId="29">
    <w:abstractNumId w:val="40"/>
  </w:num>
  <w:num w:numId="30">
    <w:abstractNumId w:val="15"/>
  </w:num>
  <w:num w:numId="31">
    <w:abstractNumId w:val="65"/>
  </w:num>
  <w:num w:numId="32">
    <w:abstractNumId w:val="38"/>
  </w:num>
  <w:num w:numId="33">
    <w:abstractNumId w:val="3"/>
  </w:num>
  <w:num w:numId="34">
    <w:abstractNumId w:val="24"/>
  </w:num>
  <w:num w:numId="35">
    <w:abstractNumId w:val="64"/>
  </w:num>
  <w:num w:numId="36">
    <w:abstractNumId w:val="50"/>
  </w:num>
  <w:num w:numId="37">
    <w:abstractNumId w:val="20"/>
  </w:num>
  <w:num w:numId="38">
    <w:abstractNumId w:val="35"/>
  </w:num>
  <w:num w:numId="39">
    <w:abstractNumId w:val="2"/>
  </w:num>
  <w:num w:numId="40">
    <w:abstractNumId w:val="52"/>
  </w:num>
  <w:num w:numId="41">
    <w:abstractNumId w:val="33"/>
  </w:num>
  <w:num w:numId="42">
    <w:abstractNumId w:val="53"/>
  </w:num>
  <w:num w:numId="43">
    <w:abstractNumId w:val="28"/>
  </w:num>
  <w:num w:numId="44">
    <w:abstractNumId w:val="63"/>
  </w:num>
  <w:num w:numId="45">
    <w:abstractNumId w:val="25"/>
  </w:num>
  <w:num w:numId="46">
    <w:abstractNumId w:val="36"/>
  </w:num>
  <w:num w:numId="47">
    <w:abstractNumId w:val="23"/>
  </w:num>
  <w:num w:numId="48">
    <w:abstractNumId w:val="13"/>
  </w:num>
  <w:num w:numId="49">
    <w:abstractNumId w:val="56"/>
  </w:num>
  <w:num w:numId="50">
    <w:abstractNumId w:val="31"/>
  </w:num>
  <w:num w:numId="51">
    <w:abstractNumId w:val="39"/>
  </w:num>
  <w:num w:numId="52">
    <w:abstractNumId w:val="1"/>
  </w:num>
  <w:num w:numId="53">
    <w:abstractNumId w:val="32"/>
  </w:num>
  <w:num w:numId="54">
    <w:abstractNumId w:val="17"/>
  </w:num>
  <w:num w:numId="55">
    <w:abstractNumId w:val="60"/>
  </w:num>
  <w:num w:numId="56">
    <w:abstractNumId w:val="7"/>
  </w:num>
  <w:num w:numId="57">
    <w:abstractNumId w:val="48"/>
  </w:num>
  <w:num w:numId="58">
    <w:abstractNumId w:val="55"/>
  </w:num>
  <w:num w:numId="59">
    <w:abstractNumId w:val="59"/>
  </w:num>
  <w:num w:numId="60">
    <w:abstractNumId w:val="66"/>
  </w:num>
  <w:num w:numId="61">
    <w:abstractNumId w:val="37"/>
  </w:num>
  <w:num w:numId="62">
    <w:abstractNumId w:val="42"/>
  </w:num>
  <w:num w:numId="6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2"/>
        </w:rPr>
      </w:lvl>
    </w:lvlOverride>
  </w:num>
  <w:num w:numId="64">
    <w:abstractNumId w:val="58"/>
  </w:num>
  <w:num w:numId="65">
    <w:abstractNumId w:val="57"/>
  </w:num>
  <w:num w:numId="66">
    <w:abstractNumId w:val="26"/>
  </w:num>
  <w:num w:numId="67">
    <w:abstractNumId w:val="6"/>
  </w:num>
  <w:num w:numId="68">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12"/>
    <w:rsid w:val="00002A94"/>
    <w:rsid w:val="00010E59"/>
    <w:rsid w:val="00012039"/>
    <w:rsid w:val="00013578"/>
    <w:rsid w:val="000140C2"/>
    <w:rsid w:val="00014535"/>
    <w:rsid w:val="00015BB3"/>
    <w:rsid w:val="00017048"/>
    <w:rsid w:val="000176E0"/>
    <w:rsid w:val="00020A27"/>
    <w:rsid w:val="000226DB"/>
    <w:rsid w:val="00022D02"/>
    <w:rsid w:val="00023D95"/>
    <w:rsid w:val="000259FE"/>
    <w:rsid w:val="00026633"/>
    <w:rsid w:val="00027F72"/>
    <w:rsid w:val="00031252"/>
    <w:rsid w:val="00031D44"/>
    <w:rsid w:val="000338DF"/>
    <w:rsid w:val="00033EA9"/>
    <w:rsid w:val="000370B6"/>
    <w:rsid w:val="00040C94"/>
    <w:rsid w:val="000421DC"/>
    <w:rsid w:val="00042D58"/>
    <w:rsid w:val="00042E35"/>
    <w:rsid w:val="00045471"/>
    <w:rsid w:val="0005006B"/>
    <w:rsid w:val="00050ACF"/>
    <w:rsid w:val="00052C13"/>
    <w:rsid w:val="000533F5"/>
    <w:rsid w:val="00053575"/>
    <w:rsid w:val="00053641"/>
    <w:rsid w:val="000541D0"/>
    <w:rsid w:val="000559D6"/>
    <w:rsid w:val="0005703F"/>
    <w:rsid w:val="00057CB0"/>
    <w:rsid w:val="0006287D"/>
    <w:rsid w:val="00065FE8"/>
    <w:rsid w:val="00066996"/>
    <w:rsid w:val="00067D6F"/>
    <w:rsid w:val="00071C4C"/>
    <w:rsid w:val="00073AE0"/>
    <w:rsid w:val="00074C08"/>
    <w:rsid w:val="0008378F"/>
    <w:rsid w:val="00083884"/>
    <w:rsid w:val="000918A6"/>
    <w:rsid w:val="000936C7"/>
    <w:rsid w:val="00093F5E"/>
    <w:rsid w:val="0009451A"/>
    <w:rsid w:val="00095F74"/>
    <w:rsid w:val="000967B6"/>
    <w:rsid w:val="00096FCE"/>
    <w:rsid w:val="000A06AB"/>
    <w:rsid w:val="000A10A6"/>
    <w:rsid w:val="000A3B32"/>
    <w:rsid w:val="000A4F1D"/>
    <w:rsid w:val="000A6429"/>
    <w:rsid w:val="000A6CB3"/>
    <w:rsid w:val="000A7B65"/>
    <w:rsid w:val="000B2769"/>
    <w:rsid w:val="000B574D"/>
    <w:rsid w:val="000B72E6"/>
    <w:rsid w:val="000C1172"/>
    <w:rsid w:val="000C1C04"/>
    <w:rsid w:val="000C28E4"/>
    <w:rsid w:val="000C2B4B"/>
    <w:rsid w:val="000C41C8"/>
    <w:rsid w:val="000C446D"/>
    <w:rsid w:val="000C4931"/>
    <w:rsid w:val="000C4AEF"/>
    <w:rsid w:val="000C5D9C"/>
    <w:rsid w:val="000C62AF"/>
    <w:rsid w:val="000D1118"/>
    <w:rsid w:val="000D324F"/>
    <w:rsid w:val="000D403A"/>
    <w:rsid w:val="000D5AC6"/>
    <w:rsid w:val="000D6173"/>
    <w:rsid w:val="000D636F"/>
    <w:rsid w:val="000D6650"/>
    <w:rsid w:val="000D743A"/>
    <w:rsid w:val="000E0635"/>
    <w:rsid w:val="000E15B2"/>
    <w:rsid w:val="000E1BB4"/>
    <w:rsid w:val="000E3DCE"/>
    <w:rsid w:val="000E5656"/>
    <w:rsid w:val="000E59E7"/>
    <w:rsid w:val="000E5CA6"/>
    <w:rsid w:val="000E6C92"/>
    <w:rsid w:val="000F075F"/>
    <w:rsid w:val="000F16F1"/>
    <w:rsid w:val="000F2361"/>
    <w:rsid w:val="000F3301"/>
    <w:rsid w:val="000F5863"/>
    <w:rsid w:val="000F5DD9"/>
    <w:rsid w:val="000F6CE7"/>
    <w:rsid w:val="00101AF6"/>
    <w:rsid w:val="00102C96"/>
    <w:rsid w:val="00103207"/>
    <w:rsid w:val="00104779"/>
    <w:rsid w:val="001054EC"/>
    <w:rsid w:val="001056AE"/>
    <w:rsid w:val="00105BCA"/>
    <w:rsid w:val="00105CCE"/>
    <w:rsid w:val="00106FE9"/>
    <w:rsid w:val="001071DC"/>
    <w:rsid w:val="00111654"/>
    <w:rsid w:val="001119A1"/>
    <w:rsid w:val="00111AFA"/>
    <w:rsid w:val="001147B3"/>
    <w:rsid w:val="00114B13"/>
    <w:rsid w:val="00114FDB"/>
    <w:rsid w:val="00116623"/>
    <w:rsid w:val="00116E7B"/>
    <w:rsid w:val="00121630"/>
    <w:rsid w:val="00123F59"/>
    <w:rsid w:val="001267D9"/>
    <w:rsid w:val="00127338"/>
    <w:rsid w:val="00130079"/>
    <w:rsid w:val="001309AC"/>
    <w:rsid w:val="00130F52"/>
    <w:rsid w:val="00131051"/>
    <w:rsid w:val="001310DB"/>
    <w:rsid w:val="001314D6"/>
    <w:rsid w:val="001323B2"/>
    <w:rsid w:val="0013276B"/>
    <w:rsid w:val="00133BC6"/>
    <w:rsid w:val="00133D2A"/>
    <w:rsid w:val="0013557F"/>
    <w:rsid w:val="001369B6"/>
    <w:rsid w:val="00140644"/>
    <w:rsid w:val="00141E89"/>
    <w:rsid w:val="00142449"/>
    <w:rsid w:val="001424DB"/>
    <w:rsid w:val="0014364D"/>
    <w:rsid w:val="00144177"/>
    <w:rsid w:val="00150992"/>
    <w:rsid w:val="00150DB1"/>
    <w:rsid w:val="00154509"/>
    <w:rsid w:val="00154DFB"/>
    <w:rsid w:val="0015553E"/>
    <w:rsid w:val="0015581A"/>
    <w:rsid w:val="00156304"/>
    <w:rsid w:val="00157304"/>
    <w:rsid w:val="0016036D"/>
    <w:rsid w:val="00160B53"/>
    <w:rsid w:val="00160CE7"/>
    <w:rsid w:val="00165B2E"/>
    <w:rsid w:val="00166F74"/>
    <w:rsid w:val="001708D1"/>
    <w:rsid w:val="00170E78"/>
    <w:rsid w:val="00172CAF"/>
    <w:rsid w:val="00180A21"/>
    <w:rsid w:val="0018285D"/>
    <w:rsid w:val="001841FB"/>
    <w:rsid w:val="00184B67"/>
    <w:rsid w:val="00185926"/>
    <w:rsid w:val="00186091"/>
    <w:rsid w:val="00187424"/>
    <w:rsid w:val="00187734"/>
    <w:rsid w:val="00191694"/>
    <w:rsid w:val="001929E1"/>
    <w:rsid w:val="00194ACE"/>
    <w:rsid w:val="001965AA"/>
    <w:rsid w:val="00197859"/>
    <w:rsid w:val="001A04A5"/>
    <w:rsid w:val="001A1471"/>
    <w:rsid w:val="001A196A"/>
    <w:rsid w:val="001A2E0F"/>
    <w:rsid w:val="001A4929"/>
    <w:rsid w:val="001A4C8D"/>
    <w:rsid w:val="001B04BA"/>
    <w:rsid w:val="001B0841"/>
    <w:rsid w:val="001B1482"/>
    <w:rsid w:val="001B172F"/>
    <w:rsid w:val="001B3322"/>
    <w:rsid w:val="001B3993"/>
    <w:rsid w:val="001B40A5"/>
    <w:rsid w:val="001B5502"/>
    <w:rsid w:val="001C1936"/>
    <w:rsid w:val="001C1DEA"/>
    <w:rsid w:val="001C255E"/>
    <w:rsid w:val="001C3652"/>
    <w:rsid w:val="001C3A2B"/>
    <w:rsid w:val="001C4AFD"/>
    <w:rsid w:val="001C530F"/>
    <w:rsid w:val="001C588D"/>
    <w:rsid w:val="001C5E76"/>
    <w:rsid w:val="001D1674"/>
    <w:rsid w:val="001D30C1"/>
    <w:rsid w:val="001D325D"/>
    <w:rsid w:val="001D366B"/>
    <w:rsid w:val="001D4666"/>
    <w:rsid w:val="001D4F76"/>
    <w:rsid w:val="001D4FCF"/>
    <w:rsid w:val="001D52B3"/>
    <w:rsid w:val="001D57C3"/>
    <w:rsid w:val="001D66AB"/>
    <w:rsid w:val="001D6931"/>
    <w:rsid w:val="001E08F0"/>
    <w:rsid w:val="001E10CA"/>
    <w:rsid w:val="001E1131"/>
    <w:rsid w:val="001E175A"/>
    <w:rsid w:val="001E2CDD"/>
    <w:rsid w:val="001E5517"/>
    <w:rsid w:val="001E5BD3"/>
    <w:rsid w:val="001E678B"/>
    <w:rsid w:val="001E6AC7"/>
    <w:rsid w:val="001E7153"/>
    <w:rsid w:val="001E720D"/>
    <w:rsid w:val="001F0290"/>
    <w:rsid w:val="001F182C"/>
    <w:rsid w:val="001F42F2"/>
    <w:rsid w:val="001F4397"/>
    <w:rsid w:val="001F4856"/>
    <w:rsid w:val="001F50BE"/>
    <w:rsid w:val="001F5E0D"/>
    <w:rsid w:val="001F6A1B"/>
    <w:rsid w:val="00200AB1"/>
    <w:rsid w:val="00201302"/>
    <w:rsid w:val="002017B5"/>
    <w:rsid w:val="0020455A"/>
    <w:rsid w:val="002045DB"/>
    <w:rsid w:val="00205EA9"/>
    <w:rsid w:val="00212470"/>
    <w:rsid w:val="00214C56"/>
    <w:rsid w:val="00216761"/>
    <w:rsid w:val="00216C68"/>
    <w:rsid w:val="002205BE"/>
    <w:rsid w:val="00223855"/>
    <w:rsid w:val="002249E6"/>
    <w:rsid w:val="002253A4"/>
    <w:rsid w:val="00227008"/>
    <w:rsid w:val="00227248"/>
    <w:rsid w:val="0023393F"/>
    <w:rsid w:val="00235509"/>
    <w:rsid w:val="00235C68"/>
    <w:rsid w:val="00236FEC"/>
    <w:rsid w:val="002436F3"/>
    <w:rsid w:val="002455E3"/>
    <w:rsid w:val="00247B3B"/>
    <w:rsid w:val="00251432"/>
    <w:rsid w:val="0025214D"/>
    <w:rsid w:val="00252FEE"/>
    <w:rsid w:val="0025377D"/>
    <w:rsid w:val="00253FDD"/>
    <w:rsid w:val="00254190"/>
    <w:rsid w:val="00255007"/>
    <w:rsid w:val="002565EF"/>
    <w:rsid w:val="002568B7"/>
    <w:rsid w:val="002571AD"/>
    <w:rsid w:val="00261C48"/>
    <w:rsid w:val="002621E0"/>
    <w:rsid w:val="002631B0"/>
    <w:rsid w:val="002637FC"/>
    <w:rsid w:val="00265564"/>
    <w:rsid w:val="00273942"/>
    <w:rsid w:val="00273DB7"/>
    <w:rsid w:val="00283065"/>
    <w:rsid w:val="00285F18"/>
    <w:rsid w:val="002878BC"/>
    <w:rsid w:val="00290068"/>
    <w:rsid w:val="0029042A"/>
    <w:rsid w:val="00290B4C"/>
    <w:rsid w:val="00293EAC"/>
    <w:rsid w:val="0029452A"/>
    <w:rsid w:val="0029491A"/>
    <w:rsid w:val="00295B12"/>
    <w:rsid w:val="002974E5"/>
    <w:rsid w:val="00297C13"/>
    <w:rsid w:val="002A22CC"/>
    <w:rsid w:val="002A300D"/>
    <w:rsid w:val="002A515E"/>
    <w:rsid w:val="002A5C07"/>
    <w:rsid w:val="002A75FB"/>
    <w:rsid w:val="002B0270"/>
    <w:rsid w:val="002B0295"/>
    <w:rsid w:val="002B0393"/>
    <w:rsid w:val="002B09E3"/>
    <w:rsid w:val="002B12FF"/>
    <w:rsid w:val="002B1B76"/>
    <w:rsid w:val="002B2618"/>
    <w:rsid w:val="002B3142"/>
    <w:rsid w:val="002B44F5"/>
    <w:rsid w:val="002B4EBD"/>
    <w:rsid w:val="002B6455"/>
    <w:rsid w:val="002B74D3"/>
    <w:rsid w:val="002C121C"/>
    <w:rsid w:val="002C2276"/>
    <w:rsid w:val="002C3775"/>
    <w:rsid w:val="002C4689"/>
    <w:rsid w:val="002C50AC"/>
    <w:rsid w:val="002C723D"/>
    <w:rsid w:val="002D1EB5"/>
    <w:rsid w:val="002D22F7"/>
    <w:rsid w:val="002D3167"/>
    <w:rsid w:val="002D32CB"/>
    <w:rsid w:val="002D6127"/>
    <w:rsid w:val="002D7066"/>
    <w:rsid w:val="002E101C"/>
    <w:rsid w:val="002E320C"/>
    <w:rsid w:val="002E3730"/>
    <w:rsid w:val="002E3A53"/>
    <w:rsid w:val="002E3A9F"/>
    <w:rsid w:val="002E6A95"/>
    <w:rsid w:val="002F016E"/>
    <w:rsid w:val="002F10E6"/>
    <w:rsid w:val="002F1159"/>
    <w:rsid w:val="002F2C9E"/>
    <w:rsid w:val="002F3C56"/>
    <w:rsid w:val="002F7DAC"/>
    <w:rsid w:val="0030100E"/>
    <w:rsid w:val="00304B1E"/>
    <w:rsid w:val="003052B1"/>
    <w:rsid w:val="00307441"/>
    <w:rsid w:val="003077FD"/>
    <w:rsid w:val="003106F4"/>
    <w:rsid w:val="003129FC"/>
    <w:rsid w:val="00313F99"/>
    <w:rsid w:val="00314FA9"/>
    <w:rsid w:val="0031790B"/>
    <w:rsid w:val="00317D18"/>
    <w:rsid w:val="00320506"/>
    <w:rsid w:val="00321494"/>
    <w:rsid w:val="00322B3E"/>
    <w:rsid w:val="003233FB"/>
    <w:rsid w:val="00323445"/>
    <w:rsid w:val="003244DA"/>
    <w:rsid w:val="00326DED"/>
    <w:rsid w:val="00331A04"/>
    <w:rsid w:val="00331FF3"/>
    <w:rsid w:val="00332573"/>
    <w:rsid w:val="003359D2"/>
    <w:rsid w:val="00335D71"/>
    <w:rsid w:val="00337B1C"/>
    <w:rsid w:val="003405B7"/>
    <w:rsid w:val="003434A0"/>
    <w:rsid w:val="00343BDF"/>
    <w:rsid w:val="003465E2"/>
    <w:rsid w:val="00346711"/>
    <w:rsid w:val="00346D5D"/>
    <w:rsid w:val="00347188"/>
    <w:rsid w:val="00350A0D"/>
    <w:rsid w:val="00351C0C"/>
    <w:rsid w:val="003525E7"/>
    <w:rsid w:val="00353427"/>
    <w:rsid w:val="003538AF"/>
    <w:rsid w:val="00354268"/>
    <w:rsid w:val="003553C5"/>
    <w:rsid w:val="00355F4E"/>
    <w:rsid w:val="0035604D"/>
    <w:rsid w:val="00363D73"/>
    <w:rsid w:val="00365483"/>
    <w:rsid w:val="00372B08"/>
    <w:rsid w:val="00373859"/>
    <w:rsid w:val="00373FEE"/>
    <w:rsid w:val="00375095"/>
    <w:rsid w:val="00375758"/>
    <w:rsid w:val="003778A3"/>
    <w:rsid w:val="00382792"/>
    <w:rsid w:val="00382F99"/>
    <w:rsid w:val="003834E1"/>
    <w:rsid w:val="00384E53"/>
    <w:rsid w:val="003865B5"/>
    <w:rsid w:val="00386FB4"/>
    <w:rsid w:val="003870F6"/>
    <w:rsid w:val="00390764"/>
    <w:rsid w:val="00390914"/>
    <w:rsid w:val="0039179D"/>
    <w:rsid w:val="00391D83"/>
    <w:rsid w:val="00392A81"/>
    <w:rsid w:val="00392CA8"/>
    <w:rsid w:val="00393430"/>
    <w:rsid w:val="00393A34"/>
    <w:rsid w:val="00395BFA"/>
    <w:rsid w:val="0039680E"/>
    <w:rsid w:val="003978C0"/>
    <w:rsid w:val="003A0F52"/>
    <w:rsid w:val="003A0FFB"/>
    <w:rsid w:val="003A4D73"/>
    <w:rsid w:val="003A552C"/>
    <w:rsid w:val="003A759D"/>
    <w:rsid w:val="003B0CDE"/>
    <w:rsid w:val="003B1589"/>
    <w:rsid w:val="003B29A4"/>
    <w:rsid w:val="003B315B"/>
    <w:rsid w:val="003B3540"/>
    <w:rsid w:val="003B3C21"/>
    <w:rsid w:val="003B3EC0"/>
    <w:rsid w:val="003B3ED4"/>
    <w:rsid w:val="003B6743"/>
    <w:rsid w:val="003B69EF"/>
    <w:rsid w:val="003B75B9"/>
    <w:rsid w:val="003C0FC0"/>
    <w:rsid w:val="003C195F"/>
    <w:rsid w:val="003C3376"/>
    <w:rsid w:val="003C3C3B"/>
    <w:rsid w:val="003C7A1F"/>
    <w:rsid w:val="003D1BEF"/>
    <w:rsid w:val="003D230E"/>
    <w:rsid w:val="003D2582"/>
    <w:rsid w:val="003D4F45"/>
    <w:rsid w:val="003D617C"/>
    <w:rsid w:val="003E0096"/>
    <w:rsid w:val="003E219A"/>
    <w:rsid w:val="003E220A"/>
    <w:rsid w:val="003E5DCB"/>
    <w:rsid w:val="003F0B18"/>
    <w:rsid w:val="003F2032"/>
    <w:rsid w:val="003F2C95"/>
    <w:rsid w:val="003F59C5"/>
    <w:rsid w:val="003F5D03"/>
    <w:rsid w:val="003F7345"/>
    <w:rsid w:val="003F77E9"/>
    <w:rsid w:val="004059B1"/>
    <w:rsid w:val="00406A77"/>
    <w:rsid w:val="00407975"/>
    <w:rsid w:val="00410A4B"/>
    <w:rsid w:val="00411425"/>
    <w:rsid w:val="004132BD"/>
    <w:rsid w:val="00413484"/>
    <w:rsid w:val="0041440C"/>
    <w:rsid w:val="004145A4"/>
    <w:rsid w:val="004167D5"/>
    <w:rsid w:val="00421137"/>
    <w:rsid w:val="004215B6"/>
    <w:rsid w:val="0042209B"/>
    <w:rsid w:val="00422C19"/>
    <w:rsid w:val="004233D3"/>
    <w:rsid w:val="00423D75"/>
    <w:rsid w:val="004279AB"/>
    <w:rsid w:val="00427F7E"/>
    <w:rsid w:val="00430211"/>
    <w:rsid w:val="00433D2C"/>
    <w:rsid w:val="004346C6"/>
    <w:rsid w:val="00434A9D"/>
    <w:rsid w:val="0043719C"/>
    <w:rsid w:val="00441586"/>
    <w:rsid w:val="00450795"/>
    <w:rsid w:val="00451CBE"/>
    <w:rsid w:val="00452E27"/>
    <w:rsid w:val="00453EC9"/>
    <w:rsid w:val="0045472F"/>
    <w:rsid w:val="0045564C"/>
    <w:rsid w:val="0045632B"/>
    <w:rsid w:val="00456ED2"/>
    <w:rsid w:val="00457A73"/>
    <w:rsid w:val="00457AEA"/>
    <w:rsid w:val="00465225"/>
    <w:rsid w:val="00467EA7"/>
    <w:rsid w:val="0047151A"/>
    <w:rsid w:val="0047326F"/>
    <w:rsid w:val="00474A2C"/>
    <w:rsid w:val="00474FA1"/>
    <w:rsid w:val="00476274"/>
    <w:rsid w:val="00480450"/>
    <w:rsid w:val="00480914"/>
    <w:rsid w:val="00480D21"/>
    <w:rsid w:val="00483279"/>
    <w:rsid w:val="004834AC"/>
    <w:rsid w:val="00483F9A"/>
    <w:rsid w:val="00484D8F"/>
    <w:rsid w:val="00485630"/>
    <w:rsid w:val="0048571D"/>
    <w:rsid w:val="00487079"/>
    <w:rsid w:val="00487D1B"/>
    <w:rsid w:val="00490D99"/>
    <w:rsid w:val="00493A60"/>
    <w:rsid w:val="00495D56"/>
    <w:rsid w:val="00496DC1"/>
    <w:rsid w:val="0049714F"/>
    <w:rsid w:val="004975CE"/>
    <w:rsid w:val="00497B76"/>
    <w:rsid w:val="004A04E1"/>
    <w:rsid w:val="004A2616"/>
    <w:rsid w:val="004A4449"/>
    <w:rsid w:val="004A61B1"/>
    <w:rsid w:val="004B234A"/>
    <w:rsid w:val="004B37D0"/>
    <w:rsid w:val="004B49C3"/>
    <w:rsid w:val="004B4C5B"/>
    <w:rsid w:val="004B5007"/>
    <w:rsid w:val="004B6605"/>
    <w:rsid w:val="004B6C11"/>
    <w:rsid w:val="004C102D"/>
    <w:rsid w:val="004C2DC8"/>
    <w:rsid w:val="004C3F5A"/>
    <w:rsid w:val="004C40DF"/>
    <w:rsid w:val="004C43DD"/>
    <w:rsid w:val="004C476E"/>
    <w:rsid w:val="004C518B"/>
    <w:rsid w:val="004C5FA1"/>
    <w:rsid w:val="004D0EB2"/>
    <w:rsid w:val="004D1D5F"/>
    <w:rsid w:val="004D3B33"/>
    <w:rsid w:val="004D589C"/>
    <w:rsid w:val="004D6C9F"/>
    <w:rsid w:val="004D7DC3"/>
    <w:rsid w:val="004E0EC5"/>
    <w:rsid w:val="004E2EE7"/>
    <w:rsid w:val="004E3BED"/>
    <w:rsid w:val="004F2978"/>
    <w:rsid w:val="004F3478"/>
    <w:rsid w:val="004F367B"/>
    <w:rsid w:val="004F3B96"/>
    <w:rsid w:val="004F4E26"/>
    <w:rsid w:val="004F60F0"/>
    <w:rsid w:val="004F6BF4"/>
    <w:rsid w:val="004F7A58"/>
    <w:rsid w:val="00500104"/>
    <w:rsid w:val="005015D1"/>
    <w:rsid w:val="0050175E"/>
    <w:rsid w:val="0050177E"/>
    <w:rsid w:val="00506692"/>
    <w:rsid w:val="0051316B"/>
    <w:rsid w:val="00517EA9"/>
    <w:rsid w:val="005200C2"/>
    <w:rsid w:val="0052126E"/>
    <w:rsid w:val="00522E14"/>
    <w:rsid w:val="0052418F"/>
    <w:rsid w:val="005241CD"/>
    <w:rsid w:val="00525BE7"/>
    <w:rsid w:val="00526475"/>
    <w:rsid w:val="00526D05"/>
    <w:rsid w:val="00530B43"/>
    <w:rsid w:val="00530C15"/>
    <w:rsid w:val="00531565"/>
    <w:rsid w:val="005318E1"/>
    <w:rsid w:val="005340AE"/>
    <w:rsid w:val="0053494B"/>
    <w:rsid w:val="00535076"/>
    <w:rsid w:val="00535756"/>
    <w:rsid w:val="00536561"/>
    <w:rsid w:val="00537E72"/>
    <w:rsid w:val="005457D4"/>
    <w:rsid w:val="00546F8D"/>
    <w:rsid w:val="00547280"/>
    <w:rsid w:val="00547607"/>
    <w:rsid w:val="005479D5"/>
    <w:rsid w:val="00550118"/>
    <w:rsid w:val="00550942"/>
    <w:rsid w:val="0055195F"/>
    <w:rsid w:val="00551A3D"/>
    <w:rsid w:val="00551DC6"/>
    <w:rsid w:val="00553DE7"/>
    <w:rsid w:val="005547B2"/>
    <w:rsid w:val="00555F8E"/>
    <w:rsid w:val="005560B8"/>
    <w:rsid w:val="0055625E"/>
    <w:rsid w:val="00560330"/>
    <w:rsid w:val="005613DB"/>
    <w:rsid w:val="00561443"/>
    <w:rsid w:val="0056248F"/>
    <w:rsid w:val="00562F59"/>
    <w:rsid w:val="005653A7"/>
    <w:rsid w:val="00565B7C"/>
    <w:rsid w:val="005664FF"/>
    <w:rsid w:val="005719F0"/>
    <w:rsid w:val="005722ED"/>
    <w:rsid w:val="005737BF"/>
    <w:rsid w:val="005739B8"/>
    <w:rsid w:val="00573FA9"/>
    <w:rsid w:val="0057493A"/>
    <w:rsid w:val="00575846"/>
    <w:rsid w:val="00576D40"/>
    <w:rsid w:val="00576FA3"/>
    <w:rsid w:val="00577B36"/>
    <w:rsid w:val="005815E9"/>
    <w:rsid w:val="00582FC8"/>
    <w:rsid w:val="005852FD"/>
    <w:rsid w:val="00587A17"/>
    <w:rsid w:val="005922D3"/>
    <w:rsid w:val="00592DA0"/>
    <w:rsid w:val="00594EA6"/>
    <w:rsid w:val="00596CCA"/>
    <w:rsid w:val="005A02FC"/>
    <w:rsid w:val="005A0881"/>
    <w:rsid w:val="005A1318"/>
    <w:rsid w:val="005A1C14"/>
    <w:rsid w:val="005A2EEB"/>
    <w:rsid w:val="005A3C6F"/>
    <w:rsid w:val="005A4FD8"/>
    <w:rsid w:val="005A5027"/>
    <w:rsid w:val="005A5283"/>
    <w:rsid w:val="005A6B2C"/>
    <w:rsid w:val="005B0550"/>
    <w:rsid w:val="005B18AD"/>
    <w:rsid w:val="005B47A1"/>
    <w:rsid w:val="005B5C46"/>
    <w:rsid w:val="005B7D51"/>
    <w:rsid w:val="005C02E9"/>
    <w:rsid w:val="005C0CAF"/>
    <w:rsid w:val="005C1618"/>
    <w:rsid w:val="005C4618"/>
    <w:rsid w:val="005C5F68"/>
    <w:rsid w:val="005C6309"/>
    <w:rsid w:val="005C6441"/>
    <w:rsid w:val="005D0BA7"/>
    <w:rsid w:val="005D160C"/>
    <w:rsid w:val="005D5E09"/>
    <w:rsid w:val="005D6EC2"/>
    <w:rsid w:val="005E0B7B"/>
    <w:rsid w:val="005E29BF"/>
    <w:rsid w:val="005E2BE0"/>
    <w:rsid w:val="005E62AC"/>
    <w:rsid w:val="005E7AC5"/>
    <w:rsid w:val="005E7BF5"/>
    <w:rsid w:val="005F1AD2"/>
    <w:rsid w:val="005F4D8E"/>
    <w:rsid w:val="005F72F5"/>
    <w:rsid w:val="005F7D12"/>
    <w:rsid w:val="00600495"/>
    <w:rsid w:val="00600F5B"/>
    <w:rsid w:val="00602CA7"/>
    <w:rsid w:val="00603F29"/>
    <w:rsid w:val="00607607"/>
    <w:rsid w:val="006104DC"/>
    <w:rsid w:val="00610812"/>
    <w:rsid w:val="006117C8"/>
    <w:rsid w:val="00615278"/>
    <w:rsid w:val="00616168"/>
    <w:rsid w:val="00620DFD"/>
    <w:rsid w:val="006216D3"/>
    <w:rsid w:val="00621A22"/>
    <w:rsid w:val="0062352F"/>
    <w:rsid w:val="0062537E"/>
    <w:rsid w:val="00625B1D"/>
    <w:rsid w:val="00630752"/>
    <w:rsid w:val="00636F5D"/>
    <w:rsid w:val="00637B2B"/>
    <w:rsid w:val="00641CD2"/>
    <w:rsid w:val="006421D6"/>
    <w:rsid w:val="006427B9"/>
    <w:rsid w:val="0064456A"/>
    <w:rsid w:val="00645679"/>
    <w:rsid w:val="00651196"/>
    <w:rsid w:val="0065363F"/>
    <w:rsid w:val="00655528"/>
    <w:rsid w:val="00657CE1"/>
    <w:rsid w:val="006607A3"/>
    <w:rsid w:val="00660DFB"/>
    <w:rsid w:val="00666444"/>
    <w:rsid w:val="00666845"/>
    <w:rsid w:val="00670130"/>
    <w:rsid w:val="00671D13"/>
    <w:rsid w:val="006747E2"/>
    <w:rsid w:val="00677E57"/>
    <w:rsid w:val="00680BE2"/>
    <w:rsid w:val="00681A6D"/>
    <w:rsid w:val="0068345A"/>
    <w:rsid w:val="00684623"/>
    <w:rsid w:val="00687DE1"/>
    <w:rsid w:val="0069228F"/>
    <w:rsid w:val="00693038"/>
    <w:rsid w:val="006932B3"/>
    <w:rsid w:val="00693436"/>
    <w:rsid w:val="006937EE"/>
    <w:rsid w:val="00693F83"/>
    <w:rsid w:val="006957C1"/>
    <w:rsid w:val="0069600C"/>
    <w:rsid w:val="00696474"/>
    <w:rsid w:val="00696733"/>
    <w:rsid w:val="00697AA8"/>
    <w:rsid w:val="006A17F3"/>
    <w:rsid w:val="006A1B3A"/>
    <w:rsid w:val="006A30C5"/>
    <w:rsid w:val="006A5E6A"/>
    <w:rsid w:val="006A6127"/>
    <w:rsid w:val="006A6F52"/>
    <w:rsid w:val="006A7D52"/>
    <w:rsid w:val="006B1CFB"/>
    <w:rsid w:val="006B3D86"/>
    <w:rsid w:val="006B463C"/>
    <w:rsid w:val="006B492B"/>
    <w:rsid w:val="006B6D09"/>
    <w:rsid w:val="006B7D97"/>
    <w:rsid w:val="006C0570"/>
    <w:rsid w:val="006C1452"/>
    <w:rsid w:val="006C2D18"/>
    <w:rsid w:val="006C2D83"/>
    <w:rsid w:val="006C7EE1"/>
    <w:rsid w:val="006D08D8"/>
    <w:rsid w:val="006D0A1A"/>
    <w:rsid w:val="006D248F"/>
    <w:rsid w:val="006E1845"/>
    <w:rsid w:val="006E1854"/>
    <w:rsid w:val="006E19A5"/>
    <w:rsid w:val="006E29C6"/>
    <w:rsid w:val="006E4B3C"/>
    <w:rsid w:val="006E532C"/>
    <w:rsid w:val="006F0F69"/>
    <w:rsid w:val="006F31B2"/>
    <w:rsid w:val="006F3529"/>
    <w:rsid w:val="006F3A4F"/>
    <w:rsid w:val="006F4384"/>
    <w:rsid w:val="007019B3"/>
    <w:rsid w:val="00702FA9"/>
    <w:rsid w:val="00703C94"/>
    <w:rsid w:val="00704902"/>
    <w:rsid w:val="00704E7C"/>
    <w:rsid w:val="007058FE"/>
    <w:rsid w:val="00705D42"/>
    <w:rsid w:val="00706C9D"/>
    <w:rsid w:val="00710CA8"/>
    <w:rsid w:val="00712A2F"/>
    <w:rsid w:val="00712AB2"/>
    <w:rsid w:val="00713D16"/>
    <w:rsid w:val="00717355"/>
    <w:rsid w:val="00720173"/>
    <w:rsid w:val="0072090A"/>
    <w:rsid w:val="00720FCC"/>
    <w:rsid w:val="00721435"/>
    <w:rsid w:val="00721A89"/>
    <w:rsid w:val="00723D58"/>
    <w:rsid w:val="007243C9"/>
    <w:rsid w:val="00725219"/>
    <w:rsid w:val="0072579A"/>
    <w:rsid w:val="0072638C"/>
    <w:rsid w:val="00730BC5"/>
    <w:rsid w:val="00731670"/>
    <w:rsid w:val="007330F1"/>
    <w:rsid w:val="0073348A"/>
    <w:rsid w:val="00733743"/>
    <w:rsid w:val="00734DCB"/>
    <w:rsid w:val="00735C6D"/>
    <w:rsid w:val="00736948"/>
    <w:rsid w:val="00737F1A"/>
    <w:rsid w:val="007409EA"/>
    <w:rsid w:val="00740E60"/>
    <w:rsid w:val="007413DC"/>
    <w:rsid w:val="0074214C"/>
    <w:rsid w:val="00742670"/>
    <w:rsid w:val="00742F56"/>
    <w:rsid w:val="00744C05"/>
    <w:rsid w:val="00745D2A"/>
    <w:rsid w:val="00746287"/>
    <w:rsid w:val="0074713A"/>
    <w:rsid w:val="0074774C"/>
    <w:rsid w:val="00747842"/>
    <w:rsid w:val="007518C5"/>
    <w:rsid w:val="00751B17"/>
    <w:rsid w:val="00756ACE"/>
    <w:rsid w:val="007575C9"/>
    <w:rsid w:val="0076053A"/>
    <w:rsid w:val="0076102E"/>
    <w:rsid w:val="00763A4A"/>
    <w:rsid w:val="00764621"/>
    <w:rsid w:val="00764696"/>
    <w:rsid w:val="00765BC8"/>
    <w:rsid w:val="00767C66"/>
    <w:rsid w:val="007716CC"/>
    <w:rsid w:val="00771AFE"/>
    <w:rsid w:val="0077248E"/>
    <w:rsid w:val="007726E0"/>
    <w:rsid w:val="00777C5C"/>
    <w:rsid w:val="00781898"/>
    <w:rsid w:val="0078192C"/>
    <w:rsid w:val="00782A2F"/>
    <w:rsid w:val="00786CD8"/>
    <w:rsid w:val="007877C7"/>
    <w:rsid w:val="00787C36"/>
    <w:rsid w:val="007921D4"/>
    <w:rsid w:val="007931F4"/>
    <w:rsid w:val="007936FD"/>
    <w:rsid w:val="0079780C"/>
    <w:rsid w:val="007978D0"/>
    <w:rsid w:val="00797F23"/>
    <w:rsid w:val="007A26B5"/>
    <w:rsid w:val="007A2BB9"/>
    <w:rsid w:val="007A4572"/>
    <w:rsid w:val="007A490B"/>
    <w:rsid w:val="007A5F62"/>
    <w:rsid w:val="007A78BF"/>
    <w:rsid w:val="007B06F3"/>
    <w:rsid w:val="007B15F2"/>
    <w:rsid w:val="007B375F"/>
    <w:rsid w:val="007B6BD1"/>
    <w:rsid w:val="007B7988"/>
    <w:rsid w:val="007C15AA"/>
    <w:rsid w:val="007C3450"/>
    <w:rsid w:val="007C4088"/>
    <w:rsid w:val="007C46D9"/>
    <w:rsid w:val="007C4CC5"/>
    <w:rsid w:val="007C5305"/>
    <w:rsid w:val="007C55ED"/>
    <w:rsid w:val="007D0B1D"/>
    <w:rsid w:val="007D18B7"/>
    <w:rsid w:val="007D2DCB"/>
    <w:rsid w:val="007D61E4"/>
    <w:rsid w:val="007D630C"/>
    <w:rsid w:val="007E2AD9"/>
    <w:rsid w:val="007E6C6D"/>
    <w:rsid w:val="007E710A"/>
    <w:rsid w:val="007F1D2A"/>
    <w:rsid w:val="007F2576"/>
    <w:rsid w:val="007F3E7C"/>
    <w:rsid w:val="007F46E2"/>
    <w:rsid w:val="007F64A6"/>
    <w:rsid w:val="0080030B"/>
    <w:rsid w:val="008011A0"/>
    <w:rsid w:val="00802FCB"/>
    <w:rsid w:val="008030C1"/>
    <w:rsid w:val="00803133"/>
    <w:rsid w:val="008040CC"/>
    <w:rsid w:val="008043AA"/>
    <w:rsid w:val="0080615D"/>
    <w:rsid w:val="00806AD2"/>
    <w:rsid w:val="0081157B"/>
    <w:rsid w:val="00812D3A"/>
    <w:rsid w:val="0081403C"/>
    <w:rsid w:val="00814176"/>
    <w:rsid w:val="008168B2"/>
    <w:rsid w:val="00816EC3"/>
    <w:rsid w:val="00823486"/>
    <w:rsid w:val="0082683F"/>
    <w:rsid w:val="008274AD"/>
    <w:rsid w:val="00833489"/>
    <w:rsid w:val="00833FB5"/>
    <w:rsid w:val="008354F9"/>
    <w:rsid w:val="008357D0"/>
    <w:rsid w:val="00836BDC"/>
    <w:rsid w:val="00837E70"/>
    <w:rsid w:val="00841A93"/>
    <w:rsid w:val="00842F80"/>
    <w:rsid w:val="00843730"/>
    <w:rsid w:val="008460EF"/>
    <w:rsid w:val="00850B66"/>
    <w:rsid w:val="008517E9"/>
    <w:rsid w:val="0085293D"/>
    <w:rsid w:val="008548BA"/>
    <w:rsid w:val="00854D86"/>
    <w:rsid w:val="008559B7"/>
    <w:rsid w:val="008569D3"/>
    <w:rsid w:val="00857917"/>
    <w:rsid w:val="008616E6"/>
    <w:rsid w:val="008625A6"/>
    <w:rsid w:val="00862E6A"/>
    <w:rsid w:val="00865D10"/>
    <w:rsid w:val="00866364"/>
    <w:rsid w:val="00870410"/>
    <w:rsid w:val="008725B4"/>
    <w:rsid w:val="0087276D"/>
    <w:rsid w:val="00874092"/>
    <w:rsid w:val="0087670B"/>
    <w:rsid w:val="008767A8"/>
    <w:rsid w:val="0088055A"/>
    <w:rsid w:val="00880FCC"/>
    <w:rsid w:val="0088174B"/>
    <w:rsid w:val="00881A15"/>
    <w:rsid w:val="0088209F"/>
    <w:rsid w:val="00882A87"/>
    <w:rsid w:val="00885D2C"/>
    <w:rsid w:val="008905AA"/>
    <w:rsid w:val="00890C25"/>
    <w:rsid w:val="00891454"/>
    <w:rsid w:val="00891E40"/>
    <w:rsid w:val="00893017"/>
    <w:rsid w:val="00896D8D"/>
    <w:rsid w:val="008A0D5D"/>
    <w:rsid w:val="008A457A"/>
    <w:rsid w:val="008A50C5"/>
    <w:rsid w:val="008A570D"/>
    <w:rsid w:val="008A7563"/>
    <w:rsid w:val="008B2782"/>
    <w:rsid w:val="008B396E"/>
    <w:rsid w:val="008B4727"/>
    <w:rsid w:val="008B5A93"/>
    <w:rsid w:val="008B77AF"/>
    <w:rsid w:val="008B79F0"/>
    <w:rsid w:val="008C3B3A"/>
    <w:rsid w:val="008C6454"/>
    <w:rsid w:val="008D513E"/>
    <w:rsid w:val="008D5637"/>
    <w:rsid w:val="008D5F8C"/>
    <w:rsid w:val="008D616F"/>
    <w:rsid w:val="008D768F"/>
    <w:rsid w:val="008E39F1"/>
    <w:rsid w:val="008E5127"/>
    <w:rsid w:val="008E5B85"/>
    <w:rsid w:val="008E5E5A"/>
    <w:rsid w:val="008E617E"/>
    <w:rsid w:val="008E6B9B"/>
    <w:rsid w:val="008F01B6"/>
    <w:rsid w:val="008F0ACC"/>
    <w:rsid w:val="008F2B04"/>
    <w:rsid w:val="008F382D"/>
    <w:rsid w:val="008F41B7"/>
    <w:rsid w:val="008F4C82"/>
    <w:rsid w:val="008F67D6"/>
    <w:rsid w:val="008F74E9"/>
    <w:rsid w:val="009020FA"/>
    <w:rsid w:val="00904A0B"/>
    <w:rsid w:val="00905523"/>
    <w:rsid w:val="00905FD6"/>
    <w:rsid w:val="009112A5"/>
    <w:rsid w:val="00911664"/>
    <w:rsid w:val="0091299A"/>
    <w:rsid w:val="0091432B"/>
    <w:rsid w:val="00917A80"/>
    <w:rsid w:val="00920605"/>
    <w:rsid w:val="0092124A"/>
    <w:rsid w:val="00923384"/>
    <w:rsid w:val="00924CB6"/>
    <w:rsid w:val="00925016"/>
    <w:rsid w:val="00926864"/>
    <w:rsid w:val="00927506"/>
    <w:rsid w:val="0092760D"/>
    <w:rsid w:val="00931056"/>
    <w:rsid w:val="00931A08"/>
    <w:rsid w:val="00931CD8"/>
    <w:rsid w:val="0093546C"/>
    <w:rsid w:val="00937AEB"/>
    <w:rsid w:val="00940DAC"/>
    <w:rsid w:val="009411FD"/>
    <w:rsid w:val="00942155"/>
    <w:rsid w:val="00942225"/>
    <w:rsid w:val="00942EF6"/>
    <w:rsid w:val="00944803"/>
    <w:rsid w:val="00950325"/>
    <w:rsid w:val="00952CBE"/>
    <w:rsid w:val="0095703F"/>
    <w:rsid w:val="009570FB"/>
    <w:rsid w:val="009571F0"/>
    <w:rsid w:val="0096010E"/>
    <w:rsid w:val="009607CD"/>
    <w:rsid w:val="00962042"/>
    <w:rsid w:val="009747A1"/>
    <w:rsid w:val="00976844"/>
    <w:rsid w:val="00982479"/>
    <w:rsid w:val="00985D42"/>
    <w:rsid w:val="0098726B"/>
    <w:rsid w:val="00990641"/>
    <w:rsid w:val="00992A70"/>
    <w:rsid w:val="00993D36"/>
    <w:rsid w:val="009959F8"/>
    <w:rsid w:val="009965FE"/>
    <w:rsid w:val="009A0022"/>
    <w:rsid w:val="009A297A"/>
    <w:rsid w:val="009A4F88"/>
    <w:rsid w:val="009A5029"/>
    <w:rsid w:val="009A71D0"/>
    <w:rsid w:val="009A7404"/>
    <w:rsid w:val="009A7642"/>
    <w:rsid w:val="009B079F"/>
    <w:rsid w:val="009B0F16"/>
    <w:rsid w:val="009B179F"/>
    <w:rsid w:val="009B17E9"/>
    <w:rsid w:val="009B5338"/>
    <w:rsid w:val="009C0C7A"/>
    <w:rsid w:val="009C0E56"/>
    <w:rsid w:val="009C237C"/>
    <w:rsid w:val="009C24C9"/>
    <w:rsid w:val="009C338D"/>
    <w:rsid w:val="009C3693"/>
    <w:rsid w:val="009C43DE"/>
    <w:rsid w:val="009C4B3B"/>
    <w:rsid w:val="009C59BB"/>
    <w:rsid w:val="009D0759"/>
    <w:rsid w:val="009D1B38"/>
    <w:rsid w:val="009D2BCD"/>
    <w:rsid w:val="009D38D1"/>
    <w:rsid w:val="009D3CCD"/>
    <w:rsid w:val="009D492E"/>
    <w:rsid w:val="009D4B15"/>
    <w:rsid w:val="009D5577"/>
    <w:rsid w:val="009D5929"/>
    <w:rsid w:val="009D64B4"/>
    <w:rsid w:val="009D6C37"/>
    <w:rsid w:val="009D75A1"/>
    <w:rsid w:val="009E18BE"/>
    <w:rsid w:val="009E1E8A"/>
    <w:rsid w:val="009E6C6D"/>
    <w:rsid w:val="009E7C46"/>
    <w:rsid w:val="009E7EBA"/>
    <w:rsid w:val="009F0791"/>
    <w:rsid w:val="009F100D"/>
    <w:rsid w:val="009F1070"/>
    <w:rsid w:val="009F3880"/>
    <w:rsid w:val="009F7855"/>
    <w:rsid w:val="00A01794"/>
    <w:rsid w:val="00A045D9"/>
    <w:rsid w:val="00A058BD"/>
    <w:rsid w:val="00A07346"/>
    <w:rsid w:val="00A12E59"/>
    <w:rsid w:val="00A148E6"/>
    <w:rsid w:val="00A17FA5"/>
    <w:rsid w:val="00A20429"/>
    <w:rsid w:val="00A2070D"/>
    <w:rsid w:val="00A2497F"/>
    <w:rsid w:val="00A25133"/>
    <w:rsid w:val="00A272BB"/>
    <w:rsid w:val="00A32084"/>
    <w:rsid w:val="00A32AFB"/>
    <w:rsid w:val="00A32E87"/>
    <w:rsid w:val="00A33F2C"/>
    <w:rsid w:val="00A35BA3"/>
    <w:rsid w:val="00A37745"/>
    <w:rsid w:val="00A40268"/>
    <w:rsid w:val="00A435BD"/>
    <w:rsid w:val="00A44D50"/>
    <w:rsid w:val="00A46022"/>
    <w:rsid w:val="00A46523"/>
    <w:rsid w:val="00A47116"/>
    <w:rsid w:val="00A52908"/>
    <w:rsid w:val="00A53345"/>
    <w:rsid w:val="00A54CFC"/>
    <w:rsid w:val="00A552EC"/>
    <w:rsid w:val="00A55B81"/>
    <w:rsid w:val="00A565B3"/>
    <w:rsid w:val="00A569DD"/>
    <w:rsid w:val="00A57A3E"/>
    <w:rsid w:val="00A600A5"/>
    <w:rsid w:val="00A60955"/>
    <w:rsid w:val="00A61C49"/>
    <w:rsid w:val="00A6218D"/>
    <w:rsid w:val="00A64981"/>
    <w:rsid w:val="00A6703F"/>
    <w:rsid w:val="00A6706B"/>
    <w:rsid w:val="00A67737"/>
    <w:rsid w:val="00A72B82"/>
    <w:rsid w:val="00A72E85"/>
    <w:rsid w:val="00A74B05"/>
    <w:rsid w:val="00A7518A"/>
    <w:rsid w:val="00A7548A"/>
    <w:rsid w:val="00A75956"/>
    <w:rsid w:val="00A820F0"/>
    <w:rsid w:val="00A82B95"/>
    <w:rsid w:val="00A8479F"/>
    <w:rsid w:val="00A84A68"/>
    <w:rsid w:val="00A8532E"/>
    <w:rsid w:val="00A85F58"/>
    <w:rsid w:val="00A8625F"/>
    <w:rsid w:val="00A93534"/>
    <w:rsid w:val="00A936E4"/>
    <w:rsid w:val="00A93E62"/>
    <w:rsid w:val="00A9689F"/>
    <w:rsid w:val="00AA10C5"/>
    <w:rsid w:val="00AA4093"/>
    <w:rsid w:val="00AA7DFC"/>
    <w:rsid w:val="00AB0AFA"/>
    <w:rsid w:val="00AB2B46"/>
    <w:rsid w:val="00AB32A8"/>
    <w:rsid w:val="00AB3636"/>
    <w:rsid w:val="00AB498A"/>
    <w:rsid w:val="00AB4A40"/>
    <w:rsid w:val="00AC2637"/>
    <w:rsid w:val="00AC299C"/>
    <w:rsid w:val="00AC499B"/>
    <w:rsid w:val="00AC6243"/>
    <w:rsid w:val="00AC6F38"/>
    <w:rsid w:val="00AC7ACE"/>
    <w:rsid w:val="00AD0AF8"/>
    <w:rsid w:val="00AD2282"/>
    <w:rsid w:val="00AD2A6B"/>
    <w:rsid w:val="00AD4244"/>
    <w:rsid w:val="00AD49F4"/>
    <w:rsid w:val="00AD4D05"/>
    <w:rsid w:val="00AE094E"/>
    <w:rsid w:val="00AE1F8C"/>
    <w:rsid w:val="00AE2455"/>
    <w:rsid w:val="00AE308C"/>
    <w:rsid w:val="00AE38D3"/>
    <w:rsid w:val="00AE3C23"/>
    <w:rsid w:val="00AE5289"/>
    <w:rsid w:val="00AE5CF8"/>
    <w:rsid w:val="00AE72F6"/>
    <w:rsid w:val="00AF2DE4"/>
    <w:rsid w:val="00AF418B"/>
    <w:rsid w:val="00AF489F"/>
    <w:rsid w:val="00AF5307"/>
    <w:rsid w:val="00AF5E7D"/>
    <w:rsid w:val="00AF6431"/>
    <w:rsid w:val="00B04C0C"/>
    <w:rsid w:val="00B05620"/>
    <w:rsid w:val="00B1107D"/>
    <w:rsid w:val="00B128A5"/>
    <w:rsid w:val="00B142E9"/>
    <w:rsid w:val="00B1439B"/>
    <w:rsid w:val="00B16680"/>
    <w:rsid w:val="00B16EDF"/>
    <w:rsid w:val="00B1779A"/>
    <w:rsid w:val="00B20009"/>
    <w:rsid w:val="00B20435"/>
    <w:rsid w:val="00B22901"/>
    <w:rsid w:val="00B23D68"/>
    <w:rsid w:val="00B27186"/>
    <w:rsid w:val="00B306B8"/>
    <w:rsid w:val="00B34321"/>
    <w:rsid w:val="00B35C4C"/>
    <w:rsid w:val="00B369F4"/>
    <w:rsid w:val="00B36B60"/>
    <w:rsid w:val="00B36EE6"/>
    <w:rsid w:val="00B37628"/>
    <w:rsid w:val="00B4549D"/>
    <w:rsid w:val="00B46FC3"/>
    <w:rsid w:val="00B47381"/>
    <w:rsid w:val="00B4763E"/>
    <w:rsid w:val="00B517A7"/>
    <w:rsid w:val="00B52533"/>
    <w:rsid w:val="00B5286C"/>
    <w:rsid w:val="00B52A53"/>
    <w:rsid w:val="00B54108"/>
    <w:rsid w:val="00B55D2C"/>
    <w:rsid w:val="00B61F08"/>
    <w:rsid w:val="00B620C5"/>
    <w:rsid w:val="00B62EA3"/>
    <w:rsid w:val="00B64E15"/>
    <w:rsid w:val="00B6540B"/>
    <w:rsid w:val="00B657FD"/>
    <w:rsid w:val="00B6621F"/>
    <w:rsid w:val="00B669D7"/>
    <w:rsid w:val="00B66FEB"/>
    <w:rsid w:val="00B67A97"/>
    <w:rsid w:val="00B7284C"/>
    <w:rsid w:val="00B75091"/>
    <w:rsid w:val="00B770CF"/>
    <w:rsid w:val="00B81631"/>
    <w:rsid w:val="00B848D0"/>
    <w:rsid w:val="00B919BF"/>
    <w:rsid w:val="00B925D1"/>
    <w:rsid w:val="00B92CE9"/>
    <w:rsid w:val="00B93DBD"/>
    <w:rsid w:val="00B9540C"/>
    <w:rsid w:val="00BA3EEC"/>
    <w:rsid w:val="00BA428B"/>
    <w:rsid w:val="00BA59FD"/>
    <w:rsid w:val="00BA66AD"/>
    <w:rsid w:val="00BA7CC4"/>
    <w:rsid w:val="00BB42E4"/>
    <w:rsid w:val="00BB5A77"/>
    <w:rsid w:val="00BB5D7F"/>
    <w:rsid w:val="00BC1264"/>
    <w:rsid w:val="00BC140A"/>
    <w:rsid w:val="00BC2615"/>
    <w:rsid w:val="00BC2F92"/>
    <w:rsid w:val="00BC383E"/>
    <w:rsid w:val="00BC3B87"/>
    <w:rsid w:val="00BC3DEA"/>
    <w:rsid w:val="00BC61F2"/>
    <w:rsid w:val="00BC63F4"/>
    <w:rsid w:val="00BD18A1"/>
    <w:rsid w:val="00BD1E85"/>
    <w:rsid w:val="00BD5AB4"/>
    <w:rsid w:val="00BD781B"/>
    <w:rsid w:val="00BE1820"/>
    <w:rsid w:val="00BE1B6D"/>
    <w:rsid w:val="00BE1E03"/>
    <w:rsid w:val="00BE26F5"/>
    <w:rsid w:val="00BE3A12"/>
    <w:rsid w:val="00BE47ED"/>
    <w:rsid w:val="00BE59F9"/>
    <w:rsid w:val="00BF030C"/>
    <w:rsid w:val="00BF230A"/>
    <w:rsid w:val="00BF293A"/>
    <w:rsid w:val="00BF3931"/>
    <w:rsid w:val="00BF49F9"/>
    <w:rsid w:val="00C01220"/>
    <w:rsid w:val="00C01443"/>
    <w:rsid w:val="00C01DB0"/>
    <w:rsid w:val="00C031F8"/>
    <w:rsid w:val="00C05C89"/>
    <w:rsid w:val="00C0762F"/>
    <w:rsid w:val="00C11791"/>
    <w:rsid w:val="00C124DA"/>
    <w:rsid w:val="00C13B20"/>
    <w:rsid w:val="00C13C80"/>
    <w:rsid w:val="00C15675"/>
    <w:rsid w:val="00C1617A"/>
    <w:rsid w:val="00C202E0"/>
    <w:rsid w:val="00C20521"/>
    <w:rsid w:val="00C227CC"/>
    <w:rsid w:val="00C26EB8"/>
    <w:rsid w:val="00C27668"/>
    <w:rsid w:val="00C30F2A"/>
    <w:rsid w:val="00C3236B"/>
    <w:rsid w:val="00C331C0"/>
    <w:rsid w:val="00C340AE"/>
    <w:rsid w:val="00C36099"/>
    <w:rsid w:val="00C3748C"/>
    <w:rsid w:val="00C37E41"/>
    <w:rsid w:val="00C409D9"/>
    <w:rsid w:val="00C420F6"/>
    <w:rsid w:val="00C423F0"/>
    <w:rsid w:val="00C43617"/>
    <w:rsid w:val="00C43908"/>
    <w:rsid w:val="00C43940"/>
    <w:rsid w:val="00C44274"/>
    <w:rsid w:val="00C45DF8"/>
    <w:rsid w:val="00C474B0"/>
    <w:rsid w:val="00C51D84"/>
    <w:rsid w:val="00C51D8D"/>
    <w:rsid w:val="00C52638"/>
    <w:rsid w:val="00C53B82"/>
    <w:rsid w:val="00C5499F"/>
    <w:rsid w:val="00C56F5F"/>
    <w:rsid w:val="00C5708A"/>
    <w:rsid w:val="00C64495"/>
    <w:rsid w:val="00C64804"/>
    <w:rsid w:val="00C6531B"/>
    <w:rsid w:val="00C654B4"/>
    <w:rsid w:val="00C663AA"/>
    <w:rsid w:val="00C66573"/>
    <w:rsid w:val="00C679BC"/>
    <w:rsid w:val="00C704BB"/>
    <w:rsid w:val="00C725EE"/>
    <w:rsid w:val="00C72C94"/>
    <w:rsid w:val="00C73073"/>
    <w:rsid w:val="00C731BD"/>
    <w:rsid w:val="00C80E99"/>
    <w:rsid w:val="00C8171E"/>
    <w:rsid w:val="00C82259"/>
    <w:rsid w:val="00C84BD6"/>
    <w:rsid w:val="00C85101"/>
    <w:rsid w:val="00C85BB2"/>
    <w:rsid w:val="00C86054"/>
    <w:rsid w:val="00C86A48"/>
    <w:rsid w:val="00C86BD4"/>
    <w:rsid w:val="00C86CAD"/>
    <w:rsid w:val="00C874B5"/>
    <w:rsid w:val="00C87AF5"/>
    <w:rsid w:val="00C91A14"/>
    <w:rsid w:val="00C93A60"/>
    <w:rsid w:val="00C94621"/>
    <w:rsid w:val="00C952C8"/>
    <w:rsid w:val="00C95A85"/>
    <w:rsid w:val="00C9671B"/>
    <w:rsid w:val="00C970A0"/>
    <w:rsid w:val="00C97727"/>
    <w:rsid w:val="00CA2B68"/>
    <w:rsid w:val="00CA37AE"/>
    <w:rsid w:val="00CA41EF"/>
    <w:rsid w:val="00CA573C"/>
    <w:rsid w:val="00CA77BC"/>
    <w:rsid w:val="00CB1112"/>
    <w:rsid w:val="00CB167A"/>
    <w:rsid w:val="00CB306E"/>
    <w:rsid w:val="00CB3B58"/>
    <w:rsid w:val="00CB3CAB"/>
    <w:rsid w:val="00CB4995"/>
    <w:rsid w:val="00CB57B0"/>
    <w:rsid w:val="00CB6185"/>
    <w:rsid w:val="00CB660A"/>
    <w:rsid w:val="00CB77DC"/>
    <w:rsid w:val="00CC1873"/>
    <w:rsid w:val="00CC23A1"/>
    <w:rsid w:val="00CC3B9F"/>
    <w:rsid w:val="00CC4A99"/>
    <w:rsid w:val="00CC707D"/>
    <w:rsid w:val="00CD1101"/>
    <w:rsid w:val="00CD7552"/>
    <w:rsid w:val="00CD7629"/>
    <w:rsid w:val="00CE39DF"/>
    <w:rsid w:val="00CE484A"/>
    <w:rsid w:val="00CE5E86"/>
    <w:rsid w:val="00CE6699"/>
    <w:rsid w:val="00CE6F57"/>
    <w:rsid w:val="00CF317C"/>
    <w:rsid w:val="00CF32C4"/>
    <w:rsid w:val="00CF33C9"/>
    <w:rsid w:val="00CF3BCE"/>
    <w:rsid w:val="00CF494D"/>
    <w:rsid w:val="00CF4F5D"/>
    <w:rsid w:val="00CF5905"/>
    <w:rsid w:val="00CF793D"/>
    <w:rsid w:val="00D01BD7"/>
    <w:rsid w:val="00D022DF"/>
    <w:rsid w:val="00D047E4"/>
    <w:rsid w:val="00D052B0"/>
    <w:rsid w:val="00D07A84"/>
    <w:rsid w:val="00D10FFE"/>
    <w:rsid w:val="00D1303A"/>
    <w:rsid w:val="00D13C85"/>
    <w:rsid w:val="00D1467B"/>
    <w:rsid w:val="00D1546A"/>
    <w:rsid w:val="00D1651A"/>
    <w:rsid w:val="00D179AE"/>
    <w:rsid w:val="00D207C9"/>
    <w:rsid w:val="00D25DFA"/>
    <w:rsid w:val="00D260BF"/>
    <w:rsid w:val="00D31BFF"/>
    <w:rsid w:val="00D32929"/>
    <w:rsid w:val="00D32F0F"/>
    <w:rsid w:val="00D338A6"/>
    <w:rsid w:val="00D35EAD"/>
    <w:rsid w:val="00D3638F"/>
    <w:rsid w:val="00D3735F"/>
    <w:rsid w:val="00D37816"/>
    <w:rsid w:val="00D40FF8"/>
    <w:rsid w:val="00D44CD7"/>
    <w:rsid w:val="00D45607"/>
    <w:rsid w:val="00D46354"/>
    <w:rsid w:val="00D46B66"/>
    <w:rsid w:val="00D47B4C"/>
    <w:rsid w:val="00D50390"/>
    <w:rsid w:val="00D51CA6"/>
    <w:rsid w:val="00D54B00"/>
    <w:rsid w:val="00D60452"/>
    <w:rsid w:val="00D619AA"/>
    <w:rsid w:val="00D61C0D"/>
    <w:rsid w:val="00D6527A"/>
    <w:rsid w:val="00D66749"/>
    <w:rsid w:val="00D673E0"/>
    <w:rsid w:val="00D676BF"/>
    <w:rsid w:val="00D72C21"/>
    <w:rsid w:val="00D731AE"/>
    <w:rsid w:val="00D73210"/>
    <w:rsid w:val="00D73474"/>
    <w:rsid w:val="00D737B9"/>
    <w:rsid w:val="00D74423"/>
    <w:rsid w:val="00D7450F"/>
    <w:rsid w:val="00D75993"/>
    <w:rsid w:val="00D80612"/>
    <w:rsid w:val="00D817B6"/>
    <w:rsid w:val="00D844E5"/>
    <w:rsid w:val="00D85BEE"/>
    <w:rsid w:val="00D86320"/>
    <w:rsid w:val="00D9101D"/>
    <w:rsid w:val="00D912B6"/>
    <w:rsid w:val="00D9158C"/>
    <w:rsid w:val="00D9379F"/>
    <w:rsid w:val="00D939C8"/>
    <w:rsid w:val="00D947AD"/>
    <w:rsid w:val="00D954DF"/>
    <w:rsid w:val="00D95598"/>
    <w:rsid w:val="00DA2169"/>
    <w:rsid w:val="00DA2731"/>
    <w:rsid w:val="00DA5FA6"/>
    <w:rsid w:val="00DA6375"/>
    <w:rsid w:val="00DA6794"/>
    <w:rsid w:val="00DA71FE"/>
    <w:rsid w:val="00DA7998"/>
    <w:rsid w:val="00DB0759"/>
    <w:rsid w:val="00DB0ACC"/>
    <w:rsid w:val="00DB1437"/>
    <w:rsid w:val="00DB23FB"/>
    <w:rsid w:val="00DB2CD4"/>
    <w:rsid w:val="00DB4659"/>
    <w:rsid w:val="00DB5E36"/>
    <w:rsid w:val="00DB5F7B"/>
    <w:rsid w:val="00DC0B8D"/>
    <w:rsid w:val="00DC0C20"/>
    <w:rsid w:val="00DC1B98"/>
    <w:rsid w:val="00DC2324"/>
    <w:rsid w:val="00DC4E90"/>
    <w:rsid w:val="00DC7270"/>
    <w:rsid w:val="00DD0BF1"/>
    <w:rsid w:val="00DD0F40"/>
    <w:rsid w:val="00DD27BF"/>
    <w:rsid w:val="00DD2AD7"/>
    <w:rsid w:val="00DD2FC0"/>
    <w:rsid w:val="00DD441B"/>
    <w:rsid w:val="00DD4AEA"/>
    <w:rsid w:val="00DD6B48"/>
    <w:rsid w:val="00DE01C2"/>
    <w:rsid w:val="00DE33F0"/>
    <w:rsid w:val="00DE353B"/>
    <w:rsid w:val="00DE3FCD"/>
    <w:rsid w:val="00DE73A0"/>
    <w:rsid w:val="00DF187A"/>
    <w:rsid w:val="00DF1E66"/>
    <w:rsid w:val="00DF3619"/>
    <w:rsid w:val="00DF3F75"/>
    <w:rsid w:val="00DF5FD5"/>
    <w:rsid w:val="00DF726C"/>
    <w:rsid w:val="00DF7FD0"/>
    <w:rsid w:val="00E01A44"/>
    <w:rsid w:val="00E0269A"/>
    <w:rsid w:val="00E0329E"/>
    <w:rsid w:val="00E03D0F"/>
    <w:rsid w:val="00E03D47"/>
    <w:rsid w:val="00E0403B"/>
    <w:rsid w:val="00E04313"/>
    <w:rsid w:val="00E04C33"/>
    <w:rsid w:val="00E05434"/>
    <w:rsid w:val="00E071C1"/>
    <w:rsid w:val="00E073A2"/>
    <w:rsid w:val="00E12138"/>
    <w:rsid w:val="00E13802"/>
    <w:rsid w:val="00E13813"/>
    <w:rsid w:val="00E144F3"/>
    <w:rsid w:val="00E14949"/>
    <w:rsid w:val="00E17ABC"/>
    <w:rsid w:val="00E20FAE"/>
    <w:rsid w:val="00E21282"/>
    <w:rsid w:val="00E21610"/>
    <w:rsid w:val="00E24096"/>
    <w:rsid w:val="00E25CD4"/>
    <w:rsid w:val="00E260FD"/>
    <w:rsid w:val="00E27AEE"/>
    <w:rsid w:val="00E305F6"/>
    <w:rsid w:val="00E31079"/>
    <w:rsid w:val="00E31747"/>
    <w:rsid w:val="00E31DFC"/>
    <w:rsid w:val="00E3623A"/>
    <w:rsid w:val="00E378E4"/>
    <w:rsid w:val="00E37BF3"/>
    <w:rsid w:val="00E43B05"/>
    <w:rsid w:val="00E44EEF"/>
    <w:rsid w:val="00E45026"/>
    <w:rsid w:val="00E45AF2"/>
    <w:rsid w:val="00E4663C"/>
    <w:rsid w:val="00E469E0"/>
    <w:rsid w:val="00E50248"/>
    <w:rsid w:val="00E5046E"/>
    <w:rsid w:val="00E510D2"/>
    <w:rsid w:val="00E5112E"/>
    <w:rsid w:val="00E52357"/>
    <w:rsid w:val="00E52A96"/>
    <w:rsid w:val="00E52F26"/>
    <w:rsid w:val="00E54EFB"/>
    <w:rsid w:val="00E54F31"/>
    <w:rsid w:val="00E573E6"/>
    <w:rsid w:val="00E5769F"/>
    <w:rsid w:val="00E57B53"/>
    <w:rsid w:val="00E62840"/>
    <w:rsid w:val="00E62F1E"/>
    <w:rsid w:val="00E638CA"/>
    <w:rsid w:val="00E63DF7"/>
    <w:rsid w:val="00E658B4"/>
    <w:rsid w:val="00E7037E"/>
    <w:rsid w:val="00E70637"/>
    <w:rsid w:val="00E71511"/>
    <w:rsid w:val="00E7222C"/>
    <w:rsid w:val="00E737D1"/>
    <w:rsid w:val="00E73FD5"/>
    <w:rsid w:val="00E743CF"/>
    <w:rsid w:val="00E747D5"/>
    <w:rsid w:val="00E75986"/>
    <w:rsid w:val="00E76725"/>
    <w:rsid w:val="00E81CE5"/>
    <w:rsid w:val="00E90D6A"/>
    <w:rsid w:val="00E91F11"/>
    <w:rsid w:val="00E92D87"/>
    <w:rsid w:val="00E94E5A"/>
    <w:rsid w:val="00E9520E"/>
    <w:rsid w:val="00E9556A"/>
    <w:rsid w:val="00E955AA"/>
    <w:rsid w:val="00E96EA1"/>
    <w:rsid w:val="00E97876"/>
    <w:rsid w:val="00EA0361"/>
    <w:rsid w:val="00EA08BB"/>
    <w:rsid w:val="00EA0E57"/>
    <w:rsid w:val="00EA1529"/>
    <w:rsid w:val="00EA26F5"/>
    <w:rsid w:val="00EA272D"/>
    <w:rsid w:val="00EA37B1"/>
    <w:rsid w:val="00EA5722"/>
    <w:rsid w:val="00EA695A"/>
    <w:rsid w:val="00EB307E"/>
    <w:rsid w:val="00EB589C"/>
    <w:rsid w:val="00EB5FD7"/>
    <w:rsid w:val="00EB6F86"/>
    <w:rsid w:val="00EB6FFC"/>
    <w:rsid w:val="00EC04AD"/>
    <w:rsid w:val="00EC190D"/>
    <w:rsid w:val="00EC254F"/>
    <w:rsid w:val="00EC337D"/>
    <w:rsid w:val="00EC35D3"/>
    <w:rsid w:val="00EC4A5A"/>
    <w:rsid w:val="00EC59E0"/>
    <w:rsid w:val="00EC5E1E"/>
    <w:rsid w:val="00EC71B0"/>
    <w:rsid w:val="00EC7CDC"/>
    <w:rsid w:val="00ED0F97"/>
    <w:rsid w:val="00ED2EE2"/>
    <w:rsid w:val="00ED75D2"/>
    <w:rsid w:val="00EE0692"/>
    <w:rsid w:val="00EE3C05"/>
    <w:rsid w:val="00EE5005"/>
    <w:rsid w:val="00EE50F4"/>
    <w:rsid w:val="00EE5AE4"/>
    <w:rsid w:val="00EE5CB9"/>
    <w:rsid w:val="00EF05B0"/>
    <w:rsid w:val="00EF05CA"/>
    <w:rsid w:val="00EF0676"/>
    <w:rsid w:val="00EF2002"/>
    <w:rsid w:val="00EF2564"/>
    <w:rsid w:val="00EF6BC3"/>
    <w:rsid w:val="00F02808"/>
    <w:rsid w:val="00F02B92"/>
    <w:rsid w:val="00F02E9C"/>
    <w:rsid w:val="00F04053"/>
    <w:rsid w:val="00F0656B"/>
    <w:rsid w:val="00F1010F"/>
    <w:rsid w:val="00F1035D"/>
    <w:rsid w:val="00F10840"/>
    <w:rsid w:val="00F11BA3"/>
    <w:rsid w:val="00F12623"/>
    <w:rsid w:val="00F12EBF"/>
    <w:rsid w:val="00F14372"/>
    <w:rsid w:val="00F16285"/>
    <w:rsid w:val="00F17371"/>
    <w:rsid w:val="00F22028"/>
    <w:rsid w:val="00F22571"/>
    <w:rsid w:val="00F31946"/>
    <w:rsid w:val="00F31E7D"/>
    <w:rsid w:val="00F329E0"/>
    <w:rsid w:val="00F32D11"/>
    <w:rsid w:val="00F33B78"/>
    <w:rsid w:val="00F344B6"/>
    <w:rsid w:val="00F41B4C"/>
    <w:rsid w:val="00F42921"/>
    <w:rsid w:val="00F42C62"/>
    <w:rsid w:val="00F42D62"/>
    <w:rsid w:val="00F44F7D"/>
    <w:rsid w:val="00F450DB"/>
    <w:rsid w:val="00F465FB"/>
    <w:rsid w:val="00F46977"/>
    <w:rsid w:val="00F5207E"/>
    <w:rsid w:val="00F52105"/>
    <w:rsid w:val="00F52871"/>
    <w:rsid w:val="00F52905"/>
    <w:rsid w:val="00F54752"/>
    <w:rsid w:val="00F5593B"/>
    <w:rsid w:val="00F55DA6"/>
    <w:rsid w:val="00F56550"/>
    <w:rsid w:val="00F5675A"/>
    <w:rsid w:val="00F61453"/>
    <w:rsid w:val="00F62F06"/>
    <w:rsid w:val="00F64259"/>
    <w:rsid w:val="00F70415"/>
    <w:rsid w:val="00F73D63"/>
    <w:rsid w:val="00F73EF7"/>
    <w:rsid w:val="00F745AD"/>
    <w:rsid w:val="00F75FD9"/>
    <w:rsid w:val="00F77391"/>
    <w:rsid w:val="00F815CE"/>
    <w:rsid w:val="00F8436E"/>
    <w:rsid w:val="00F84692"/>
    <w:rsid w:val="00F84926"/>
    <w:rsid w:val="00F84E09"/>
    <w:rsid w:val="00F8704A"/>
    <w:rsid w:val="00F87AE7"/>
    <w:rsid w:val="00F87B47"/>
    <w:rsid w:val="00F87F9E"/>
    <w:rsid w:val="00F907FA"/>
    <w:rsid w:val="00F90CBD"/>
    <w:rsid w:val="00F91E5E"/>
    <w:rsid w:val="00F9545C"/>
    <w:rsid w:val="00F96BD2"/>
    <w:rsid w:val="00F97E47"/>
    <w:rsid w:val="00FA0174"/>
    <w:rsid w:val="00FA1437"/>
    <w:rsid w:val="00FA19A7"/>
    <w:rsid w:val="00FA2FCC"/>
    <w:rsid w:val="00FA3741"/>
    <w:rsid w:val="00FB17EB"/>
    <w:rsid w:val="00FB1FD4"/>
    <w:rsid w:val="00FB34CE"/>
    <w:rsid w:val="00FB79DA"/>
    <w:rsid w:val="00FC2807"/>
    <w:rsid w:val="00FC36AA"/>
    <w:rsid w:val="00FC3917"/>
    <w:rsid w:val="00FC4A9F"/>
    <w:rsid w:val="00FC5AF1"/>
    <w:rsid w:val="00FC7485"/>
    <w:rsid w:val="00FC783A"/>
    <w:rsid w:val="00FC7A65"/>
    <w:rsid w:val="00FD2F94"/>
    <w:rsid w:val="00FD41BE"/>
    <w:rsid w:val="00FD4CB6"/>
    <w:rsid w:val="00FD5C73"/>
    <w:rsid w:val="00FD769F"/>
    <w:rsid w:val="00FE1825"/>
    <w:rsid w:val="00FE36D0"/>
    <w:rsid w:val="00FE512C"/>
    <w:rsid w:val="00FE5D82"/>
    <w:rsid w:val="00FF0543"/>
    <w:rsid w:val="00FF0CBC"/>
    <w:rsid w:val="00FF0E20"/>
    <w:rsid w:val="00FF5C00"/>
    <w:rsid w:val="00FF618E"/>
    <w:rsid w:val="00FF7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6E7D98"/>
  <w15:chartTrackingRefBased/>
  <w15:docId w15:val="{80FA3EAA-C01C-4995-A4C2-E088E453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DA"/>
    <w:pPr>
      <w:tabs>
        <w:tab w:val="left" w:pos="851"/>
      </w:tabs>
      <w:spacing w:before="120" w:after="120"/>
    </w:pPr>
    <w:rPr>
      <w:rFonts w:ascii="Arial" w:hAnsi="Arial"/>
      <w:szCs w:val="24"/>
      <w:lang w:eastAsia="en-US"/>
    </w:rPr>
  </w:style>
  <w:style w:type="paragraph" w:styleId="Heading1">
    <w:name w:val="heading 1"/>
    <w:basedOn w:val="Normal"/>
    <w:next w:val="Normal"/>
    <w:link w:val="Heading1Char"/>
    <w:qFormat/>
    <w:rsid w:val="00931056"/>
    <w:pPr>
      <w:keepNext/>
      <w:tabs>
        <w:tab w:val="clear" w:pos="851"/>
      </w:tabs>
      <w:spacing w:before="240" w:after="240"/>
      <w:ind w:left="1701" w:hanging="1701"/>
      <w:outlineLvl w:val="0"/>
    </w:pPr>
    <w:rPr>
      <w:rFonts w:cs="Arial"/>
      <w:bCs/>
      <w:kern w:val="32"/>
      <w:sz w:val="28"/>
      <w:szCs w:val="32"/>
    </w:rPr>
  </w:style>
  <w:style w:type="paragraph" w:styleId="Heading2">
    <w:name w:val="heading 2"/>
    <w:basedOn w:val="Normal"/>
    <w:next w:val="Normal"/>
    <w:qFormat/>
    <w:rsid w:val="008A7563"/>
    <w:pPr>
      <w:keepNext/>
      <w:tabs>
        <w:tab w:val="clear" w:pos="851"/>
      </w:tabs>
      <w:spacing w:before="240" w:after="240"/>
      <w:outlineLvl w:val="1"/>
    </w:pPr>
    <w:rPr>
      <w:rFonts w:cs="Arial"/>
      <w:b/>
      <w:bCs/>
      <w:iCs/>
      <w:sz w:val="22"/>
      <w:szCs w:val="28"/>
    </w:rPr>
  </w:style>
  <w:style w:type="paragraph" w:styleId="Heading3">
    <w:name w:val="heading 3"/>
    <w:basedOn w:val="Normal"/>
    <w:next w:val="Normal"/>
    <w:link w:val="Heading3Char"/>
    <w:qFormat/>
    <w:rsid w:val="00765BC8"/>
    <w:pPr>
      <w:keepNext/>
      <w:tabs>
        <w:tab w:val="clear" w:pos="851"/>
      </w:tabs>
      <w:spacing w:before="240"/>
      <w:outlineLvl w:val="2"/>
    </w:pPr>
    <w:rPr>
      <w:rFonts w:cs="Arial"/>
      <w:b/>
      <w:bCs/>
      <w:szCs w:val="26"/>
    </w:rPr>
  </w:style>
  <w:style w:type="paragraph" w:styleId="Heading4">
    <w:name w:val="heading 4"/>
    <w:basedOn w:val="Normal"/>
    <w:next w:val="Normal"/>
    <w:link w:val="Heading4Char"/>
    <w:unhideWhenUsed/>
    <w:qFormat/>
    <w:rsid w:val="005C02E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95BFA"/>
    <w:rPr>
      <w:rFonts w:ascii="ClassGarmnd BT" w:hAnsi="ClassGarmnd BT" w:cs="Arial"/>
      <w:b/>
      <w:bCs/>
      <w:sz w:val="22"/>
      <w:szCs w:val="26"/>
      <w:lang w:val="en-AU" w:eastAsia="en-US" w:bidi="ar-SA"/>
    </w:rPr>
  </w:style>
  <w:style w:type="paragraph" w:styleId="List">
    <w:name w:val="List"/>
    <w:basedOn w:val="Normal"/>
    <w:rsid w:val="00E743CF"/>
    <w:pPr>
      <w:tabs>
        <w:tab w:val="clear" w:pos="851"/>
        <w:tab w:val="left" w:pos="1701"/>
      </w:tabs>
      <w:overflowPunct w:val="0"/>
      <w:autoSpaceDE w:val="0"/>
      <w:autoSpaceDN w:val="0"/>
      <w:adjustRightInd w:val="0"/>
      <w:ind w:left="1418" w:hanging="709"/>
      <w:textAlignment w:val="baseline"/>
    </w:pPr>
    <w:rPr>
      <w:iCs/>
      <w:szCs w:val="20"/>
    </w:rPr>
  </w:style>
  <w:style w:type="paragraph" w:styleId="List2">
    <w:name w:val="List 2"/>
    <w:basedOn w:val="Normal"/>
    <w:rsid w:val="00E743CF"/>
    <w:pPr>
      <w:tabs>
        <w:tab w:val="clear" w:pos="851"/>
        <w:tab w:val="left" w:pos="2552"/>
      </w:tabs>
      <w:overflowPunct w:val="0"/>
      <w:autoSpaceDE w:val="0"/>
      <w:autoSpaceDN w:val="0"/>
      <w:adjustRightInd w:val="0"/>
      <w:ind w:left="2127" w:hanging="709"/>
      <w:textAlignment w:val="baseline"/>
    </w:pPr>
    <w:rPr>
      <w:iCs/>
      <w:szCs w:val="20"/>
    </w:rPr>
  </w:style>
  <w:style w:type="paragraph" w:styleId="FootnoteText">
    <w:name w:val="footnote text"/>
    <w:basedOn w:val="Normal"/>
    <w:semiHidden/>
    <w:rsid w:val="007B06F3"/>
    <w:rPr>
      <w:szCs w:val="20"/>
    </w:rPr>
  </w:style>
  <w:style w:type="character" w:styleId="FootnoteReference">
    <w:name w:val="footnote reference"/>
    <w:semiHidden/>
    <w:rsid w:val="007B06F3"/>
    <w:rPr>
      <w:vertAlign w:val="superscript"/>
    </w:rPr>
  </w:style>
  <w:style w:type="paragraph" w:styleId="BalloonText">
    <w:name w:val="Balloon Text"/>
    <w:basedOn w:val="Normal"/>
    <w:semiHidden/>
    <w:rsid w:val="00737F1A"/>
    <w:rPr>
      <w:rFonts w:ascii="Tahoma" w:hAnsi="Tahoma" w:cs="Tahoma"/>
      <w:sz w:val="16"/>
      <w:szCs w:val="16"/>
    </w:rPr>
  </w:style>
  <w:style w:type="paragraph" w:styleId="Footer">
    <w:name w:val="footer"/>
    <w:basedOn w:val="Normal"/>
    <w:rsid w:val="00BB5D7F"/>
    <w:pPr>
      <w:tabs>
        <w:tab w:val="clear" w:pos="851"/>
        <w:tab w:val="center" w:pos="4536"/>
        <w:tab w:val="right" w:pos="9072"/>
      </w:tabs>
      <w:spacing w:before="0" w:after="0"/>
    </w:pPr>
    <w:rPr>
      <w:sz w:val="18"/>
    </w:rPr>
  </w:style>
  <w:style w:type="character" w:styleId="PageNumber">
    <w:name w:val="page number"/>
    <w:basedOn w:val="DefaultParagraphFont"/>
    <w:rsid w:val="001323B2"/>
  </w:style>
  <w:style w:type="paragraph" w:styleId="Header">
    <w:name w:val="header"/>
    <w:basedOn w:val="Normal"/>
    <w:rsid w:val="001323B2"/>
    <w:pPr>
      <w:tabs>
        <w:tab w:val="center" w:pos="4320"/>
        <w:tab w:val="right" w:pos="8640"/>
      </w:tabs>
    </w:pPr>
  </w:style>
  <w:style w:type="paragraph" w:customStyle="1" w:styleId="TopHeading">
    <w:name w:val="Top Heading"/>
    <w:basedOn w:val="Normal"/>
    <w:rsid w:val="001C3A2B"/>
    <w:pPr>
      <w:tabs>
        <w:tab w:val="clear" w:pos="851"/>
      </w:tabs>
      <w:spacing w:before="360"/>
      <w:jc w:val="center"/>
    </w:pPr>
    <w:rPr>
      <w:rFonts w:cs="Arial"/>
      <w:b/>
      <w:sz w:val="32"/>
      <w:szCs w:val="32"/>
    </w:rPr>
  </w:style>
  <w:style w:type="paragraph" w:customStyle="1" w:styleId="Clause">
    <w:name w:val="Clause"/>
    <w:basedOn w:val="Normal"/>
    <w:rsid w:val="007931F4"/>
    <w:pPr>
      <w:spacing w:before="240"/>
      <w:ind w:left="709" w:hanging="709"/>
    </w:pPr>
  </w:style>
  <w:style w:type="paragraph" w:customStyle="1" w:styleId="EoS">
    <w:name w:val="EoS"/>
    <w:basedOn w:val="Normal"/>
    <w:rsid w:val="00655528"/>
    <w:pPr>
      <w:tabs>
        <w:tab w:val="clear" w:pos="851"/>
      </w:tabs>
      <w:jc w:val="center"/>
    </w:pPr>
    <w:rPr>
      <w:b/>
    </w:rPr>
  </w:style>
  <w:style w:type="paragraph" w:customStyle="1" w:styleId="Introduced">
    <w:name w:val="Introduced"/>
    <w:basedOn w:val="List"/>
    <w:rsid w:val="00E743CF"/>
    <w:pPr>
      <w:tabs>
        <w:tab w:val="clear" w:pos="1701"/>
      </w:tabs>
      <w:spacing w:before="0"/>
      <w:ind w:left="709" w:firstLine="0"/>
    </w:pPr>
    <w:rPr>
      <w:bCs/>
      <w:sz w:val="16"/>
    </w:rPr>
  </w:style>
  <w:style w:type="paragraph" w:styleId="TOC1">
    <w:name w:val="toc 1"/>
    <w:basedOn w:val="Normal"/>
    <w:next w:val="Normal"/>
    <w:uiPriority w:val="39"/>
    <w:rsid w:val="003B29A4"/>
    <w:pPr>
      <w:keepNext/>
      <w:tabs>
        <w:tab w:val="clear" w:pos="851"/>
        <w:tab w:val="left" w:pos="1701"/>
      </w:tabs>
      <w:spacing w:before="240"/>
      <w:ind w:left="1701" w:hanging="1701"/>
    </w:pPr>
    <w:rPr>
      <w:rFonts w:ascii="Zurich Cn BT" w:hAnsi="Zurich Cn BT"/>
      <w:b/>
      <w:sz w:val="32"/>
    </w:rPr>
  </w:style>
  <w:style w:type="paragraph" w:styleId="TOC2">
    <w:name w:val="toc 2"/>
    <w:basedOn w:val="Normal"/>
    <w:next w:val="Normal"/>
    <w:uiPriority w:val="39"/>
    <w:rsid w:val="000918A6"/>
    <w:pPr>
      <w:keepNext/>
      <w:tabs>
        <w:tab w:val="clear" w:pos="851"/>
        <w:tab w:val="left" w:pos="1701"/>
        <w:tab w:val="right" w:leader="dot" w:pos="9072"/>
      </w:tabs>
      <w:spacing w:before="240"/>
      <w:ind w:left="1702" w:right="567"/>
    </w:pPr>
    <w:rPr>
      <w:rFonts w:ascii="Zurich Cn BT" w:hAnsi="Zurich Cn BT"/>
      <w:b/>
      <w:noProof/>
      <w:sz w:val="24"/>
    </w:rPr>
  </w:style>
  <w:style w:type="paragraph" w:styleId="TOC3">
    <w:name w:val="toc 3"/>
    <w:basedOn w:val="Normal"/>
    <w:next w:val="Normal"/>
    <w:uiPriority w:val="39"/>
    <w:rsid w:val="000918A6"/>
    <w:pPr>
      <w:tabs>
        <w:tab w:val="clear" w:pos="851"/>
        <w:tab w:val="right" w:pos="1701"/>
        <w:tab w:val="right" w:leader="dot" w:pos="9072"/>
      </w:tabs>
      <w:spacing w:before="0" w:after="0"/>
      <w:ind w:left="1701" w:right="567"/>
    </w:pPr>
  </w:style>
  <w:style w:type="character" w:styleId="Hyperlink">
    <w:name w:val="Hyperlink"/>
    <w:uiPriority w:val="99"/>
    <w:rsid w:val="001D1674"/>
    <w:rPr>
      <w:color w:val="0000FF"/>
      <w:u w:val="single"/>
    </w:rPr>
  </w:style>
  <w:style w:type="paragraph" w:styleId="List3">
    <w:name w:val="List 3"/>
    <w:basedOn w:val="Normal"/>
    <w:rsid w:val="007F46E2"/>
    <w:pPr>
      <w:tabs>
        <w:tab w:val="clear" w:pos="851"/>
        <w:tab w:val="left" w:pos="3119"/>
      </w:tabs>
      <w:ind w:left="3119" w:hanging="567"/>
    </w:pPr>
  </w:style>
  <w:style w:type="paragraph" w:styleId="BodyText">
    <w:name w:val="Body Text"/>
    <w:basedOn w:val="Normal"/>
    <w:link w:val="BodyTextChar"/>
    <w:rsid w:val="008905AA"/>
    <w:pPr>
      <w:tabs>
        <w:tab w:val="clear" w:pos="851"/>
      </w:tabs>
    </w:pPr>
    <w:rPr>
      <w:lang w:eastAsia="en-AU"/>
    </w:rPr>
  </w:style>
  <w:style w:type="character" w:customStyle="1" w:styleId="BodyTextChar">
    <w:name w:val="Body Text Char"/>
    <w:link w:val="BodyText"/>
    <w:rsid w:val="008905AA"/>
    <w:rPr>
      <w:rFonts w:ascii="Arial" w:hAnsi="Arial"/>
      <w:szCs w:val="24"/>
    </w:rPr>
  </w:style>
  <w:style w:type="paragraph" w:customStyle="1" w:styleId="Clause2">
    <w:name w:val="Clause 2"/>
    <w:basedOn w:val="Clause"/>
    <w:qFormat/>
    <w:rsid w:val="008357D0"/>
    <w:pPr>
      <w:tabs>
        <w:tab w:val="clear" w:pos="851"/>
      </w:tabs>
      <w:ind w:left="1418"/>
    </w:pPr>
  </w:style>
  <w:style w:type="paragraph" w:customStyle="1" w:styleId="Bullet1">
    <w:name w:val="Bullet 1"/>
    <w:basedOn w:val="Clause"/>
    <w:qFormat/>
    <w:rsid w:val="007931F4"/>
    <w:pPr>
      <w:tabs>
        <w:tab w:val="clear" w:pos="851"/>
      </w:tabs>
      <w:spacing w:before="120"/>
      <w:ind w:left="1418"/>
    </w:pPr>
  </w:style>
  <w:style w:type="paragraph" w:customStyle="1" w:styleId="Bullet2">
    <w:name w:val="Bullet 2"/>
    <w:basedOn w:val="Bullet1"/>
    <w:qFormat/>
    <w:rsid w:val="00FB79DA"/>
    <w:pPr>
      <w:ind w:left="2127"/>
    </w:pPr>
  </w:style>
  <w:style w:type="paragraph" w:customStyle="1" w:styleId="Note1">
    <w:name w:val="Note 1"/>
    <w:basedOn w:val="Clause"/>
    <w:qFormat/>
    <w:rsid w:val="0045472F"/>
    <w:pPr>
      <w:tabs>
        <w:tab w:val="clear" w:pos="851"/>
      </w:tabs>
      <w:spacing w:before="120"/>
      <w:ind w:firstLine="0"/>
    </w:pPr>
    <w:rPr>
      <w:sz w:val="16"/>
    </w:rPr>
  </w:style>
  <w:style w:type="paragraph" w:customStyle="1" w:styleId="Note2">
    <w:name w:val="Note 2"/>
    <w:basedOn w:val="Note1"/>
    <w:qFormat/>
    <w:rsid w:val="00015BB3"/>
    <w:pPr>
      <w:ind w:left="1418"/>
    </w:pPr>
  </w:style>
  <w:style w:type="paragraph" w:customStyle="1" w:styleId="Note3">
    <w:name w:val="Note 3"/>
    <w:basedOn w:val="Note2"/>
    <w:qFormat/>
    <w:rsid w:val="00015BB3"/>
    <w:pPr>
      <w:ind w:left="2126"/>
    </w:pPr>
  </w:style>
  <w:style w:type="paragraph" w:customStyle="1" w:styleId="Normalindent">
    <w:name w:val="Normal + indent"/>
    <w:basedOn w:val="Clause"/>
    <w:qFormat/>
    <w:rsid w:val="007931F4"/>
    <w:pPr>
      <w:spacing w:before="120"/>
      <w:ind w:firstLine="0"/>
    </w:pPr>
  </w:style>
  <w:style w:type="paragraph" w:customStyle="1" w:styleId="Normalindent2">
    <w:name w:val="Normal + indent 2"/>
    <w:basedOn w:val="Clause2"/>
    <w:qFormat/>
    <w:rsid w:val="007931F4"/>
    <w:pPr>
      <w:spacing w:before="120"/>
      <w:ind w:firstLine="0"/>
    </w:pPr>
  </w:style>
  <w:style w:type="paragraph" w:customStyle="1" w:styleId="Bullet3">
    <w:name w:val="Bullet 3"/>
    <w:basedOn w:val="Bullet2"/>
    <w:qFormat/>
    <w:rsid w:val="008B77AF"/>
    <w:pPr>
      <w:ind w:left="2835"/>
    </w:pPr>
  </w:style>
  <w:style w:type="paragraph" w:customStyle="1" w:styleId="Definitions">
    <w:name w:val="Definitions"/>
    <w:basedOn w:val="Normal"/>
    <w:qFormat/>
    <w:rsid w:val="00D817B6"/>
    <w:pPr>
      <w:tabs>
        <w:tab w:val="clear" w:pos="851"/>
      </w:tabs>
      <w:spacing w:before="240"/>
      <w:ind w:left="2835" w:hanging="2835"/>
    </w:pPr>
  </w:style>
  <w:style w:type="paragraph" w:customStyle="1" w:styleId="Definitionslist">
    <w:name w:val="Definitions list"/>
    <w:basedOn w:val="Definitions"/>
    <w:qFormat/>
    <w:rsid w:val="009411FD"/>
    <w:pPr>
      <w:spacing w:before="120"/>
      <w:ind w:left="3402" w:hanging="567"/>
    </w:pPr>
  </w:style>
  <w:style w:type="paragraph" w:customStyle="1" w:styleId="Definitionsnote">
    <w:name w:val="Definitions note"/>
    <w:basedOn w:val="Note1"/>
    <w:qFormat/>
    <w:rsid w:val="009411FD"/>
    <w:pPr>
      <w:ind w:left="2835"/>
    </w:pPr>
  </w:style>
  <w:style w:type="paragraph" w:customStyle="1" w:styleId="StyleDefinitionsLeft0cmFirstline0cm">
    <w:name w:val="Style Definitions + Left:  0 cm First line:  0 cm"/>
    <w:basedOn w:val="Definitions"/>
    <w:rsid w:val="0005006B"/>
    <w:pPr>
      <w:tabs>
        <w:tab w:val="left" w:pos="2835"/>
      </w:tabs>
      <w:ind w:left="0" w:firstLine="0"/>
    </w:pPr>
    <w:rPr>
      <w:szCs w:val="20"/>
    </w:rPr>
  </w:style>
  <w:style w:type="paragraph" w:customStyle="1" w:styleId="PageHeader">
    <w:name w:val="Page Header"/>
    <w:basedOn w:val="Header"/>
    <w:qFormat/>
    <w:rsid w:val="005C02E9"/>
    <w:pPr>
      <w:pBdr>
        <w:bottom w:val="single" w:sz="4" w:space="1" w:color="auto"/>
      </w:pBdr>
      <w:tabs>
        <w:tab w:val="clear" w:pos="851"/>
        <w:tab w:val="clear" w:pos="4320"/>
        <w:tab w:val="clear" w:pos="8640"/>
        <w:tab w:val="right" w:pos="9072"/>
      </w:tabs>
      <w:spacing w:before="0" w:after="0"/>
    </w:pPr>
    <w:rPr>
      <w:b/>
    </w:rPr>
  </w:style>
  <w:style w:type="character" w:customStyle="1" w:styleId="Heading4Char">
    <w:name w:val="Heading 4 Char"/>
    <w:link w:val="Heading4"/>
    <w:rsid w:val="005C02E9"/>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5C02E9"/>
    <w:pPr>
      <w:spacing w:line="480" w:lineRule="auto"/>
      <w:ind w:left="283"/>
    </w:pPr>
  </w:style>
  <w:style w:type="character" w:customStyle="1" w:styleId="BodyTextIndent2Char">
    <w:name w:val="Body Text Indent 2 Char"/>
    <w:link w:val="BodyTextIndent2"/>
    <w:rsid w:val="005C02E9"/>
    <w:rPr>
      <w:rFonts w:ascii="Arial" w:hAnsi="Arial"/>
      <w:szCs w:val="24"/>
      <w:lang w:eastAsia="en-US"/>
    </w:rPr>
  </w:style>
  <w:style w:type="paragraph" w:styleId="BodyTextIndent3">
    <w:name w:val="Body Text Indent 3"/>
    <w:basedOn w:val="Normal"/>
    <w:link w:val="BodyTextIndent3Char"/>
    <w:rsid w:val="005C02E9"/>
    <w:pPr>
      <w:ind w:left="283"/>
    </w:pPr>
    <w:rPr>
      <w:sz w:val="16"/>
      <w:szCs w:val="16"/>
    </w:rPr>
  </w:style>
  <w:style w:type="character" w:customStyle="1" w:styleId="BodyTextIndent3Char">
    <w:name w:val="Body Text Indent 3 Char"/>
    <w:link w:val="BodyTextIndent3"/>
    <w:rsid w:val="005C02E9"/>
    <w:rPr>
      <w:rFonts w:ascii="Arial" w:hAnsi="Arial"/>
      <w:sz w:val="16"/>
      <w:szCs w:val="16"/>
      <w:lang w:eastAsia="en-US"/>
    </w:rPr>
  </w:style>
  <w:style w:type="paragraph" w:styleId="BodyTextIndent">
    <w:name w:val="Body Text Indent"/>
    <w:basedOn w:val="Normal"/>
    <w:link w:val="BodyTextIndentChar"/>
    <w:rsid w:val="005C02E9"/>
    <w:pPr>
      <w:ind w:left="283"/>
    </w:pPr>
  </w:style>
  <w:style w:type="character" w:customStyle="1" w:styleId="BodyTextIndentChar">
    <w:name w:val="Body Text Indent Char"/>
    <w:link w:val="BodyTextIndent"/>
    <w:rsid w:val="005C02E9"/>
    <w:rPr>
      <w:rFonts w:ascii="Arial" w:hAnsi="Arial"/>
      <w:szCs w:val="24"/>
      <w:lang w:eastAsia="en-US"/>
    </w:rPr>
  </w:style>
  <w:style w:type="paragraph" w:customStyle="1" w:styleId="Condition">
    <w:name w:val="Condition"/>
    <w:basedOn w:val="Clause2"/>
    <w:qFormat/>
    <w:rsid w:val="00015BB3"/>
    <w:pPr>
      <w:ind w:left="2552" w:hanging="1843"/>
    </w:pPr>
  </w:style>
  <w:style w:type="paragraph" w:customStyle="1" w:styleId="IntroducedCond">
    <w:name w:val="Introduced Cond"/>
    <w:basedOn w:val="Introduced"/>
    <w:qFormat/>
    <w:rsid w:val="00015BB3"/>
    <w:pPr>
      <w:ind w:left="2552"/>
    </w:pPr>
  </w:style>
  <w:style w:type="paragraph" w:customStyle="1" w:styleId="NoteCond">
    <w:name w:val="Note Cond"/>
    <w:basedOn w:val="Note3"/>
    <w:qFormat/>
    <w:rsid w:val="00015BB3"/>
    <w:pPr>
      <w:ind w:left="2552"/>
    </w:pPr>
  </w:style>
  <w:style w:type="paragraph" w:customStyle="1" w:styleId="BulletCond">
    <w:name w:val="Bullet Cond"/>
    <w:basedOn w:val="Bullet1"/>
    <w:qFormat/>
    <w:rsid w:val="001309AC"/>
    <w:pPr>
      <w:ind w:left="3119" w:hanging="567"/>
    </w:pPr>
  </w:style>
  <w:style w:type="paragraph" w:customStyle="1" w:styleId="BulletCond2">
    <w:name w:val="Bullet Cond 2"/>
    <w:basedOn w:val="BulletCond"/>
    <w:qFormat/>
    <w:rsid w:val="001309AC"/>
    <w:pPr>
      <w:ind w:left="3686"/>
    </w:pPr>
  </w:style>
  <w:style w:type="paragraph" w:customStyle="1" w:styleId="Conditionparagraph">
    <w:name w:val="Condition paragraph"/>
    <w:basedOn w:val="Condition"/>
    <w:qFormat/>
    <w:rsid w:val="00E305F6"/>
    <w:pPr>
      <w:spacing w:before="120"/>
    </w:pPr>
  </w:style>
  <w:style w:type="paragraph" w:customStyle="1" w:styleId="Introduced2">
    <w:name w:val="Introduced 2"/>
    <w:basedOn w:val="Introduced"/>
    <w:qFormat/>
    <w:rsid w:val="00322B3E"/>
    <w:pPr>
      <w:ind w:left="1418"/>
    </w:pPr>
  </w:style>
  <w:style w:type="paragraph" w:customStyle="1" w:styleId="Introduced3">
    <w:name w:val="Introduced 3"/>
    <w:basedOn w:val="Introduced2"/>
    <w:qFormat/>
    <w:rsid w:val="00C85BB2"/>
    <w:pPr>
      <w:ind w:left="2126"/>
    </w:pPr>
  </w:style>
  <w:style w:type="paragraph" w:customStyle="1" w:styleId="NoteCondBullet">
    <w:name w:val="Note Cond Bullet"/>
    <w:basedOn w:val="NoteCond"/>
    <w:qFormat/>
    <w:rsid w:val="000A3B32"/>
    <w:pPr>
      <w:ind w:left="3119" w:hanging="567"/>
    </w:pPr>
  </w:style>
  <w:style w:type="paragraph" w:customStyle="1" w:styleId="NoteCond2">
    <w:name w:val="Note Cond 2"/>
    <w:basedOn w:val="NoteCond"/>
    <w:qFormat/>
    <w:rsid w:val="000A3B32"/>
    <w:pPr>
      <w:ind w:left="3119"/>
    </w:pPr>
  </w:style>
  <w:style w:type="paragraph" w:styleId="BodyText2">
    <w:name w:val="Body Text 2"/>
    <w:basedOn w:val="Normal"/>
    <w:link w:val="BodyText2Char"/>
    <w:rsid w:val="0005703F"/>
    <w:pPr>
      <w:spacing w:line="480" w:lineRule="auto"/>
    </w:pPr>
  </w:style>
  <w:style w:type="character" w:customStyle="1" w:styleId="BodyText2Char">
    <w:name w:val="Body Text 2 Char"/>
    <w:link w:val="BodyText2"/>
    <w:rsid w:val="0005703F"/>
    <w:rPr>
      <w:rFonts w:ascii="Arial" w:hAnsi="Arial"/>
      <w:szCs w:val="24"/>
      <w:lang w:eastAsia="en-US"/>
    </w:rPr>
  </w:style>
  <w:style w:type="paragraph" w:customStyle="1" w:styleId="Introduced0">
    <w:name w:val="Introduced 0"/>
    <w:basedOn w:val="Introduced"/>
    <w:qFormat/>
    <w:rsid w:val="00187424"/>
    <w:pPr>
      <w:ind w:left="0"/>
    </w:pPr>
  </w:style>
  <w:style w:type="paragraph" w:customStyle="1" w:styleId="NoteBullet">
    <w:name w:val="Note Bullet"/>
    <w:basedOn w:val="Note1"/>
    <w:qFormat/>
    <w:rsid w:val="00187424"/>
    <w:pPr>
      <w:ind w:left="1418" w:hanging="709"/>
    </w:pPr>
  </w:style>
  <w:style w:type="paragraph" w:customStyle="1" w:styleId="historytext">
    <w:name w:val="historytext"/>
    <w:basedOn w:val="Normal"/>
    <w:next w:val="Normal"/>
    <w:rsid w:val="00066996"/>
    <w:pPr>
      <w:tabs>
        <w:tab w:val="clear" w:pos="851"/>
      </w:tabs>
      <w:overflowPunct w:val="0"/>
      <w:autoSpaceDE w:val="0"/>
      <w:autoSpaceDN w:val="0"/>
      <w:adjustRightInd w:val="0"/>
      <w:spacing w:after="0"/>
      <w:jc w:val="both"/>
      <w:textAlignment w:val="baseline"/>
    </w:pPr>
    <w:rPr>
      <w:rFonts w:ascii="ClassGarmnd BT" w:hAnsi="ClassGarmnd BT"/>
      <w:sz w:val="14"/>
      <w:szCs w:val="20"/>
      <w:lang w:val="en-GB"/>
    </w:rPr>
  </w:style>
  <w:style w:type="paragraph" w:customStyle="1" w:styleId="NoteBullet2">
    <w:name w:val="Note Bullet 2"/>
    <w:basedOn w:val="NoteBullet"/>
    <w:qFormat/>
    <w:rsid w:val="00D9101D"/>
    <w:pPr>
      <w:ind w:left="2127"/>
    </w:pPr>
  </w:style>
  <w:style w:type="paragraph" w:customStyle="1" w:styleId="Paragraph">
    <w:name w:val="Paragraph"/>
    <w:basedOn w:val="Normal"/>
    <w:qFormat/>
    <w:rsid w:val="00AA10C5"/>
    <w:pPr>
      <w:ind w:left="1418"/>
    </w:pPr>
  </w:style>
  <w:style w:type="paragraph" w:customStyle="1" w:styleId="Paragraph0">
    <w:name w:val="Paragraph 0"/>
    <w:basedOn w:val="Paragraph"/>
    <w:qFormat/>
    <w:rsid w:val="00E03D0F"/>
    <w:pPr>
      <w:ind w:left="709"/>
    </w:pPr>
  </w:style>
  <w:style w:type="table" w:styleId="TableGrid">
    <w:name w:val="Table Grid"/>
    <w:basedOn w:val="TableNormal"/>
    <w:rsid w:val="0055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0">
    <w:name w:val="Note 0"/>
    <w:basedOn w:val="Note1"/>
    <w:qFormat/>
    <w:rsid w:val="00BF230A"/>
    <w:pPr>
      <w:ind w:left="0"/>
    </w:pPr>
  </w:style>
  <w:style w:type="character" w:styleId="CommentReference">
    <w:name w:val="annotation reference"/>
    <w:rsid w:val="00B517A7"/>
    <w:rPr>
      <w:sz w:val="16"/>
      <w:szCs w:val="16"/>
    </w:rPr>
  </w:style>
  <w:style w:type="paragraph" w:styleId="CommentText">
    <w:name w:val="annotation text"/>
    <w:basedOn w:val="Normal"/>
    <w:link w:val="CommentTextChar"/>
    <w:rsid w:val="00B517A7"/>
    <w:pPr>
      <w:tabs>
        <w:tab w:val="clear" w:pos="851"/>
      </w:tabs>
      <w:overflowPunct w:val="0"/>
      <w:autoSpaceDE w:val="0"/>
      <w:autoSpaceDN w:val="0"/>
      <w:adjustRightInd w:val="0"/>
      <w:spacing w:before="0" w:after="0"/>
      <w:jc w:val="both"/>
      <w:textAlignment w:val="baseline"/>
    </w:pPr>
    <w:rPr>
      <w:rFonts w:ascii="ClassGarmnd BT" w:hAnsi="ClassGarmnd BT"/>
      <w:szCs w:val="20"/>
      <w:lang w:val="en-GB"/>
    </w:rPr>
  </w:style>
  <w:style w:type="character" w:customStyle="1" w:styleId="CommentTextChar">
    <w:name w:val="Comment Text Char"/>
    <w:link w:val="CommentText"/>
    <w:rsid w:val="00B517A7"/>
    <w:rPr>
      <w:rFonts w:ascii="ClassGarmnd BT" w:hAnsi="ClassGarmnd BT"/>
      <w:lang w:val="en-GB" w:eastAsia="en-US"/>
    </w:rPr>
  </w:style>
  <w:style w:type="character" w:customStyle="1" w:styleId="BoxtextChar">
    <w:name w:val="Box text Char"/>
    <w:link w:val="Boxtext"/>
    <w:locked/>
    <w:rsid w:val="00B517A7"/>
    <w:rPr>
      <w:rFonts w:ascii="Arial Narrow" w:hAnsi="Arial Narrow"/>
      <w:lang w:eastAsia="en-US"/>
    </w:rPr>
  </w:style>
  <w:style w:type="paragraph" w:customStyle="1" w:styleId="Boxtext">
    <w:name w:val="Box text"/>
    <w:basedOn w:val="Normal"/>
    <w:link w:val="BoxtextChar"/>
    <w:qFormat/>
    <w:rsid w:val="00B517A7"/>
    <w:pPr>
      <w:spacing w:before="60" w:after="60"/>
    </w:pPr>
    <w:rPr>
      <w:rFonts w:ascii="Arial Narrow" w:hAnsi="Arial Narrow"/>
      <w:szCs w:val="20"/>
    </w:rPr>
  </w:style>
  <w:style w:type="paragraph" w:styleId="CommentSubject">
    <w:name w:val="annotation subject"/>
    <w:basedOn w:val="CommentText"/>
    <w:next w:val="CommentText"/>
    <w:link w:val="CommentSubjectChar"/>
    <w:rsid w:val="0065363F"/>
    <w:pPr>
      <w:tabs>
        <w:tab w:val="left" w:pos="851"/>
      </w:tabs>
      <w:overflowPunct/>
      <w:autoSpaceDE/>
      <w:autoSpaceDN/>
      <w:adjustRightInd/>
      <w:spacing w:before="120" w:after="120"/>
      <w:jc w:val="left"/>
      <w:textAlignment w:val="auto"/>
    </w:pPr>
    <w:rPr>
      <w:rFonts w:ascii="Arial" w:hAnsi="Arial"/>
      <w:b/>
      <w:bCs/>
      <w:lang w:val="en-AU"/>
    </w:rPr>
  </w:style>
  <w:style w:type="character" w:customStyle="1" w:styleId="CommentSubjectChar">
    <w:name w:val="Comment Subject Char"/>
    <w:link w:val="CommentSubject"/>
    <w:rsid w:val="0065363F"/>
    <w:rPr>
      <w:rFonts w:ascii="Arial" w:hAnsi="Arial"/>
      <w:b/>
      <w:bCs/>
      <w:lang w:val="en-GB" w:eastAsia="en-US"/>
    </w:rPr>
  </w:style>
  <w:style w:type="character" w:customStyle="1" w:styleId="xforms-hint6">
    <w:name w:val="xforms-hint6"/>
    <w:rsid w:val="005A5027"/>
  </w:style>
  <w:style w:type="character" w:customStyle="1" w:styleId="BoxnotesChar">
    <w:name w:val="Box notes Char"/>
    <w:link w:val="Boxnotes"/>
    <w:locked/>
    <w:rsid w:val="00DF1E66"/>
    <w:rPr>
      <w:rFonts w:ascii="Arial Narrow" w:hAnsi="Arial Narrow"/>
      <w:i/>
      <w:sz w:val="18"/>
      <w:szCs w:val="18"/>
      <w:lang w:eastAsia="en-US"/>
    </w:rPr>
  </w:style>
  <w:style w:type="paragraph" w:customStyle="1" w:styleId="Boxnotes">
    <w:name w:val="Box notes"/>
    <w:basedOn w:val="Boxtext"/>
    <w:link w:val="BoxnotesChar"/>
    <w:qFormat/>
    <w:rsid w:val="00DF1E66"/>
    <w:pPr>
      <w:spacing w:before="0" w:after="0"/>
    </w:pPr>
    <w:rPr>
      <w:i/>
      <w:sz w:val="18"/>
      <w:szCs w:val="18"/>
    </w:rPr>
  </w:style>
  <w:style w:type="character" w:customStyle="1" w:styleId="inline-comment-marker">
    <w:name w:val="inline-comment-marker"/>
    <w:rsid w:val="002B0393"/>
  </w:style>
  <w:style w:type="paragraph" w:styleId="Revision">
    <w:name w:val="Revision"/>
    <w:hidden/>
    <w:uiPriority w:val="99"/>
    <w:semiHidden/>
    <w:rsid w:val="005D160C"/>
    <w:rPr>
      <w:rFonts w:ascii="Arial" w:hAnsi="Arial"/>
      <w:szCs w:val="24"/>
      <w:lang w:eastAsia="en-US"/>
    </w:rPr>
  </w:style>
  <w:style w:type="character" w:customStyle="1" w:styleId="fr-grid-2-1">
    <w:name w:val="fr-grid-2-1"/>
    <w:basedOn w:val="DefaultParagraphFont"/>
    <w:rsid w:val="00D737B9"/>
  </w:style>
  <w:style w:type="character" w:customStyle="1" w:styleId="xforms-control">
    <w:name w:val="xforms-control"/>
    <w:basedOn w:val="DefaultParagraphFont"/>
    <w:rsid w:val="00D737B9"/>
  </w:style>
  <w:style w:type="character" w:customStyle="1" w:styleId="xforms-hint">
    <w:name w:val="xforms-hint"/>
    <w:basedOn w:val="DefaultParagraphFont"/>
    <w:rsid w:val="00D737B9"/>
  </w:style>
  <w:style w:type="character" w:customStyle="1" w:styleId="fr-grid-4-1">
    <w:name w:val="fr-grid-4-1"/>
    <w:basedOn w:val="DefaultParagraphFont"/>
    <w:rsid w:val="00D737B9"/>
  </w:style>
  <w:style w:type="character" w:customStyle="1" w:styleId="fr-grid-5-1">
    <w:name w:val="fr-grid-5-1"/>
    <w:basedOn w:val="DefaultParagraphFont"/>
    <w:rsid w:val="00D737B9"/>
  </w:style>
  <w:style w:type="character" w:customStyle="1" w:styleId="xforms-help">
    <w:name w:val="xforms-help"/>
    <w:basedOn w:val="DefaultParagraphFont"/>
    <w:rsid w:val="00D737B9"/>
  </w:style>
  <w:style w:type="character" w:customStyle="1" w:styleId="fr-grid-6-7">
    <w:name w:val="fr-grid-6-7"/>
    <w:basedOn w:val="DefaultParagraphFont"/>
    <w:rsid w:val="00D737B9"/>
  </w:style>
  <w:style w:type="character" w:customStyle="1" w:styleId="xforms-label">
    <w:name w:val="xforms-label"/>
    <w:basedOn w:val="DefaultParagraphFont"/>
    <w:rsid w:val="00D737B9"/>
  </w:style>
  <w:style w:type="character" w:customStyle="1" w:styleId="xforms-group">
    <w:name w:val="xforms-group"/>
    <w:basedOn w:val="DefaultParagraphFont"/>
    <w:rsid w:val="00D737B9"/>
  </w:style>
  <w:style w:type="paragraph" w:styleId="ListParagraph">
    <w:name w:val="List Paragraph"/>
    <w:basedOn w:val="Normal"/>
    <w:uiPriority w:val="34"/>
    <w:qFormat/>
    <w:rsid w:val="008F74E9"/>
    <w:pPr>
      <w:tabs>
        <w:tab w:val="clear" w:pos="851"/>
      </w:tabs>
      <w:overflowPunct w:val="0"/>
      <w:autoSpaceDE w:val="0"/>
      <w:autoSpaceDN w:val="0"/>
      <w:adjustRightInd w:val="0"/>
      <w:spacing w:before="0" w:after="0"/>
      <w:ind w:left="720"/>
      <w:contextualSpacing/>
      <w:textAlignment w:val="baseline"/>
    </w:pPr>
    <w:rPr>
      <w:rFonts w:ascii="Arial Narrow" w:hAnsi="Arial Narrow"/>
      <w:sz w:val="22"/>
      <w:szCs w:val="20"/>
    </w:rPr>
  </w:style>
  <w:style w:type="character" w:styleId="Emphasis">
    <w:name w:val="Emphasis"/>
    <w:basedOn w:val="DefaultParagraphFont"/>
    <w:uiPriority w:val="20"/>
    <w:qFormat/>
    <w:rsid w:val="008F74E9"/>
    <w:rPr>
      <w:i/>
      <w:iCs/>
    </w:rPr>
  </w:style>
  <w:style w:type="character" w:styleId="PlaceholderText">
    <w:name w:val="Placeholder Text"/>
    <w:basedOn w:val="DefaultParagraphFont"/>
    <w:uiPriority w:val="99"/>
    <w:semiHidden/>
    <w:rsid w:val="001D325D"/>
    <w:rPr>
      <w:color w:val="808080"/>
    </w:rPr>
  </w:style>
  <w:style w:type="paragraph" w:customStyle="1" w:styleId="Bullet0">
    <w:name w:val="Bullet 0"/>
    <w:basedOn w:val="Bullet1"/>
    <w:qFormat/>
    <w:rsid w:val="001D325D"/>
    <w:pPr>
      <w:spacing w:before="60" w:after="60"/>
      <w:ind w:left="357" w:hanging="357"/>
    </w:pPr>
  </w:style>
  <w:style w:type="character" w:customStyle="1" w:styleId="Heading1Char">
    <w:name w:val="Heading 1 Char"/>
    <w:basedOn w:val="DefaultParagraphFont"/>
    <w:link w:val="Heading1"/>
    <w:rsid w:val="00105CCE"/>
    <w:rPr>
      <w:rFonts w:ascii="Arial" w:hAnsi="Arial" w:cs="Arial"/>
      <w:bCs/>
      <w:kern w:val="32"/>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8944">
      <w:bodyDiv w:val="1"/>
      <w:marLeft w:val="0"/>
      <w:marRight w:val="0"/>
      <w:marTop w:val="0"/>
      <w:marBottom w:val="0"/>
      <w:divBdr>
        <w:top w:val="none" w:sz="0" w:space="0" w:color="auto"/>
        <w:left w:val="none" w:sz="0" w:space="0" w:color="auto"/>
        <w:bottom w:val="none" w:sz="0" w:space="0" w:color="auto"/>
        <w:right w:val="none" w:sz="0" w:space="0" w:color="auto"/>
      </w:divBdr>
    </w:div>
    <w:div w:id="611131773">
      <w:bodyDiv w:val="1"/>
      <w:marLeft w:val="0"/>
      <w:marRight w:val="0"/>
      <w:marTop w:val="0"/>
      <w:marBottom w:val="0"/>
      <w:divBdr>
        <w:top w:val="none" w:sz="0" w:space="0" w:color="auto"/>
        <w:left w:val="none" w:sz="0" w:space="0" w:color="auto"/>
        <w:bottom w:val="none" w:sz="0" w:space="0" w:color="auto"/>
        <w:right w:val="none" w:sz="0" w:space="0" w:color="auto"/>
      </w:divBdr>
    </w:div>
    <w:div w:id="942616499">
      <w:bodyDiv w:val="1"/>
      <w:marLeft w:val="0"/>
      <w:marRight w:val="0"/>
      <w:marTop w:val="0"/>
      <w:marBottom w:val="0"/>
      <w:divBdr>
        <w:top w:val="none" w:sz="0" w:space="0" w:color="auto"/>
        <w:left w:val="none" w:sz="0" w:space="0" w:color="auto"/>
        <w:bottom w:val="none" w:sz="0" w:space="0" w:color="auto"/>
        <w:right w:val="none" w:sz="0" w:space="0" w:color="auto"/>
      </w:divBdr>
      <w:divsChild>
        <w:div w:id="201210451">
          <w:marLeft w:val="0"/>
          <w:marRight w:val="0"/>
          <w:marTop w:val="0"/>
          <w:marBottom w:val="0"/>
          <w:divBdr>
            <w:top w:val="none" w:sz="0" w:space="0" w:color="auto"/>
            <w:left w:val="none" w:sz="0" w:space="0" w:color="auto"/>
            <w:bottom w:val="none" w:sz="0" w:space="0" w:color="auto"/>
            <w:right w:val="none" w:sz="0" w:space="0" w:color="auto"/>
          </w:divBdr>
        </w:div>
        <w:div w:id="559172442">
          <w:marLeft w:val="0"/>
          <w:marRight w:val="0"/>
          <w:marTop w:val="0"/>
          <w:marBottom w:val="0"/>
          <w:divBdr>
            <w:top w:val="none" w:sz="0" w:space="0" w:color="auto"/>
            <w:left w:val="none" w:sz="0" w:space="0" w:color="auto"/>
            <w:bottom w:val="none" w:sz="0" w:space="0" w:color="auto"/>
            <w:right w:val="none" w:sz="0" w:space="0" w:color="auto"/>
          </w:divBdr>
        </w:div>
        <w:div w:id="1643073340">
          <w:marLeft w:val="0"/>
          <w:marRight w:val="0"/>
          <w:marTop w:val="0"/>
          <w:marBottom w:val="0"/>
          <w:divBdr>
            <w:top w:val="none" w:sz="0" w:space="0" w:color="auto"/>
            <w:left w:val="none" w:sz="0" w:space="0" w:color="auto"/>
            <w:bottom w:val="none" w:sz="0" w:space="0" w:color="auto"/>
            <w:right w:val="none" w:sz="0" w:space="0" w:color="auto"/>
          </w:divBdr>
        </w:div>
        <w:div w:id="1279870718">
          <w:marLeft w:val="0"/>
          <w:marRight w:val="0"/>
          <w:marTop w:val="0"/>
          <w:marBottom w:val="0"/>
          <w:divBdr>
            <w:top w:val="none" w:sz="0" w:space="0" w:color="auto"/>
            <w:left w:val="none" w:sz="0" w:space="0" w:color="auto"/>
            <w:bottom w:val="none" w:sz="0" w:space="0" w:color="auto"/>
            <w:right w:val="none" w:sz="0" w:space="0" w:color="auto"/>
          </w:divBdr>
        </w:div>
        <w:div w:id="1982297597">
          <w:marLeft w:val="0"/>
          <w:marRight w:val="0"/>
          <w:marTop w:val="60"/>
          <w:marBottom w:val="60"/>
          <w:divBdr>
            <w:top w:val="none" w:sz="0" w:space="0" w:color="auto"/>
            <w:left w:val="none" w:sz="0" w:space="0" w:color="auto"/>
            <w:bottom w:val="none" w:sz="0" w:space="0" w:color="auto"/>
            <w:right w:val="none" w:sz="0" w:space="0" w:color="auto"/>
          </w:divBdr>
          <w:divsChild>
            <w:div w:id="433019163">
              <w:marLeft w:val="0"/>
              <w:marRight w:val="0"/>
              <w:marTop w:val="0"/>
              <w:marBottom w:val="0"/>
              <w:divBdr>
                <w:top w:val="none" w:sz="0" w:space="0" w:color="auto"/>
                <w:left w:val="none" w:sz="0" w:space="0" w:color="auto"/>
                <w:bottom w:val="none" w:sz="0" w:space="0" w:color="auto"/>
                <w:right w:val="none" w:sz="0" w:space="0" w:color="auto"/>
              </w:divBdr>
            </w:div>
          </w:divsChild>
        </w:div>
        <w:div w:id="269053728">
          <w:marLeft w:val="0"/>
          <w:marRight w:val="0"/>
          <w:marTop w:val="0"/>
          <w:marBottom w:val="0"/>
          <w:divBdr>
            <w:top w:val="none" w:sz="0" w:space="0" w:color="auto"/>
            <w:left w:val="none" w:sz="0" w:space="0" w:color="auto"/>
            <w:bottom w:val="none" w:sz="0" w:space="0" w:color="auto"/>
            <w:right w:val="none" w:sz="0" w:space="0" w:color="auto"/>
          </w:divBdr>
        </w:div>
        <w:div w:id="1350790745">
          <w:marLeft w:val="0"/>
          <w:marRight w:val="0"/>
          <w:marTop w:val="0"/>
          <w:marBottom w:val="0"/>
          <w:divBdr>
            <w:top w:val="none" w:sz="0" w:space="0" w:color="auto"/>
            <w:left w:val="none" w:sz="0" w:space="0" w:color="auto"/>
            <w:bottom w:val="none" w:sz="0" w:space="0" w:color="auto"/>
            <w:right w:val="none" w:sz="0" w:space="0" w:color="auto"/>
          </w:divBdr>
        </w:div>
        <w:div w:id="1929263820">
          <w:marLeft w:val="0"/>
          <w:marRight w:val="0"/>
          <w:marTop w:val="60"/>
          <w:marBottom w:val="60"/>
          <w:divBdr>
            <w:top w:val="none" w:sz="0" w:space="0" w:color="auto"/>
            <w:left w:val="none" w:sz="0" w:space="0" w:color="auto"/>
            <w:bottom w:val="none" w:sz="0" w:space="0" w:color="auto"/>
            <w:right w:val="none" w:sz="0" w:space="0" w:color="auto"/>
          </w:divBdr>
        </w:div>
        <w:div w:id="207305309">
          <w:marLeft w:val="0"/>
          <w:marRight w:val="0"/>
          <w:marTop w:val="60"/>
          <w:marBottom w:val="60"/>
          <w:divBdr>
            <w:top w:val="none" w:sz="0" w:space="0" w:color="auto"/>
            <w:left w:val="none" w:sz="0" w:space="0" w:color="auto"/>
            <w:bottom w:val="none" w:sz="0" w:space="0" w:color="auto"/>
            <w:right w:val="none" w:sz="0" w:space="0" w:color="auto"/>
          </w:divBdr>
          <w:divsChild>
            <w:div w:id="1313413519">
              <w:marLeft w:val="0"/>
              <w:marRight w:val="0"/>
              <w:marTop w:val="0"/>
              <w:marBottom w:val="0"/>
              <w:divBdr>
                <w:top w:val="none" w:sz="0" w:space="0" w:color="auto"/>
                <w:left w:val="none" w:sz="0" w:space="0" w:color="auto"/>
                <w:bottom w:val="none" w:sz="0" w:space="0" w:color="auto"/>
                <w:right w:val="none" w:sz="0" w:space="0" w:color="auto"/>
              </w:divBdr>
            </w:div>
          </w:divsChild>
        </w:div>
        <w:div w:id="1070273004">
          <w:marLeft w:val="0"/>
          <w:marRight w:val="0"/>
          <w:marTop w:val="60"/>
          <w:marBottom w:val="60"/>
          <w:divBdr>
            <w:top w:val="none" w:sz="0" w:space="0" w:color="auto"/>
            <w:left w:val="none" w:sz="0" w:space="0" w:color="auto"/>
            <w:bottom w:val="none" w:sz="0" w:space="0" w:color="auto"/>
            <w:right w:val="none" w:sz="0" w:space="0" w:color="auto"/>
          </w:divBdr>
          <w:divsChild>
            <w:div w:id="3117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2589">
      <w:bodyDiv w:val="1"/>
      <w:marLeft w:val="0"/>
      <w:marRight w:val="0"/>
      <w:marTop w:val="0"/>
      <w:marBottom w:val="0"/>
      <w:divBdr>
        <w:top w:val="none" w:sz="0" w:space="0" w:color="auto"/>
        <w:left w:val="none" w:sz="0" w:space="0" w:color="auto"/>
        <w:bottom w:val="none" w:sz="0" w:space="0" w:color="auto"/>
        <w:right w:val="none" w:sz="0" w:space="0" w:color="auto"/>
      </w:divBdr>
    </w:div>
    <w:div w:id="1035618063">
      <w:bodyDiv w:val="1"/>
      <w:marLeft w:val="0"/>
      <w:marRight w:val="0"/>
      <w:marTop w:val="0"/>
      <w:marBottom w:val="0"/>
      <w:divBdr>
        <w:top w:val="none" w:sz="0" w:space="0" w:color="auto"/>
        <w:left w:val="none" w:sz="0" w:space="0" w:color="auto"/>
        <w:bottom w:val="none" w:sz="0" w:space="0" w:color="auto"/>
        <w:right w:val="none" w:sz="0" w:space="0" w:color="auto"/>
      </w:divBdr>
    </w:div>
    <w:div w:id="1090201985">
      <w:bodyDiv w:val="1"/>
      <w:marLeft w:val="0"/>
      <w:marRight w:val="0"/>
      <w:marTop w:val="0"/>
      <w:marBottom w:val="0"/>
      <w:divBdr>
        <w:top w:val="none" w:sz="0" w:space="0" w:color="auto"/>
        <w:left w:val="none" w:sz="0" w:space="0" w:color="auto"/>
        <w:bottom w:val="none" w:sz="0" w:space="0" w:color="auto"/>
        <w:right w:val="none" w:sz="0" w:space="0" w:color="auto"/>
      </w:divBdr>
    </w:div>
    <w:div w:id="1180386300">
      <w:bodyDiv w:val="1"/>
      <w:marLeft w:val="0"/>
      <w:marRight w:val="0"/>
      <w:marTop w:val="0"/>
      <w:marBottom w:val="0"/>
      <w:divBdr>
        <w:top w:val="none" w:sz="0" w:space="0" w:color="auto"/>
        <w:left w:val="none" w:sz="0" w:space="0" w:color="auto"/>
        <w:bottom w:val="none" w:sz="0" w:space="0" w:color="auto"/>
        <w:right w:val="none" w:sz="0" w:space="0" w:color="auto"/>
      </w:divBdr>
    </w:div>
    <w:div w:id="1205630865">
      <w:bodyDiv w:val="1"/>
      <w:marLeft w:val="0"/>
      <w:marRight w:val="0"/>
      <w:marTop w:val="0"/>
      <w:marBottom w:val="0"/>
      <w:divBdr>
        <w:top w:val="none" w:sz="0" w:space="0" w:color="auto"/>
        <w:left w:val="none" w:sz="0" w:space="0" w:color="auto"/>
        <w:bottom w:val="none" w:sz="0" w:space="0" w:color="auto"/>
        <w:right w:val="none" w:sz="0" w:space="0" w:color="auto"/>
      </w:divBdr>
    </w:div>
    <w:div w:id="1972057477">
      <w:bodyDiv w:val="1"/>
      <w:marLeft w:val="0"/>
      <w:marRight w:val="0"/>
      <w:marTop w:val="0"/>
      <w:marBottom w:val="0"/>
      <w:divBdr>
        <w:top w:val="none" w:sz="0" w:space="0" w:color="auto"/>
        <w:left w:val="none" w:sz="0" w:space="0" w:color="auto"/>
        <w:bottom w:val="none" w:sz="0" w:space="0" w:color="auto"/>
        <w:right w:val="none" w:sz="0" w:space="0" w:color="auto"/>
      </w:divBdr>
    </w:div>
    <w:div w:id="2087605567">
      <w:bodyDiv w:val="1"/>
      <w:marLeft w:val="0"/>
      <w:marRight w:val="0"/>
      <w:marTop w:val="0"/>
      <w:marBottom w:val="0"/>
      <w:divBdr>
        <w:top w:val="none" w:sz="0" w:space="0" w:color="auto"/>
        <w:left w:val="none" w:sz="0" w:space="0" w:color="auto"/>
        <w:bottom w:val="none" w:sz="0" w:space="0" w:color="auto"/>
        <w:right w:val="none" w:sz="0" w:space="0" w:color="auto"/>
      </w:divBdr>
      <w:divsChild>
        <w:div w:id="60949821">
          <w:marLeft w:val="0"/>
          <w:marRight w:val="0"/>
          <w:marTop w:val="60"/>
          <w:marBottom w:val="60"/>
          <w:divBdr>
            <w:top w:val="none" w:sz="0" w:space="0" w:color="auto"/>
            <w:left w:val="none" w:sz="0" w:space="0" w:color="auto"/>
            <w:bottom w:val="none" w:sz="0" w:space="0" w:color="auto"/>
            <w:right w:val="none" w:sz="0" w:space="0" w:color="auto"/>
          </w:divBdr>
        </w:div>
      </w:divsChild>
    </w:div>
    <w:div w:id="21197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C8A059E39B8469F7EFB4CDD44EF36" ma:contentTypeVersion="" ma:contentTypeDescription="Create a new document." ma:contentTypeScope="" ma:versionID="4be3f58007ea78a9dd8134cc40a7dc1e">
  <xsd:schema xmlns:xsd="http://www.w3.org/2001/XMLSchema" xmlns:xs="http://www.w3.org/2001/XMLSchema" xmlns:p="http://schemas.microsoft.com/office/2006/metadata/properties" xmlns:ns2="e1dba1ad-6898-4967-b29f-c41ecb568b86" targetNamespace="http://schemas.microsoft.com/office/2006/metadata/properties" ma:root="true" ma:fieldsID="1e3067da6a71ff2feeab71765ca3b082" ns2:_="">
    <xsd:import namespace="e1dba1ad-6898-4967-b29f-c41ecb568b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ba1ad-6898-4967-b29f-c41ecb568b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8AE2B-CC72-43E9-BDFA-1F64C37E6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ba1ad-6898-4967-b29f-c41ecb568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B18CA-7866-45D6-B386-051E55AF6C96}">
  <ds:schemaRefs>
    <ds:schemaRef ds:uri="http://schemas.microsoft.com/sharepoint/v3/contenttype/forms"/>
  </ds:schemaRefs>
</ds:datastoreItem>
</file>

<file path=customXml/itemProps3.xml><?xml version="1.0" encoding="utf-8"?>
<ds:datastoreItem xmlns:ds="http://schemas.openxmlformats.org/officeDocument/2006/customXml" ds:itemID="{D96C95E4-8A7F-47E2-AB20-2A1422DE3894}">
  <ds:schemaRefs>
    <ds:schemaRef ds:uri="http://schemas.microsoft.com/office/2006/metadata/longProperties"/>
  </ds:schemaRefs>
</ds:datastoreItem>
</file>

<file path=customXml/itemProps4.xml><?xml version="1.0" encoding="utf-8"?>
<ds:datastoreItem xmlns:ds="http://schemas.openxmlformats.org/officeDocument/2006/customXml" ds:itemID="{E30ACBC0-17A7-405E-B4AA-31EE35B6A6E0}">
  <ds:schemaRefs>
    <ds:schemaRef ds:uri="e1dba1ad-6898-4967-b29f-c41ecb568b8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744D100-A41B-4AA7-9018-D6ACD15B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3218</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ASX Listing Rules Appendix 3A.6 - Notification of call</vt:lpstr>
    </vt:vector>
  </TitlesOfParts>
  <Company>ASX</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Listing Rules Appendix 3A.6 - Notification of call</dc:title>
  <dc:subject/>
  <dc:creator>ASX</dc:creator>
  <cp:keywords/>
  <cp:lastModifiedBy>Karen Webb</cp:lastModifiedBy>
  <cp:revision>4</cp:revision>
  <cp:lastPrinted>2014-04-04T01:23:00Z</cp:lastPrinted>
  <dcterms:created xsi:type="dcterms:W3CDTF">2021-05-27T04:43:00Z</dcterms:created>
  <dcterms:modified xsi:type="dcterms:W3CDTF">2021-05-28T00:27:00Z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NV2RUKKQC5TK-751505620-193</vt:lpwstr>
  </property>
  <property fmtid="{D5CDD505-2E9C-101B-9397-08002B2CF9AE}" pid="3" name="_dlc_DocIdItemGuid">
    <vt:lpwstr>bd327a49-900e-4fd3-8829-19a8f788aca2</vt:lpwstr>
  </property>
  <property fmtid="{D5CDD505-2E9C-101B-9397-08002B2CF9AE}" pid="4" name="_dlc_DocIdUrl">
    <vt:lpwstr>http://projects/PWA/Corporate Actions STP Phase 2_18-14/_layouts/15/DocIdRedir.aspx?ID=NV2RUKKQC5TK-751505620-193, NV2RUKKQC5TK-751505620-193</vt:lpwstr>
  </property>
</Properties>
</file>