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C0026" w14:textId="77777777" w:rsidR="00C84B66" w:rsidRDefault="00C84B66">
      <w:pPr>
        <w:jc w:val="right"/>
        <w:rPr>
          <w:rFonts w:ascii="ClassGarmnd BT" w:hAnsi="ClassGarmnd BT"/>
        </w:rPr>
      </w:pPr>
      <w:r>
        <w:rPr>
          <w:rFonts w:ascii="ClassGarmnd BT" w:hAnsi="ClassGarmnd BT"/>
          <w:i/>
          <w:sz w:val="18"/>
        </w:rPr>
        <w:t>Rule 3.19A.3</w:t>
      </w:r>
    </w:p>
    <w:p w14:paraId="051EA127" w14:textId="77777777" w:rsidR="00C84B66" w:rsidRDefault="00C84B66">
      <w:pPr>
        <w:pStyle w:val="Heading1"/>
        <w:jc w:val="center"/>
        <w:rPr>
          <w:rFonts w:ascii="Zurich Cn BT" w:hAnsi="Zurich Cn BT"/>
        </w:rPr>
      </w:pPr>
      <w:r>
        <w:rPr>
          <w:rFonts w:ascii="Zurich Cn BT" w:hAnsi="Zurich Cn BT"/>
        </w:rPr>
        <w:t>Appendix 3Z</w:t>
      </w:r>
    </w:p>
    <w:p w14:paraId="03190580" w14:textId="77777777" w:rsidR="00C84B66" w:rsidRDefault="00C84B66">
      <w:pPr>
        <w:pStyle w:val="Heading2"/>
        <w:jc w:val="center"/>
      </w:pPr>
    </w:p>
    <w:p w14:paraId="71F4B90B" w14:textId="77777777" w:rsidR="00C84B66" w:rsidRDefault="00C84B66">
      <w:pPr>
        <w:pStyle w:val="Heading2"/>
        <w:jc w:val="center"/>
        <w:rPr>
          <w:rFonts w:ascii="Zurich Cn BT" w:hAnsi="Zurich Cn BT"/>
        </w:rPr>
      </w:pPr>
      <w:r>
        <w:rPr>
          <w:rFonts w:ascii="Zurich Cn BT" w:hAnsi="Zurich Cn BT"/>
        </w:rPr>
        <w:t>Final Director’s Interest Notice</w:t>
      </w:r>
    </w:p>
    <w:p w14:paraId="546BC805" w14:textId="77777777" w:rsidR="00C84B66" w:rsidRDefault="00C84B66"/>
    <w:p w14:paraId="45E53D4F" w14:textId="77777777" w:rsidR="00C84B66" w:rsidRDefault="00C84B66">
      <w:pPr>
        <w:pStyle w:val="BodyText"/>
      </w:pPr>
      <w:r>
        <w:t>Information or documents not available now must be given to ASX as soon as available.  Information and documents given to ASX become ASX’s property and may be made public.</w:t>
      </w:r>
    </w:p>
    <w:p w14:paraId="066DE335" w14:textId="77777777" w:rsidR="00C84B66" w:rsidRDefault="00C84B66">
      <w:pPr>
        <w:pStyle w:val="historytext"/>
      </w:pPr>
      <w:r>
        <w:rPr>
          <w:rFonts w:ascii="ClassGarmnd BT" w:hAnsi="ClassGarmnd BT"/>
        </w:rPr>
        <w:t>Introduced 30/9/2001</w:t>
      </w:r>
      <w:r>
        <w:t>.</w:t>
      </w:r>
    </w:p>
    <w:p w14:paraId="40B2241F" w14:textId="77777777" w:rsidR="00C84B66" w:rsidRDefault="00C84B66">
      <w:pPr>
        <w:ind w:left="142" w:right="98" w:hanging="142"/>
        <w:rPr>
          <w:b/>
          <w:i/>
          <w:sz w:val="16"/>
        </w:rPr>
      </w:pPr>
    </w:p>
    <w:tbl>
      <w:tblPr>
        <w:tblW w:w="864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7"/>
      </w:tblGrid>
      <w:tr w:rsidR="00C84B66" w14:paraId="3678B5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09820" w14:textId="77777777" w:rsidR="00C84B66" w:rsidRDefault="00C84B66">
            <w:pPr>
              <w:rPr>
                <w:sz w:val="20"/>
              </w:rPr>
            </w:pPr>
            <w:r>
              <w:rPr>
                <w:rFonts w:ascii="Zurich Cn BT" w:hAnsi="Zurich Cn BT"/>
                <w:b/>
                <w:bCs/>
                <w:sz w:val="20"/>
              </w:rPr>
              <w:t>Name of entity</w:t>
            </w:r>
          </w:p>
        </w:tc>
      </w:tr>
      <w:tr w:rsidR="00C84B66" w14:paraId="5E2368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5F4F6" w14:textId="77777777" w:rsidR="00C84B66" w:rsidRDefault="00C84B66">
            <w:pPr>
              <w:rPr>
                <w:sz w:val="20"/>
              </w:rPr>
            </w:pPr>
            <w:r>
              <w:rPr>
                <w:rFonts w:ascii="Zurich Cn BT" w:hAnsi="Zurich Cn BT"/>
                <w:b/>
                <w:bCs/>
                <w:sz w:val="20"/>
              </w:rPr>
              <w:t>ABN</w:t>
            </w:r>
          </w:p>
        </w:tc>
      </w:tr>
    </w:tbl>
    <w:p w14:paraId="0F743AA6" w14:textId="77777777" w:rsidR="00C84B66" w:rsidRDefault="00C84B66">
      <w:pPr>
        <w:pStyle w:val="Footer"/>
        <w:tabs>
          <w:tab w:val="clear" w:pos="4320"/>
          <w:tab w:val="clear" w:pos="8640"/>
        </w:tabs>
      </w:pPr>
    </w:p>
    <w:p w14:paraId="78FABECE" w14:textId="77777777" w:rsidR="00C84B66" w:rsidRDefault="00C84B66">
      <w:pPr>
        <w:ind w:left="0" w:firstLine="0"/>
        <w:rPr>
          <w:rFonts w:ascii="ClassGarmnd BT" w:hAnsi="ClassGarmnd BT"/>
          <w:sz w:val="20"/>
        </w:rPr>
      </w:pPr>
      <w:r>
        <w:rPr>
          <w:rFonts w:ascii="ClassGarmnd BT" w:hAnsi="ClassGarmnd BT"/>
          <w:sz w:val="20"/>
        </w:rPr>
        <w:t xml:space="preserve">We (the entity) give ASX the following information under listing rule 3.19A.3 and as agent for the director for the purposes of section 205G of the Corporations Act.  </w:t>
      </w:r>
    </w:p>
    <w:p w14:paraId="4676D022" w14:textId="77777777" w:rsidR="00C84B66" w:rsidRDefault="00C84B66">
      <w:pPr>
        <w:rPr>
          <w:rFonts w:ascii="ClassGarmnd BT" w:hAnsi="ClassGarmnd BT"/>
          <w:sz w:val="20"/>
        </w:rPr>
      </w:pPr>
    </w:p>
    <w:tbl>
      <w:tblPr>
        <w:tblW w:w="8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3564"/>
      </w:tblGrid>
      <w:tr w:rsidR="00C84B66" w14:paraId="40821C39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536" w:type="dxa"/>
          </w:tcPr>
          <w:p w14:paraId="571B8663" w14:textId="77777777" w:rsidR="00C84B66" w:rsidRDefault="00C84B66">
            <w:pPr>
              <w:pStyle w:val="Heading4"/>
              <w:rPr>
                <w:rFonts w:ascii="Zurich Cn BT" w:hAnsi="Zurich Cn BT"/>
                <w:bCs/>
                <w:sz w:val="20"/>
              </w:rPr>
            </w:pPr>
            <w:r>
              <w:rPr>
                <w:rFonts w:ascii="Zurich Cn BT" w:hAnsi="Zurich Cn BT"/>
                <w:bCs/>
                <w:sz w:val="20"/>
              </w:rPr>
              <w:t>Name of director</w:t>
            </w:r>
          </w:p>
        </w:tc>
        <w:tc>
          <w:tcPr>
            <w:tcW w:w="3564" w:type="dxa"/>
          </w:tcPr>
          <w:p w14:paraId="55FF5C3B" w14:textId="77777777" w:rsidR="00C84B66" w:rsidRDefault="00C84B66">
            <w:pPr>
              <w:ind w:left="0" w:firstLine="0"/>
              <w:rPr>
                <w:rFonts w:ascii="ClassGarmnd BT" w:hAnsi="ClassGarmnd BT"/>
                <w:sz w:val="20"/>
              </w:rPr>
            </w:pPr>
          </w:p>
        </w:tc>
      </w:tr>
      <w:tr w:rsidR="00C84B66" w14:paraId="7A1C1B20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536" w:type="dxa"/>
          </w:tcPr>
          <w:p w14:paraId="5A8199E9" w14:textId="77777777" w:rsidR="00C84B66" w:rsidRDefault="00C84B66">
            <w:pPr>
              <w:pStyle w:val="Heading4"/>
              <w:rPr>
                <w:rFonts w:ascii="Zurich Cn BT" w:hAnsi="Zurich Cn BT"/>
                <w:bCs/>
                <w:sz w:val="20"/>
              </w:rPr>
            </w:pPr>
            <w:r>
              <w:rPr>
                <w:rFonts w:ascii="Zurich Cn BT" w:hAnsi="Zurich Cn BT"/>
                <w:bCs/>
                <w:sz w:val="20"/>
              </w:rPr>
              <w:t>Date of last notice</w:t>
            </w:r>
          </w:p>
        </w:tc>
        <w:tc>
          <w:tcPr>
            <w:tcW w:w="3564" w:type="dxa"/>
          </w:tcPr>
          <w:p w14:paraId="38FA6C5E" w14:textId="77777777" w:rsidR="00C84B66" w:rsidRDefault="00C84B66">
            <w:pPr>
              <w:ind w:left="0" w:firstLine="0"/>
              <w:rPr>
                <w:rFonts w:ascii="ClassGarmnd BT" w:hAnsi="ClassGarmnd BT"/>
                <w:sz w:val="20"/>
              </w:rPr>
            </w:pPr>
          </w:p>
        </w:tc>
      </w:tr>
      <w:tr w:rsidR="00C84B66" w14:paraId="728F21C9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536" w:type="dxa"/>
          </w:tcPr>
          <w:p w14:paraId="234997AF" w14:textId="77777777" w:rsidR="00C84B66" w:rsidRDefault="00C84B66">
            <w:pPr>
              <w:ind w:left="0" w:firstLine="0"/>
              <w:rPr>
                <w:rFonts w:ascii="Zurich Cn BT" w:hAnsi="Zurich Cn BT"/>
                <w:b/>
                <w:bCs/>
                <w:sz w:val="20"/>
              </w:rPr>
            </w:pPr>
            <w:r>
              <w:rPr>
                <w:rFonts w:ascii="Zurich Cn BT" w:hAnsi="Zurich Cn BT"/>
                <w:b/>
                <w:bCs/>
                <w:sz w:val="20"/>
              </w:rPr>
              <w:t>Date that director ceased to be director</w:t>
            </w:r>
          </w:p>
        </w:tc>
        <w:tc>
          <w:tcPr>
            <w:tcW w:w="3564" w:type="dxa"/>
          </w:tcPr>
          <w:p w14:paraId="594CCE31" w14:textId="77777777" w:rsidR="00C84B66" w:rsidRDefault="00C84B66">
            <w:pPr>
              <w:ind w:left="0" w:firstLine="0"/>
              <w:rPr>
                <w:rFonts w:ascii="ClassGarmnd BT" w:hAnsi="ClassGarmnd BT"/>
                <w:sz w:val="20"/>
              </w:rPr>
            </w:pPr>
          </w:p>
        </w:tc>
      </w:tr>
    </w:tbl>
    <w:p w14:paraId="7810231D" w14:textId="77777777" w:rsidR="00C84B66" w:rsidRDefault="00C84B66">
      <w:pPr>
        <w:jc w:val="left"/>
        <w:rPr>
          <w:sz w:val="20"/>
        </w:rPr>
      </w:pPr>
    </w:p>
    <w:p w14:paraId="1E1FFC8F" w14:textId="77777777" w:rsidR="00C84B66" w:rsidRDefault="00C84B66">
      <w:pPr>
        <w:pStyle w:val="BodyText2"/>
        <w:jc w:val="both"/>
      </w:pPr>
      <w:r>
        <w:rPr>
          <w:sz w:val="20"/>
        </w:rPr>
        <w:t>Part 1 – Director’s relevant interests in securities of which the director is the registered holder</w:t>
      </w:r>
    </w:p>
    <w:p w14:paraId="4C28B884" w14:textId="77777777" w:rsidR="00C84B66" w:rsidRDefault="00C84B66">
      <w:pPr>
        <w:jc w:val="left"/>
        <w:rPr>
          <w:rFonts w:ascii="ClassGarmnd BT" w:hAnsi="ClassGarmnd BT"/>
          <w:i/>
          <w:iCs/>
        </w:rPr>
      </w:pPr>
      <w:r>
        <w:rPr>
          <w:rFonts w:ascii="ClassGarmnd BT" w:hAnsi="ClassGarmnd BT" w:cs="Arial"/>
          <w:i/>
          <w:iCs/>
          <w:color w:val="000000"/>
          <w:sz w:val="16"/>
        </w:rPr>
        <w:t>In the case of a trust, this includes interests in the trust made available by the responsible entity of the trust</w:t>
      </w:r>
    </w:p>
    <w:p w14:paraId="513B6D21" w14:textId="77777777" w:rsidR="00C84B66" w:rsidRDefault="00C84B66">
      <w:pPr>
        <w:ind w:left="0" w:firstLine="0"/>
        <w:jc w:val="left"/>
        <w:rPr>
          <w:sz w:val="14"/>
        </w:rPr>
      </w:pPr>
    </w:p>
    <w:p w14:paraId="6FD66845" w14:textId="77777777" w:rsidR="00C84B66" w:rsidRDefault="00C84B66">
      <w:pPr>
        <w:ind w:left="0" w:firstLine="0"/>
        <w:jc w:val="left"/>
        <w:rPr>
          <w:rFonts w:ascii="ClassGarmnd BT" w:hAnsi="ClassGarmnd BT" w:cs="Arial"/>
          <w:iCs/>
          <w:color w:val="000000"/>
          <w:sz w:val="14"/>
        </w:rPr>
      </w:pPr>
      <w:r>
        <w:rPr>
          <w:rFonts w:ascii="ClassGarmnd BT" w:hAnsi="ClassGarmnd BT"/>
          <w:sz w:val="14"/>
        </w:rPr>
        <w:t xml:space="preserve">Note: </w:t>
      </w:r>
      <w:r>
        <w:rPr>
          <w:rFonts w:ascii="ClassGarmnd BT" w:hAnsi="ClassGarmnd BT" w:cs="Arial"/>
          <w:iCs/>
          <w:color w:val="000000"/>
          <w:sz w:val="14"/>
        </w:rPr>
        <w:t>In the case of a company, interests which come within paragraph (i) of the definition of “notifiable interest of a director” should be disclosed in this part.</w:t>
      </w:r>
    </w:p>
    <w:p w14:paraId="0F6B24BE" w14:textId="77777777" w:rsidR="00C84B66" w:rsidRDefault="00C84B66">
      <w:pPr>
        <w:jc w:val="left"/>
      </w:pPr>
    </w:p>
    <w:tbl>
      <w:tblPr>
        <w:tblW w:w="8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0"/>
      </w:tblGrid>
      <w:tr w:rsidR="00C84B66" w14:paraId="5E462A9E" w14:textId="77777777">
        <w:tblPrEx>
          <w:tblCellMar>
            <w:top w:w="0" w:type="dxa"/>
            <w:bottom w:w="0" w:type="dxa"/>
          </w:tblCellMar>
        </w:tblPrEx>
        <w:trPr>
          <w:trHeight w:val="2534"/>
        </w:trPr>
        <w:tc>
          <w:tcPr>
            <w:tcW w:w="8100" w:type="dxa"/>
          </w:tcPr>
          <w:p w14:paraId="1C6D424D" w14:textId="77777777" w:rsidR="00C84B66" w:rsidRDefault="00C84B66">
            <w:pPr>
              <w:pStyle w:val="Heading4"/>
              <w:rPr>
                <w:rFonts w:ascii="Zurich Cn BT" w:hAnsi="Zurich Cn BT"/>
                <w:sz w:val="20"/>
              </w:rPr>
            </w:pPr>
            <w:r>
              <w:rPr>
                <w:rFonts w:ascii="Zurich Cn BT" w:hAnsi="Zurich Cn BT"/>
                <w:sz w:val="20"/>
              </w:rPr>
              <w:t>Number &amp; class of securities</w:t>
            </w:r>
          </w:p>
          <w:p w14:paraId="26953D12" w14:textId="77777777" w:rsidR="00C84B66" w:rsidRDefault="00C84B66"/>
          <w:p w14:paraId="46549EC0" w14:textId="77777777" w:rsidR="00C84B66" w:rsidRDefault="00C84B66"/>
          <w:p w14:paraId="375B02F8" w14:textId="77777777" w:rsidR="00C84B66" w:rsidRDefault="00C84B66"/>
          <w:p w14:paraId="398DA80E" w14:textId="77777777" w:rsidR="00C84B66" w:rsidRDefault="00C84B66"/>
          <w:p w14:paraId="0A74F143" w14:textId="77777777" w:rsidR="00C84B66" w:rsidRDefault="00C84B66"/>
          <w:p w14:paraId="43585874" w14:textId="77777777" w:rsidR="00C84B66" w:rsidRDefault="00C84B66"/>
          <w:p w14:paraId="2F462E10" w14:textId="77777777" w:rsidR="00C84B66" w:rsidRDefault="00C84B66"/>
          <w:p w14:paraId="3261E013" w14:textId="77777777" w:rsidR="00C84B66" w:rsidRDefault="00C84B66"/>
          <w:p w14:paraId="6FDDFE95" w14:textId="77777777" w:rsidR="00C84B66" w:rsidRDefault="00C84B66"/>
          <w:p w14:paraId="327C977C" w14:textId="77777777" w:rsidR="00C84B66" w:rsidRDefault="00C84B66"/>
          <w:p w14:paraId="70CC458A" w14:textId="77777777" w:rsidR="00C84B66" w:rsidRDefault="00C84B66"/>
          <w:p w14:paraId="6794A2A3" w14:textId="77777777" w:rsidR="00C84B66" w:rsidRDefault="00C84B66"/>
          <w:p w14:paraId="4C302972" w14:textId="77777777" w:rsidR="00C84B66" w:rsidRDefault="00C84B66"/>
          <w:p w14:paraId="6EB2D945" w14:textId="77777777" w:rsidR="00C84B66" w:rsidRDefault="00C84B66"/>
        </w:tc>
      </w:tr>
    </w:tbl>
    <w:p w14:paraId="44DDE7A9" w14:textId="77777777" w:rsidR="00C84B66" w:rsidRDefault="00C84B66">
      <w:pPr>
        <w:jc w:val="left"/>
      </w:pPr>
    </w:p>
    <w:p w14:paraId="100D0654" w14:textId="77777777" w:rsidR="00C84B66" w:rsidRDefault="00C84B66">
      <w:pPr>
        <w:jc w:val="left"/>
      </w:pPr>
      <w:r>
        <w:br w:type="page"/>
      </w:r>
    </w:p>
    <w:p w14:paraId="5EB88660" w14:textId="77777777" w:rsidR="00C84B66" w:rsidRDefault="00C84B66">
      <w:pPr>
        <w:pStyle w:val="BodyText2"/>
        <w:jc w:val="both"/>
        <w:rPr>
          <w:sz w:val="20"/>
        </w:rPr>
      </w:pPr>
      <w:r>
        <w:rPr>
          <w:sz w:val="20"/>
        </w:rPr>
        <w:t>Part 2 – Director’s relevant interests in securities of which the director is not the registered holder</w:t>
      </w:r>
    </w:p>
    <w:p w14:paraId="6808041D" w14:textId="77777777" w:rsidR="00C84B66" w:rsidRDefault="00C84B66">
      <w:pPr>
        <w:ind w:left="0" w:firstLine="0"/>
        <w:jc w:val="left"/>
        <w:rPr>
          <w:sz w:val="14"/>
        </w:rPr>
      </w:pPr>
    </w:p>
    <w:p w14:paraId="1692B450" w14:textId="77777777" w:rsidR="00C84B66" w:rsidRDefault="00C84B66">
      <w:pPr>
        <w:ind w:left="0" w:firstLine="0"/>
        <w:jc w:val="left"/>
        <w:rPr>
          <w:rFonts w:ascii="ClassGarmnd BT" w:hAnsi="ClassGarmnd BT" w:cs="Arial"/>
          <w:iCs/>
          <w:color w:val="000000"/>
          <w:sz w:val="14"/>
        </w:rPr>
      </w:pPr>
      <w:r>
        <w:rPr>
          <w:rFonts w:ascii="ClassGarmnd BT" w:hAnsi="ClassGarmnd BT"/>
          <w:sz w:val="14"/>
        </w:rPr>
        <w:t xml:space="preserve">Note: </w:t>
      </w:r>
      <w:r>
        <w:rPr>
          <w:rFonts w:ascii="ClassGarmnd BT" w:hAnsi="ClassGarmnd BT" w:cs="Arial"/>
          <w:iCs/>
          <w:color w:val="000000"/>
          <w:sz w:val="14"/>
        </w:rPr>
        <w:t>In the case of a company, interests which come within paragraph (ii) of the definition of “notifiable interest of a director” should be disclosed in this part.</w:t>
      </w:r>
    </w:p>
    <w:p w14:paraId="151C2A7F" w14:textId="77777777" w:rsidR="00C84B66" w:rsidRDefault="00C84B66">
      <w:pPr>
        <w:jc w:val="left"/>
        <w:rPr>
          <w:rFonts w:ascii="ClassGarmnd BT" w:hAnsi="ClassGarmnd BT" w:cs="Arial"/>
          <w:i/>
          <w:iCs/>
          <w:color w:val="000000"/>
          <w:sz w:val="16"/>
        </w:rPr>
      </w:pPr>
    </w:p>
    <w:p w14:paraId="7496FDE9" w14:textId="77777777" w:rsidR="00C84B66" w:rsidRDefault="00C84B66">
      <w:pPr>
        <w:jc w:val="left"/>
        <w:rPr>
          <w:rFonts w:ascii="ClassGarmnd BT" w:hAnsi="ClassGarmnd BT"/>
          <w:i/>
          <w:iCs/>
        </w:rPr>
      </w:pPr>
      <w:r>
        <w:rPr>
          <w:rFonts w:ascii="ClassGarmnd BT" w:hAnsi="ClassGarmnd BT" w:cs="Arial"/>
          <w:i/>
          <w:iCs/>
          <w:color w:val="000000"/>
          <w:sz w:val="16"/>
        </w:rPr>
        <w:t>In the case of a trust, this includes interests in the trust made available by the responsible entity of the trust</w:t>
      </w:r>
    </w:p>
    <w:p w14:paraId="5F97C130" w14:textId="77777777" w:rsidR="00C84B66" w:rsidRDefault="00C84B66">
      <w:pPr>
        <w:jc w:val="left"/>
      </w:pPr>
    </w:p>
    <w:tbl>
      <w:tblPr>
        <w:tblW w:w="8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  <w:gridCol w:w="4680"/>
      </w:tblGrid>
      <w:tr w:rsidR="00C84B66" w14:paraId="35064EC3" w14:textId="77777777">
        <w:tblPrEx>
          <w:tblCellMar>
            <w:top w:w="0" w:type="dxa"/>
            <w:bottom w:w="0" w:type="dxa"/>
          </w:tblCellMar>
        </w:tblPrEx>
        <w:trPr>
          <w:trHeight w:val="2231"/>
        </w:trPr>
        <w:tc>
          <w:tcPr>
            <w:tcW w:w="3420" w:type="dxa"/>
          </w:tcPr>
          <w:p w14:paraId="5BDB3DDB" w14:textId="77777777" w:rsidR="00C84B66" w:rsidRDefault="00C84B66">
            <w:pPr>
              <w:pStyle w:val="Heading4"/>
              <w:rPr>
                <w:rFonts w:ascii="Zurich Cn BT" w:hAnsi="Zurich Cn BT"/>
                <w:sz w:val="20"/>
              </w:rPr>
            </w:pPr>
            <w:r>
              <w:rPr>
                <w:rFonts w:ascii="Zurich Cn BT" w:hAnsi="Zurich Cn BT"/>
                <w:sz w:val="20"/>
              </w:rPr>
              <w:t>Name of holder &amp; nature of interest</w:t>
            </w:r>
          </w:p>
          <w:p w14:paraId="04E0D839" w14:textId="77777777" w:rsidR="00C84B66" w:rsidRDefault="00C84B66">
            <w:pPr>
              <w:pStyle w:val="BodyText3"/>
              <w:rPr>
                <w:sz w:val="14"/>
              </w:rPr>
            </w:pPr>
            <w:r>
              <w:rPr>
                <w:sz w:val="14"/>
              </w:rPr>
              <w:t>Note: Provide details of the circumstances giving rise to the relevant interest</w:t>
            </w:r>
          </w:p>
          <w:p w14:paraId="40D3B822" w14:textId="77777777" w:rsidR="00C84B66" w:rsidRDefault="00C84B66">
            <w:pPr>
              <w:ind w:left="0" w:firstLine="0"/>
              <w:rPr>
                <w:rFonts w:ascii="Zurich Cn BT" w:hAnsi="Zurich Cn BT"/>
                <w:b/>
                <w:bCs/>
              </w:rPr>
            </w:pPr>
          </w:p>
          <w:p w14:paraId="154BB763" w14:textId="77777777" w:rsidR="00C84B66" w:rsidRDefault="00C84B66">
            <w:pPr>
              <w:ind w:left="0" w:firstLine="0"/>
              <w:rPr>
                <w:rFonts w:ascii="Zurich Cn BT" w:hAnsi="Zurich Cn BT"/>
                <w:b/>
                <w:bCs/>
              </w:rPr>
            </w:pPr>
          </w:p>
          <w:p w14:paraId="14C70BF0" w14:textId="77777777" w:rsidR="00C84B66" w:rsidRDefault="00C84B66">
            <w:pPr>
              <w:ind w:left="0" w:firstLine="0"/>
              <w:rPr>
                <w:rFonts w:ascii="Zurich Cn BT" w:hAnsi="Zurich Cn BT"/>
                <w:b/>
                <w:bCs/>
              </w:rPr>
            </w:pPr>
          </w:p>
          <w:p w14:paraId="3321A7CB" w14:textId="77777777" w:rsidR="00C84B66" w:rsidRDefault="00C84B66">
            <w:pPr>
              <w:ind w:left="0" w:firstLine="0"/>
              <w:rPr>
                <w:rFonts w:ascii="Zurich Cn BT" w:hAnsi="Zurich Cn BT"/>
                <w:b/>
                <w:bCs/>
              </w:rPr>
            </w:pPr>
          </w:p>
          <w:p w14:paraId="2D2ED3AA" w14:textId="77777777" w:rsidR="00C84B66" w:rsidRDefault="00C84B66">
            <w:pPr>
              <w:ind w:left="0" w:firstLine="0"/>
              <w:rPr>
                <w:rFonts w:ascii="Zurich Cn BT" w:hAnsi="Zurich Cn BT"/>
                <w:b/>
                <w:bCs/>
              </w:rPr>
            </w:pPr>
          </w:p>
          <w:p w14:paraId="787AEE15" w14:textId="77777777" w:rsidR="00C84B66" w:rsidRDefault="00C84B66">
            <w:pPr>
              <w:ind w:left="0" w:firstLine="0"/>
              <w:rPr>
                <w:rFonts w:ascii="Zurich Cn BT" w:hAnsi="Zurich Cn BT"/>
                <w:b/>
                <w:bCs/>
              </w:rPr>
            </w:pPr>
          </w:p>
          <w:p w14:paraId="1F0C86DB" w14:textId="77777777" w:rsidR="00C84B66" w:rsidRDefault="00C84B66">
            <w:pPr>
              <w:ind w:left="0" w:firstLine="0"/>
              <w:rPr>
                <w:rFonts w:ascii="Zurich Cn BT" w:hAnsi="Zurich Cn BT"/>
                <w:b/>
                <w:bCs/>
              </w:rPr>
            </w:pPr>
          </w:p>
          <w:p w14:paraId="3E9E3056" w14:textId="77777777" w:rsidR="00C84B66" w:rsidRDefault="00C84B66">
            <w:pPr>
              <w:ind w:left="0" w:firstLine="0"/>
              <w:rPr>
                <w:rFonts w:ascii="Zurich Cn BT" w:hAnsi="Zurich Cn BT"/>
                <w:b/>
                <w:bCs/>
              </w:rPr>
            </w:pPr>
          </w:p>
          <w:p w14:paraId="55B13699" w14:textId="77777777" w:rsidR="00C84B66" w:rsidRDefault="00C84B66">
            <w:pPr>
              <w:ind w:left="0" w:firstLine="0"/>
              <w:rPr>
                <w:rFonts w:ascii="Zurich Cn BT" w:hAnsi="Zurich Cn BT"/>
                <w:b/>
                <w:bCs/>
              </w:rPr>
            </w:pPr>
          </w:p>
          <w:p w14:paraId="0A885FE1" w14:textId="77777777" w:rsidR="00C84B66" w:rsidRDefault="00C84B66">
            <w:pPr>
              <w:ind w:left="0" w:firstLine="0"/>
              <w:rPr>
                <w:rFonts w:ascii="Zurich Cn BT" w:hAnsi="Zurich Cn BT"/>
                <w:b/>
                <w:bCs/>
              </w:rPr>
            </w:pPr>
          </w:p>
        </w:tc>
        <w:tc>
          <w:tcPr>
            <w:tcW w:w="4680" w:type="dxa"/>
          </w:tcPr>
          <w:p w14:paraId="2CD2FB7A" w14:textId="77777777" w:rsidR="00C84B66" w:rsidRDefault="00C84B66">
            <w:pPr>
              <w:pStyle w:val="Heading4"/>
              <w:rPr>
                <w:rFonts w:ascii="Zurich Cn BT" w:hAnsi="Zurich Cn BT"/>
                <w:bCs/>
                <w:sz w:val="20"/>
              </w:rPr>
            </w:pPr>
            <w:r>
              <w:rPr>
                <w:rFonts w:ascii="Zurich Cn BT" w:hAnsi="Zurich Cn BT"/>
                <w:sz w:val="20"/>
              </w:rPr>
              <w:t>Number &amp; class of securities</w:t>
            </w:r>
          </w:p>
        </w:tc>
      </w:tr>
    </w:tbl>
    <w:p w14:paraId="4E0867B4" w14:textId="77777777" w:rsidR="00C84B66" w:rsidRDefault="00C84B66">
      <w:pPr>
        <w:ind w:left="709" w:hanging="709"/>
      </w:pPr>
    </w:p>
    <w:p w14:paraId="337F4E91" w14:textId="77777777" w:rsidR="00C84B66" w:rsidRDefault="00C84B66">
      <w:pPr>
        <w:ind w:left="709" w:hanging="709"/>
      </w:pPr>
    </w:p>
    <w:p w14:paraId="35F5D2EA" w14:textId="77777777" w:rsidR="00C84B66" w:rsidRDefault="00C84B66">
      <w:pPr>
        <w:ind w:left="709" w:hanging="709"/>
      </w:pPr>
    </w:p>
    <w:p w14:paraId="32A9245D" w14:textId="77777777" w:rsidR="00C84B66" w:rsidRDefault="00C84B66">
      <w:pPr>
        <w:ind w:left="709" w:hanging="709"/>
        <w:rPr>
          <w:rFonts w:ascii="Zurich Cn BT" w:hAnsi="Zurich Cn BT"/>
          <w:b/>
          <w:bCs/>
        </w:rPr>
      </w:pPr>
      <w:r>
        <w:rPr>
          <w:rFonts w:ascii="Zurich Cn BT" w:hAnsi="Zurich Cn BT"/>
          <w:b/>
          <w:bCs/>
        </w:rPr>
        <w:t>Part 3 – Director’s interests in contracts</w:t>
      </w:r>
    </w:p>
    <w:p w14:paraId="1DE4D6F5" w14:textId="77777777" w:rsidR="00C84B66" w:rsidRDefault="00C84B66">
      <w:pPr>
        <w:jc w:val="left"/>
      </w:pPr>
    </w:p>
    <w:tbl>
      <w:tblPr>
        <w:tblW w:w="8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  <w:gridCol w:w="4680"/>
      </w:tblGrid>
      <w:tr w:rsidR="00C84B66" w14:paraId="3E22ADAE" w14:textId="7777777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3420" w:type="dxa"/>
          </w:tcPr>
          <w:p w14:paraId="6F17404E" w14:textId="77777777" w:rsidR="00C84B66" w:rsidRDefault="00C84B66">
            <w:pPr>
              <w:ind w:left="0" w:firstLine="0"/>
              <w:rPr>
                <w:rFonts w:ascii="Zurich Cn BT" w:hAnsi="Zurich Cn BT"/>
                <w:b/>
                <w:bCs/>
              </w:rPr>
            </w:pPr>
            <w:r>
              <w:rPr>
                <w:rFonts w:ascii="Zurich Cn BT" w:hAnsi="Zurich Cn BT"/>
                <w:b/>
                <w:bCs/>
              </w:rPr>
              <w:t>Detail of contract</w:t>
            </w:r>
          </w:p>
        </w:tc>
        <w:tc>
          <w:tcPr>
            <w:tcW w:w="4680" w:type="dxa"/>
          </w:tcPr>
          <w:p w14:paraId="6A0ADF3A" w14:textId="77777777" w:rsidR="00C84B66" w:rsidRDefault="00C84B66">
            <w:pPr>
              <w:ind w:left="196" w:hanging="196"/>
              <w:rPr>
                <w:rFonts w:ascii="ClassGarmnd BT" w:hAnsi="ClassGarmnd BT"/>
              </w:rPr>
            </w:pPr>
          </w:p>
        </w:tc>
      </w:tr>
      <w:tr w:rsidR="00C84B66" w14:paraId="4A4D420B" w14:textId="7777777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3420" w:type="dxa"/>
          </w:tcPr>
          <w:p w14:paraId="536DBE7B" w14:textId="77777777" w:rsidR="00C84B66" w:rsidRDefault="00C84B66">
            <w:pPr>
              <w:ind w:left="0" w:firstLine="0"/>
              <w:rPr>
                <w:rFonts w:ascii="Zurich Cn BT" w:hAnsi="Zurich Cn BT"/>
                <w:b/>
                <w:bCs/>
              </w:rPr>
            </w:pPr>
            <w:r>
              <w:rPr>
                <w:rFonts w:ascii="Zurich Cn BT" w:hAnsi="Zurich Cn BT"/>
                <w:b/>
                <w:bCs/>
              </w:rPr>
              <w:t>Nature of interest</w:t>
            </w:r>
          </w:p>
          <w:p w14:paraId="34315F75" w14:textId="77777777" w:rsidR="00C84B66" w:rsidRDefault="00C84B66">
            <w:pPr>
              <w:ind w:left="0" w:firstLine="0"/>
              <w:rPr>
                <w:rFonts w:ascii="Zurich Cn BT" w:hAnsi="Zurich Cn BT"/>
                <w:b/>
                <w:bCs/>
              </w:rPr>
            </w:pPr>
          </w:p>
          <w:p w14:paraId="6527DF1F" w14:textId="77777777" w:rsidR="00C84B66" w:rsidRDefault="00C84B66">
            <w:pPr>
              <w:ind w:left="0" w:firstLine="0"/>
              <w:rPr>
                <w:rFonts w:ascii="Zurich Cn BT" w:hAnsi="Zurich Cn BT"/>
                <w:b/>
                <w:bCs/>
              </w:rPr>
            </w:pPr>
          </w:p>
        </w:tc>
        <w:tc>
          <w:tcPr>
            <w:tcW w:w="4680" w:type="dxa"/>
          </w:tcPr>
          <w:p w14:paraId="45A79D60" w14:textId="77777777" w:rsidR="00C84B66" w:rsidRDefault="00C84B66">
            <w:pPr>
              <w:ind w:left="0" w:firstLine="0"/>
              <w:rPr>
                <w:rFonts w:ascii="ClassGarmnd BT" w:hAnsi="ClassGarmnd BT"/>
              </w:rPr>
            </w:pPr>
          </w:p>
        </w:tc>
      </w:tr>
      <w:tr w:rsidR="00C84B66" w14:paraId="63E71501" w14:textId="7777777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3420" w:type="dxa"/>
          </w:tcPr>
          <w:p w14:paraId="10EB757E" w14:textId="77777777" w:rsidR="00C84B66" w:rsidRDefault="00C84B66">
            <w:pPr>
              <w:ind w:left="0" w:firstLine="0"/>
              <w:rPr>
                <w:rFonts w:ascii="Zurich Cn BT" w:hAnsi="Zurich Cn BT"/>
                <w:b/>
                <w:bCs/>
              </w:rPr>
            </w:pPr>
            <w:r>
              <w:rPr>
                <w:rFonts w:ascii="Zurich Cn BT" w:hAnsi="Zurich Cn BT"/>
                <w:b/>
                <w:bCs/>
              </w:rPr>
              <w:t>Name of registered holder</w:t>
            </w:r>
          </w:p>
          <w:p w14:paraId="34071FEA" w14:textId="77777777" w:rsidR="00C84B66" w:rsidRDefault="00C84B66">
            <w:pPr>
              <w:ind w:left="0" w:firstLine="0"/>
              <w:rPr>
                <w:rFonts w:ascii="Zurich Cn BT" w:hAnsi="Zurich Cn BT"/>
                <w:b/>
                <w:bCs/>
              </w:rPr>
            </w:pPr>
            <w:r>
              <w:rPr>
                <w:rFonts w:ascii="Zurich Cn BT" w:hAnsi="Zurich Cn BT"/>
                <w:b/>
                <w:bCs/>
              </w:rPr>
              <w:t>(if issued securities)</w:t>
            </w:r>
          </w:p>
          <w:p w14:paraId="1060363E" w14:textId="77777777" w:rsidR="00C84B66" w:rsidRDefault="00C84B66">
            <w:pPr>
              <w:ind w:left="0" w:firstLine="0"/>
              <w:rPr>
                <w:rFonts w:ascii="Zurich Cn BT" w:hAnsi="Zurich Cn BT"/>
                <w:b/>
                <w:bCs/>
              </w:rPr>
            </w:pPr>
          </w:p>
        </w:tc>
        <w:tc>
          <w:tcPr>
            <w:tcW w:w="4680" w:type="dxa"/>
          </w:tcPr>
          <w:p w14:paraId="560DA105" w14:textId="77777777" w:rsidR="00C84B66" w:rsidRDefault="00C84B66">
            <w:pPr>
              <w:ind w:left="0" w:firstLine="0"/>
              <w:rPr>
                <w:rFonts w:ascii="ClassGarmnd BT" w:hAnsi="ClassGarmnd BT"/>
              </w:rPr>
            </w:pPr>
          </w:p>
        </w:tc>
      </w:tr>
      <w:tr w:rsidR="00C84B66" w14:paraId="64558E98" w14:textId="7777777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3420" w:type="dxa"/>
          </w:tcPr>
          <w:p w14:paraId="331DBF8D" w14:textId="77777777" w:rsidR="00C84B66" w:rsidRDefault="00C84B66">
            <w:pPr>
              <w:ind w:left="0" w:firstLine="0"/>
              <w:rPr>
                <w:rFonts w:ascii="Zurich Cn BT" w:hAnsi="Zurich Cn BT"/>
                <w:b/>
                <w:bCs/>
              </w:rPr>
            </w:pPr>
            <w:r>
              <w:rPr>
                <w:rFonts w:ascii="Zurich Cn BT" w:hAnsi="Zurich Cn BT"/>
                <w:b/>
                <w:bCs/>
              </w:rPr>
              <w:t>No. and class of securities to which interest relates</w:t>
            </w:r>
          </w:p>
          <w:p w14:paraId="174A4530" w14:textId="77777777" w:rsidR="00C84B66" w:rsidRDefault="00C84B66">
            <w:pPr>
              <w:ind w:left="0" w:firstLine="0"/>
              <w:rPr>
                <w:rFonts w:ascii="Zurich Cn BT" w:hAnsi="Zurich Cn BT"/>
                <w:b/>
                <w:bCs/>
              </w:rPr>
            </w:pPr>
          </w:p>
          <w:p w14:paraId="174D086C" w14:textId="77777777" w:rsidR="00C84B66" w:rsidRDefault="00C84B66">
            <w:pPr>
              <w:pStyle w:val="BodyText3"/>
              <w:rPr>
                <w:b/>
                <w:bCs/>
              </w:rPr>
            </w:pPr>
          </w:p>
        </w:tc>
        <w:tc>
          <w:tcPr>
            <w:tcW w:w="4680" w:type="dxa"/>
          </w:tcPr>
          <w:p w14:paraId="0148E3BE" w14:textId="77777777" w:rsidR="00C84B66" w:rsidRDefault="00C84B66">
            <w:pPr>
              <w:ind w:left="0" w:firstLine="0"/>
              <w:rPr>
                <w:rFonts w:ascii="ClassGarmnd BT" w:hAnsi="ClassGarmnd BT"/>
              </w:rPr>
            </w:pPr>
          </w:p>
        </w:tc>
      </w:tr>
    </w:tbl>
    <w:p w14:paraId="414C3B41" w14:textId="77777777" w:rsidR="00C84B66" w:rsidRDefault="00C84B66">
      <w:pPr>
        <w:ind w:left="709" w:hanging="709"/>
      </w:pPr>
    </w:p>
    <w:sectPr w:rsidR="00C84B66">
      <w:headerReference w:type="even" r:id="rId6"/>
      <w:headerReference w:type="default" r:id="rId7"/>
      <w:footerReference w:type="even" r:id="rId8"/>
      <w:footerReference w:type="default" r:id="rId9"/>
      <w:pgSz w:w="11907" w:h="16834"/>
      <w:pgMar w:top="1440" w:right="1588" w:bottom="1440" w:left="1588" w:header="720" w:footer="720" w:gutter="567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39E0C" w14:textId="77777777" w:rsidR="00C84B66" w:rsidRDefault="00C84B66">
      <w:r>
        <w:separator/>
      </w:r>
    </w:p>
  </w:endnote>
  <w:endnote w:type="continuationSeparator" w:id="0">
    <w:p w14:paraId="7355AAC5" w14:textId="77777777" w:rsidR="00C84B66" w:rsidRDefault="00C84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Helvetica-Narrow">
    <w:altName w:val="Helvetic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ss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C5551" w14:textId="77777777" w:rsidR="00C84B66" w:rsidRDefault="00C84B66">
    <w:pPr>
      <w:pStyle w:val="Footer"/>
      <w:rPr>
        <w:rFonts w:ascii="ClassGarmnd BT" w:hAnsi="ClassGarmnd BT"/>
        <w:sz w:val="18"/>
      </w:rPr>
    </w:pPr>
  </w:p>
  <w:p w14:paraId="2FE1C28B" w14:textId="77777777" w:rsidR="00C84B66" w:rsidRDefault="00C84B66">
    <w:pPr>
      <w:pStyle w:val="Footer"/>
      <w:pBdr>
        <w:top w:val="single" w:sz="6" w:space="1" w:color="auto"/>
      </w:pBdr>
      <w:ind w:right="-61"/>
      <w:rPr>
        <w:rFonts w:ascii="ClassGarmnd BT" w:hAnsi="ClassGarmnd BT"/>
        <w:sz w:val="18"/>
      </w:rPr>
    </w:pPr>
    <w:r>
      <w:rPr>
        <w:rFonts w:ascii="ClassGarmnd BT" w:hAnsi="ClassGarmnd BT"/>
        <w:sz w:val="18"/>
      </w:rPr>
      <w:t>+ See chapter 19 for defined terms.</w:t>
    </w:r>
  </w:p>
  <w:p w14:paraId="02F1183B" w14:textId="77777777" w:rsidR="00C84B66" w:rsidRDefault="00C84B66">
    <w:pPr>
      <w:pStyle w:val="Footer"/>
      <w:ind w:right="-1051"/>
      <w:rPr>
        <w:rFonts w:ascii="ClassGarmnd BT" w:hAnsi="ClassGarmnd BT"/>
        <w:sz w:val="18"/>
      </w:rPr>
    </w:pPr>
  </w:p>
  <w:p w14:paraId="763B38B7" w14:textId="77777777" w:rsidR="00C84B66" w:rsidRDefault="00C84B66">
    <w:pPr>
      <w:pStyle w:val="Footer"/>
      <w:tabs>
        <w:tab w:val="clear" w:pos="4320"/>
        <w:tab w:val="clear" w:pos="8640"/>
        <w:tab w:val="right" w:pos="8222"/>
      </w:tabs>
      <w:ind w:right="18"/>
      <w:rPr>
        <w:rFonts w:ascii="ClassGarmnd BT" w:hAnsi="ClassGarmnd BT"/>
        <w:sz w:val="18"/>
        <w:lang w:val="fr-FR"/>
      </w:rPr>
    </w:pPr>
    <w:r>
      <w:rPr>
        <w:rFonts w:ascii="ClassGarmnd BT" w:hAnsi="ClassGarmnd BT"/>
        <w:sz w:val="18"/>
        <w:lang w:val="fr-FR"/>
      </w:rPr>
      <w:t xml:space="preserve">Appendix 3Z Page </w:t>
    </w:r>
    <w:r>
      <w:rPr>
        <w:rFonts w:ascii="ClassGarmnd BT" w:hAnsi="ClassGarmnd BT"/>
        <w:sz w:val="18"/>
        <w:lang w:val="fr-FR"/>
      </w:rPr>
      <w:fldChar w:fldCharType="begin"/>
    </w:r>
    <w:r>
      <w:rPr>
        <w:rFonts w:ascii="ClassGarmnd BT" w:hAnsi="ClassGarmnd BT"/>
        <w:sz w:val="18"/>
        <w:lang w:val="fr-FR"/>
      </w:rPr>
      <w:instrText>PAGE</w:instrText>
    </w:r>
    <w:r>
      <w:rPr>
        <w:rFonts w:ascii="ClassGarmnd BT" w:hAnsi="ClassGarmnd BT"/>
        <w:sz w:val="18"/>
        <w:lang w:val="fr-FR"/>
      </w:rPr>
      <w:fldChar w:fldCharType="separate"/>
    </w:r>
    <w:r>
      <w:rPr>
        <w:rFonts w:ascii="ClassGarmnd BT" w:hAnsi="ClassGarmnd BT"/>
        <w:noProof/>
        <w:sz w:val="18"/>
        <w:lang w:val="fr-FR"/>
      </w:rPr>
      <w:t>2</w:t>
    </w:r>
    <w:r>
      <w:rPr>
        <w:rFonts w:ascii="ClassGarmnd BT" w:hAnsi="ClassGarmnd BT"/>
        <w:sz w:val="18"/>
        <w:lang w:val="fr-FR"/>
      </w:rPr>
      <w:fldChar w:fldCharType="end"/>
    </w:r>
    <w:r>
      <w:rPr>
        <w:rFonts w:ascii="ClassGarmnd BT" w:hAnsi="ClassGarmnd BT"/>
        <w:sz w:val="18"/>
        <w:lang w:val="fr-FR"/>
      </w:rPr>
      <w:tab/>
      <w:t>11/3/2002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0F0C3" w14:textId="77777777" w:rsidR="00C84B66" w:rsidRDefault="00C84B66">
    <w:pPr>
      <w:pStyle w:val="Footer"/>
      <w:ind w:right="-61"/>
      <w:rPr>
        <w:rFonts w:ascii="ClassGarmnd BT" w:hAnsi="ClassGarmnd BT"/>
        <w:sz w:val="18"/>
      </w:rPr>
    </w:pPr>
  </w:p>
  <w:p w14:paraId="46914EBE" w14:textId="77777777" w:rsidR="00C84B66" w:rsidRDefault="00C84B66">
    <w:pPr>
      <w:pStyle w:val="Footer"/>
      <w:pBdr>
        <w:top w:val="single" w:sz="6" w:space="1" w:color="auto"/>
      </w:pBdr>
      <w:ind w:right="-61"/>
      <w:rPr>
        <w:rFonts w:ascii="ClassGarmnd BT" w:hAnsi="ClassGarmnd BT"/>
        <w:sz w:val="18"/>
      </w:rPr>
    </w:pPr>
    <w:r>
      <w:rPr>
        <w:rFonts w:ascii="ClassGarmnd BT" w:hAnsi="ClassGarmnd BT"/>
        <w:sz w:val="18"/>
      </w:rPr>
      <w:t>+ See chapter 19 for defined terms.</w:t>
    </w:r>
  </w:p>
  <w:p w14:paraId="4F86AA10" w14:textId="77777777" w:rsidR="00C84B66" w:rsidRDefault="00C84B66">
    <w:pPr>
      <w:pStyle w:val="Footer"/>
      <w:ind w:right="-1051"/>
      <w:rPr>
        <w:rFonts w:ascii="ClassGarmnd BT" w:hAnsi="ClassGarmnd BT"/>
        <w:sz w:val="18"/>
      </w:rPr>
    </w:pPr>
  </w:p>
  <w:p w14:paraId="7C36F5E2" w14:textId="77777777" w:rsidR="00C84B66" w:rsidRDefault="00C84B66">
    <w:pPr>
      <w:pStyle w:val="Footer"/>
      <w:tabs>
        <w:tab w:val="clear" w:pos="4320"/>
        <w:tab w:val="clear" w:pos="8640"/>
        <w:tab w:val="right" w:pos="8222"/>
      </w:tabs>
      <w:ind w:right="-61"/>
      <w:rPr>
        <w:rFonts w:ascii="ClassGarmnd BT" w:hAnsi="ClassGarmnd BT"/>
        <w:sz w:val="18"/>
        <w:lang w:val="fr-FR"/>
      </w:rPr>
    </w:pPr>
    <w:r>
      <w:rPr>
        <w:rFonts w:ascii="ClassGarmnd BT" w:hAnsi="ClassGarmnd BT"/>
        <w:sz w:val="18"/>
        <w:lang w:val="fr-FR"/>
      </w:rPr>
      <w:t>11/3/2002</w:t>
    </w:r>
    <w:r>
      <w:rPr>
        <w:rFonts w:ascii="ClassGarmnd BT" w:hAnsi="ClassGarmnd BT"/>
        <w:sz w:val="18"/>
        <w:lang w:val="fr-FR"/>
      </w:rPr>
      <w:tab/>
    </w:r>
    <w:r>
      <w:rPr>
        <w:rFonts w:ascii="ClassGarmnd BT" w:hAnsi="ClassGarmnd BT"/>
        <w:sz w:val="18"/>
        <w:lang w:val="fr-FR"/>
      </w:rPr>
      <w:tab/>
      <w:t>Appendix 3</w:t>
    </w:r>
    <w:proofErr w:type="gramStart"/>
    <w:r>
      <w:rPr>
        <w:rFonts w:ascii="ClassGarmnd BT" w:hAnsi="ClassGarmnd BT"/>
        <w:sz w:val="18"/>
        <w:lang w:val="fr-FR"/>
      </w:rPr>
      <w:t>Z  Page</w:t>
    </w:r>
    <w:proofErr w:type="gramEnd"/>
    <w:r>
      <w:rPr>
        <w:rFonts w:ascii="ClassGarmnd BT" w:hAnsi="ClassGarmnd BT"/>
        <w:sz w:val="18"/>
        <w:lang w:val="fr-FR"/>
      </w:rPr>
      <w:t xml:space="preserve"> </w:t>
    </w:r>
    <w:r>
      <w:rPr>
        <w:rFonts w:ascii="ClassGarmnd BT" w:hAnsi="ClassGarmnd BT"/>
        <w:sz w:val="18"/>
        <w:lang w:val="fr-FR"/>
      </w:rPr>
      <w:fldChar w:fldCharType="begin"/>
    </w:r>
    <w:r>
      <w:rPr>
        <w:rFonts w:ascii="ClassGarmnd BT" w:hAnsi="ClassGarmnd BT"/>
        <w:sz w:val="18"/>
        <w:lang w:val="fr-FR"/>
      </w:rPr>
      <w:instrText>PAGE</w:instrText>
    </w:r>
    <w:r>
      <w:rPr>
        <w:rFonts w:ascii="ClassGarmnd BT" w:hAnsi="ClassGarmnd BT"/>
        <w:sz w:val="18"/>
        <w:lang w:val="fr-FR"/>
      </w:rPr>
      <w:fldChar w:fldCharType="separate"/>
    </w:r>
    <w:r>
      <w:rPr>
        <w:rFonts w:ascii="ClassGarmnd BT" w:hAnsi="ClassGarmnd BT"/>
        <w:noProof/>
        <w:sz w:val="18"/>
        <w:lang w:val="fr-FR"/>
      </w:rPr>
      <w:t>1</w:t>
    </w:r>
    <w:r>
      <w:rPr>
        <w:rFonts w:ascii="ClassGarmnd BT" w:hAnsi="ClassGarmnd BT"/>
        <w:sz w:val="18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1D0BD" w14:textId="77777777" w:rsidR="00C84B66" w:rsidRDefault="00C84B66">
      <w:r>
        <w:separator/>
      </w:r>
    </w:p>
  </w:footnote>
  <w:footnote w:type="continuationSeparator" w:id="0">
    <w:p w14:paraId="56DF56A1" w14:textId="77777777" w:rsidR="00C84B66" w:rsidRDefault="00C84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9CA25" w14:textId="77777777" w:rsidR="00C84B66" w:rsidRDefault="00C84B66">
    <w:pPr>
      <w:pStyle w:val="Header"/>
      <w:pBdr>
        <w:bottom w:val="single" w:sz="12" w:space="1" w:color="auto"/>
      </w:pBdr>
      <w:tabs>
        <w:tab w:val="clear" w:pos="4320"/>
        <w:tab w:val="clear" w:pos="8640"/>
        <w:tab w:val="right" w:pos="8222"/>
      </w:tabs>
      <w:ind w:right="-61"/>
      <w:jc w:val="left"/>
      <w:rPr>
        <w:rFonts w:ascii="ClassGarmnd BT" w:hAnsi="ClassGarmnd BT"/>
      </w:rPr>
    </w:pPr>
    <w:r>
      <w:rPr>
        <w:rFonts w:ascii="ClassGarmnd BT" w:hAnsi="ClassGarmnd BT"/>
      </w:rPr>
      <w:t>Appendix 3Z</w:t>
    </w:r>
  </w:p>
  <w:p w14:paraId="54BCD118" w14:textId="77777777" w:rsidR="00C84B66" w:rsidRDefault="00C84B66">
    <w:pPr>
      <w:pStyle w:val="Header"/>
      <w:pBdr>
        <w:bottom w:val="single" w:sz="12" w:space="1" w:color="auto"/>
      </w:pBdr>
      <w:tabs>
        <w:tab w:val="clear" w:pos="4320"/>
        <w:tab w:val="clear" w:pos="8640"/>
        <w:tab w:val="right" w:pos="8222"/>
      </w:tabs>
      <w:ind w:right="-61"/>
      <w:jc w:val="left"/>
      <w:rPr>
        <w:rFonts w:ascii="ClassGarmnd BT" w:hAnsi="ClassGarmnd BT"/>
      </w:rPr>
    </w:pPr>
    <w:r>
      <w:rPr>
        <w:rFonts w:ascii="ClassGarmnd BT" w:hAnsi="ClassGarmnd BT"/>
      </w:rPr>
      <w:t>Final Director’s Interest Notice</w:t>
    </w:r>
  </w:p>
  <w:p w14:paraId="6AAE75E2" w14:textId="77777777" w:rsidR="00C84B66" w:rsidRDefault="00C84B66">
    <w:pPr>
      <w:pStyle w:val="Header"/>
      <w:pBdr>
        <w:bottom w:val="single" w:sz="12" w:space="1" w:color="auto"/>
      </w:pBdr>
      <w:tabs>
        <w:tab w:val="right" w:pos="7560"/>
      </w:tabs>
      <w:ind w:right="-61"/>
      <w:rPr>
        <w:rFonts w:ascii="ClassGarmnd BT" w:hAnsi="ClassGarmnd BT"/>
        <w:sz w:val="12"/>
      </w:rPr>
    </w:pPr>
  </w:p>
  <w:p w14:paraId="41ED5C15" w14:textId="77777777" w:rsidR="00C84B66" w:rsidRDefault="00C84B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F2DD1" w14:textId="77777777" w:rsidR="00C84B66" w:rsidRDefault="00C84B66">
    <w:pPr>
      <w:pStyle w:val="Header"/>
      <w:pBdr>
        <w:bottom w:val="single" w:sz="12" w:space="1" w:color="auto"/>
      </w:pBdr>
      <w:tabs>
        <w:tab w:val="clear" w:pos="4320"/>
        <w:tab w:val="clear" w:pos="8640"/>
        <w:tab w:val="right" w:pos="8222"/>
      </w:tabs>
      <w:ind w:right="-61"/>
      <w:jc w:val="right"/>
      <w:rPr>
        <w:rFonts w:ascii="ClassGarmnd BT" w:hAnsi="ClassGarmnd BT"/>
      </w:rPr>
    </w:pPr>
    <w:r>
      <w:rPr>
        <w:rFonts w:ascii="ClassGarmnd BT" w:hAnsi="ClassGarmnd BT"/>
      </w:rPr>
      <w:t>Appendix 3Z</w:t>
    </w:r>
  </w:p>
  <w:p w14:paraId="39BD8F68" w14:textId="77777777" w:rsidR="00C84B66" w:rsidRDefault="00C84B66">
    <w:pPr>
      <w:pStyle w:val="Header"/>
      <w:pBdr>
        <w:bottom w:val="single" w:sz="12" w:space="1" w:color="auto"/>
      </w:pBdr>
      <w:tabs>
        <w:tab w:val="clear" w:pos="4320"/>
        <w:tab w:val="clear" w:pos="8640"/>
        <w:tab w:val="right" w:pos="8222"/>
      </w:tabs>
      <w:ind w:right="-61"/>
      <w:jc w:val="right"/>
      <w:rPr>
        <w:rFonts w:ascii="ClassGarmnd BT" w:hAnsi="ClassGarmnd BT"/>
      </w:rPr>
    </w:pPr>
    <w:r>
      <w:rPr>
        <w:rFonts w:ascii="ClassGarmnd BT" w:hAnsi="ClassGarmnd BT"/>
      </w:rPr>
      <w:t>Final Director’s Interest Notice</w:t>
    </w:r>
  </w:p>
  <w:p w14:paraId="38335296" w14:textId="77777777" w:rsidR="00C84B66" w:rsidRDefault="00C84B66">
    <w:pPr>
      <w:pStyle w:val="Header"/>
      <w:pBdr>
        <w:bottom w:val="single" w:sz="12" w:space="1" w:color="auto"/>
      </w:pBdr>
      <w:tabs>
        <w:tab w:val="clear" w:pos="4320"/>
        <w:tab w:val="clear" w:pos="8640"/>
        <w:tab w:val="right" w:pos="8505"/>
      </w:tabs>
      <w:ind w:right="-61"/>
      <w:rPr>
        <w:rFonts w:ascii="ClassGarmnd BT" w:hAnsi="ClassGarmnd BT"/>
        <w:sz w:val="12"/>
      </w:rPr>
    </w:pPr>
  </w:p>
  <w:p w14:paraId="23F41B1D" w14:textId="77777777" w:rsidR="00C84B66" w:rsidRDefault="00C84B66">
    <w:pPr>
      <w:pStyle w:val="Header"/>
      <w:rPr>
        <w:rFonts w:ascii="ClassGarmnd BT" w:hAnsi="ClassGarmnd B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grammar="clean"/>
  <w:doNotTrackMoves/>
  <w:defaultTabStop w:val="851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10C5"/>
    <w:rsid w:val="00285E22"/>
    <w:rsid w:val="00C84B66"/>
    <w:rsid w:val="00CF62C7"/>
    <w:rsid w:val="00EE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8E92DFF"/>
  <w15:chartTrackingRefBased/>
  <w15:docId w15:val="{ED8B2631-8903-4B86-9E97-74F7DE4F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ind w:left="851" w:hanging="851"/>
      <w:jc w:val="both"/>
      <w:textAlignment w:val="baseline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outlineLvl w:val="0"/>
    </w:pPr>
    <w:rPr>
      <w:rFonts w:ascii="Helvetica" w:hAnsi="Helvetica"/>
      <w:b/>
      <w:sz w:val="48"/>
    </w:rPr>
  </w:style>
  <w:style w:type="paragraph" w:styleId="Heading2">
    <w:name w:val="heading 2"/>
    <w:basedOn w:val="Normal"/>
    <w:next w:val="Normal"/>
    <w:qFormat/>
    <w:pPr>
      <w:ind w:left="0" w:firstLine="0"/>
      <w:outlineLvl w:val="1"/>
    </w:pPr>
    <w:rPr>
      <w:rFonts w:ascii="Helvetica" w:hAnsi="Helvetica"/>
      <w:b/>
      <w:sz w:val="32"/>
    </w:rPr>
  </w:style>
  <w:style w:type="paragraph" w:styleId="Heading3">
    <w:name w:val="heading 3"/>
    <w:aliases w:val="d"/>
    <w:basedOn w:val="Normal"/>
    <w:next w:val="Normal"/>
    <w:qFormat/>
    <w:pPr>
      <w:ind w:left="0" w:firstLine="0"/>
      <w:outlineLvl w:val="2"/>
    </w:pPr>
    <w:rPr>
      <w:rFonts w:ascii="Helvetica" w:hAnsi="Helvetica"/>
      <w:b/>
      <w:sz w:val="26"/>
    </w:rPr>
  </w:style>
  <w:style w:type="paragraph" w:styleId="Heading4">
    <w:name w:val="heading 4"/>
    <w:aliases w:val="sd"/>
    <w:basedOn w:val="Normal"/>
    <w:next w:val="Normal"/>
    <w:qFormat/>
    <w:pPr>
      <w:ind w:left="0" w:firstLine="0"/>
      <w:outlineLvl w:val="3"/>
    </w:pPr>
    <w:rPr>
      <w:rFonts w:ascii="Helvetica" w:hAnsi="Helvetica"/>
      <w:b/>
    </w:rPr>
  </w:style>
  <w:style w:type="paragraph" w:styleId="Heading5">
    <w:name w:val="heading 5"/>
    <w:basedOn w:val="Normal"/>
    <w:next w:val="NormalIndent"/>
    <w:qFormat/>
    <w:pPr>
      <w:ind w:left="3600" w:hanging="720"/>
      <w:outlineLvl w:val="4"/>
    </w:pPr>
  </w:style>
  <w:style w:type="paragraph" w:styleId="Heading6">
    <w:name w:val="heading 6"/>
    <w:basedOn w:val="Normal"/>
    <w:next w:val="NormalIndent"/>
    <w:qFormat/>
    <w:pPr>
      <w:ind w:left="4320" w:hanging="720"/>
      <w:outlineLvl w:val="5"/>
    </w:pPr>
  </w:style>
  <w:style w:type="paragraph" w:styleId="Heading7">
    <w:name w:val="heading 7"/>
    <w:basedOn w:val="Normal"/>
    <w:next w:val="NormalIndent"/>
    <w:qFormat/>
    <w:pPr>
      <w:ind w:left="5040" w:hanging="720"/>
      <w:outlineLvl w:val="6"/>
    </w:pPr>
  </w:style>
  <w:style w:type="paragraph" w:styleId="Heading8">
    <w:name w:val="heading 8"/>
    <w:basedOn w:val="Normal"/>
    <w:next w:val="NormalIndent"/>
    <w:qFormat/>
    <w:pPr>
      <w:ind w:left="5760" w:hanging="720"/>
      <w:outlineLvl w:val="7"/>
    </w:pPr>
  </w:style>
  <w:style w:type="paragraph" w:styleId="Heading9">
    <w:name w:val="heading 9"/>
    <w:basedOn w:val="Normal"/>
    <w:next w:val="NormalIndent"/>
    <w:qFormat/>
    <w:pPr>
      <w:ind w:left="6480" w:hanging="72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pPr>
      <w:ind w:left="720"/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16"/>
    </w:rPr>
  </w:style>
  <w:style w:type="paragraph" w:styleId="Header">
    <w:name w:val="header"/>
    <w:basedOn w:val="Normal"/>
    <w:next w:val="Normal"/>
    <w:semiHidden/>
    <w:pPr>
      <w:tabs>
        <w:tab w:val="center" w:pos="4320"/>
        <w:tab w:val="right" w:pos="8640"/>
      </w:tabs>
    </w:pPr>
    <w:rPr>
      <w:b/>
    </w:rPr>
  </w:style>
  <w:style w:type="paragraph" w:customStyle="1" w:styleId="historytext">
    <w:name w:val="historytext"/>
    <w:basedOn w:val="Normal"/>
    <w:next w:val="Normal"/>
    <w:pPr>
      <w:spacing w:before="120"/>
    </w:pPr>
    <w:rPr>
      <w:rFonts w:ascii="Century Schoolbook" w:hAnsi="Century Schoolbook"/>
      <w:sz w:val="14"/>
    </w:rPr>
  </w:style>
  <w:style w:type="paragraph" w:customStyle="1" w:styleId="Caption-BOX">
    <w:name w:val="Caption-BOX"/>
    <w:pPr>
      <w:widowControl w:val="0"/>
      <w:overflowPunct w:val="0"/>
      <w:autoSpaceDE w:val="0"/>
      <w:autoSpaceDN w:val="0"/>
      <w:adjustRightInd w:val="0"/>
      <w:spacing w:after="40"/>
      <w:textAlignment w:val="baseline"/>
    </w:pPr>
    <w:rPr>
      <w:rFonts w:ascii="Helvetica" w:hAnsi="Helvetica"/>
      <w:color w:val="000000"/>
      <w:sz w:val="18"/>
      <w:lang w:eastAsia="en-US"/>
    </w:rPr>
  </w:style>
  <w:style w:type="paragraph" w:customStyle="1" w:styleId="Heading19">
    <w:name w:val="Heading 19"/>
    <w:basedOn w:val="Normal"/>
    <w:pPr>
      <w:ind w:left="0" w:firstLine="0"/>
    </w:pPr>
    <w:rPr>
      <w:i/>
      <w:sz w:val="18"/>
      <w:lang w:val="en-AU"/>
    </w:rPr>
  </w:style>
  <w:style w:type="paragraph" w:customStyle="1" w:styleId="boxstyle">
    <w:name w:val="boxstyle"/>
    <w:basedOn w:val="Normal"/>
    <w:pPr>
      <w:ind w:left="0" w:firstLine="0"/>
      <w:jc w:val="left"/>
    </w:pPr>
    <w:rPr>
      <w:rFonts w:ascii="Helvetica-Narrow" w:hAnsi="Helvetica-Narrow"/>
      <w:sz w:val="20"/>
    </w:rPr>
  </w:style>
  <w:style w:type="paragraph" w:customStyle="1" w:styleId="tick">
    <w:name w:val="tick"/>
    <w:basedOn w:val="boxstyle"/>
    <w:pPr>
      <w:jc w:val="both"/>
    </w:pPr>
    <w:rPr>
      <w:rFonts w:ascii="Wingdings" w:hAnsi="Wingdings"/>
      <w:color w:val="000000"/>
      <w:sz w:val="36"/>
      <w:lang w:val="en-AU"/>
    </w:rPr>
  </w:style>
  <w:style w:type="paragraph" w:styleId="BodyText">
    <w:name w:val="Body Text"/>
    <w:basedOn w:val="Normal"/>
    <w:semiHidden/>
    <w:pPr>
      <w:ind w:left="0" w:right="98" w:firstLine="0"/>
    </w:pPr>
    <w:rPr>
      <w:rFonts w:ascii="ClassGarmnd BT" w:hAnsi="ClassGarmnd BT"/>
      <w:i/>
      <w:sz w:val="18"/>
    </w:rPr>
  </w:style>
  <w:style w:type="paragraph" w:styleId="BodyText2">
    <w:name w:val="Body Text 2"/>
    <w:basedOn w:val="Normal"/>
    <w:semiHidden/>
    <w:pPr>
      <w:ind w:left="0" w:firstLine="0"/>
      <w:jc w:val="left"/>
    </w:pPr>
    <w:rPr>
      <w:rFonts w:ascii="Zurich Cn BT" w:hAnsi="Zurich Cn BT"/>
      <w:b/>
      <w:bCs/>
    </w:rPr>
  </w:style>
  <w:style w:type="paragraph" w:styleId="BodyText3">
    <w:name w:val="Body Text 3"/>
    <w:basedOn w:val="Normal"/>
    <w:semiHidden/>
    <w:pPr>
      <w:ind w:left="0" w:firstLine="0"/>
    </w:pPr>
    <w:rPr>
      <w:rFonts w:ascii="ClassGarmnd BT" w:hAnsi="ClassGarmnd BT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ISSUE ANNOUNCEMENTS</vt:lpstr>
    </vt:vector>
  </TitlesOfParts>
  <Company>ASX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ISSUE ANNOUNCEMENTS</dc:title>
  <dc:subject/>
  <dc:creator>Deborah Hambleton</dc:creator>
  <cp:keywords/>
  <dc:description/>
  <cp:lastModifiedBy>Corey Lian</cp:lastModifiedBy>
  <cp:revision>2</cp:revision>
  <cp:lastPrinted>2002-02-13T03:55:00Z</cp:lastPrinted>
  <dcterms:created xsi:type="dcterms:W3CDTF">2025-09-19T03:14:00Z</dcterms:created>
  <dcterms:modified xsi:type="dcterms:W3CDTF">2025-09-19T03:14:00Z</dcterms:modified>
</cp:coreProperties>
</file>